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21"/>
        <w:tblW w:w="11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tblGrid>
      <w:tr w:rsidR="00317C65" w14:paraId="05C36459" w14:textId="77777777" w:rsidTr="005322F7">
        <w:trPr>
          <w:trHeight w:val="2536"/>
        </w:trPr>
        <w:tc>
          <w:tcPr>
            <w:tcW w:w="11529" w:type="dxa"/>
          </w:tcPr>
          <w:p w14:paraId="40F0DB52" w14:textId="77777777" w:rsidR="00BF1655" w:rsidRDefault="00BF1655"/>
          <w:tbl>
            <w:tblPr>
              <w:tblStyle w:val="TableGrid"/>
              <w:tblpPr w:leftFromText="180" w:rightFromText="180" w:vertAnchor="page" w:horzAnchor="margin" w:tblpXSpec="center" w:tblpY="421"/>
              <w:tblW w:w="11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3"/>
            </w:tblGrid>
            <w:tr w:rsidR="00B92AC6" w:rsidRPr="00BD77E4" w14:paraId="135B121C" w14:textId="77777777" w:rsidTr="00017D5A">
              <w:trPr>
                <w:trHeight w:val="1099"/>
              </w:trPr>
              <w:tc>
                <w:tcPr>
                  <w:tcW w:w="11313" w:type="dxa"/>
                </w:tcPr>
                <w:p w14:paraId="68005033" w14:textId="23542BBE" w:rsidR="00B92AC6" w:rsidRPr="00BD77E4" w:rsidRDefault="00481D40" w:rsidP="00BF1655">
                  <w:pPr>
                    <w:pBdr>
                      <w:bottom w:val="single" w:sz="12" w:space="1" w:color="auto"/>
                    </w:pBdr>
                    <w:ind w:left="-394"/>
                    <w:contextualSpacing/>
                    <w:jc w:val="right"/>
                    <w:rPr>
                      <w:sz w:val="24"/>
                      <w:szCs w:val="24"/>
                    </w:rPr>
                  </w:pPr>
                  <w:r>
                    <w:rPr>
                      <w:noProof/>
                      <w:sz w:val="24"/>
                      <w:szCs w:val="24"/>
                    </w:rPr>
                    <w:drawing>
                      <wp:inline distT="0" distB="0" distL="0" distR="0" wp14:anchorId="033A9817" wp14:editId="79E96997">
                        <wp:extent cx="7292340" cy="1050925"/>
                        <wp:effectExtent l="0" t="0" r="3810" b="0"/>
                        <wp:docPr id="6622595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259582" name="Picture 662259582"/>
                                <pic:cNvPicPr/>
                              </pic:nvPicPr>
                              <pic:blipFill>
                                <a:blip r:embed="rId8">
                                  <a:extLst>
                                    <a:ext uri="{28A0092B-C50C-407E-A947-70E740481C1C}">
                                      <a14:useLocalDpi xmlns:a14="http://schemas.microsoft.com/office/drawing/2010/main" val="0"/>
                                    </a:ext>
                                  </a:extLst>
                                </a:blip>
                                <a:stretch>
                                  <a:fillRect/>
                                </a:stretch>
                              </pic:blipFill>
                              <pic:spPr>
                                <a:xfrm>
                                  <a:off x="0" y="0"/>
                                  <a:ext cx="7292340" cy="1050925"/>
                                </a:xfrm>
                                <a:prstGeom prst="rect">
                                  <a:avLst/>
                                </a:prstGeom>
                              </pic:spPr>
                            </pic:pic>
                          </a:graphicData>
                        </a:graphic>
                      </wp:inline>
                    </w:drawing>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Pr>
                      <w:sz w:val="24"/>
                      <w:szCs w:val="24"/>
                    </w:rPr>
                    <w:t xml:space="preserve">                                   </w:t>
                  </w:r>
                  <w:r w:rsidR="00B92AC6" w:rsidRPr="00BD77E4">
                    <w:rPr>
                      <w:sz w:val="24"/>
                      <w:szCs w:val="24"/>
                    </w:rPr>
                    <w:t xml:space="preserve"> Vol 1</w:t>
                  </w:r>
                  <w:r w:rsidR="00A903E0">
                    <w:rPr>
                      <w:sz w:val="24"/>
                      <w:szCs w:val="24"/>
                    </w:rPr>
                    <w:t>3</w:t>
                  </w:r>
                  <w:r w:rsidR="00B92AC6" w:rsidRPr="00BD77E4">
                    <w:rPr>
                      <w:sz w:val="24"/>
                      <w:szCs w:val="24"/>
                    </w:rPr>
                    <w:t xml:space="preserve">, Issue </w:t>
                  </w:r>
                  <w:r w:rsidR="00A903E0">
                    <w:rPr>
                      <w:sz w:val="24"/>
                      <w:szCs w:val="24"/>
                    </w:rPr>
                    <w:t>1</w:t>
                  </w:r>
                  <w:r w:rsidR="002C00AF">
                    <w:rPr>
                      <w:sz w:val="24"/>
                      <w:szCs w:val="24"/>
                    </w:rPr>
                    <w:t>2</w:t>
                  </w:r>
                  <w:r w:rsidR="00B92AC6" w:rsidRPr="00BD77E4">
                    <w:rPr>
                      <w:sz w:val="24"/>
                      <w:szCs w:val="24"/>
                    </w:rPr>
                    <w:t>,</w:t>
                  </w:r>
                  <w:r w:rsidR="00B92AC6">
                    <w:rPr>
                      <w:sz w:val="24"/>
                      <w:szCs w:val="24"/>
                    </w:rPr>
                    <w:t xml:space="preserve"> (202</w:t>
                  </w:r>
                  <w:r w:rsidR="00677CBF">
                    <w:rPr>
                      <w:sz w:val="24"/>
                      <w:szCs w:val="24"/>
                    </w:rPr>
                    <w:t>3</w:t>
                  </w:r>
                  <w:r w:rsidR="00B92AC6">
                    <w:rPr>
                      <w:sz w:val="24"/>
                      <w:szCs w:val="24"/>
                    </w:rPr>
                    <w:t>)</w:t>
                  </w:r>
                  <w:r w:rsidR="00B92AC6" w:rsidRPr="00BD77E4">
                    <w:rPr>
                      <w:sz w:val="24"/>
                      <w:szCs w:val="24"/>
                    </w:rPr>
                    <w:t xml:space="preserve"> E-ISSN: 2222-6990</w:t>
                  </w:r>
                </w:p>
                <w:p w14:paraId="6F11A7B1" w14:textId="77777777" w:rsidR="00B92AC6" w:rsidRPr="004974C5" w:rsidRDefault="00B92AC6" w:rsidP="004974C5">
                  <w:pPr>
                    <w:bidi/>
                    <w:contextualSpacing/>
                    <w:rPr>
                      <w:sz w:val="16"/>
                      <w:szCs w:val="16"/>
                    </w:rPr>
                  </w:pPr>
                </w:p>
              </w:tc>
            </w:tr>
          </w:tbl>
          <w:p w14:paraId="06D07273" w14:textId="6D171C21" w:rsidR="00317C65" w:rsidRDefault="00317C65" w:rsidP="00B92AC6"/>
        </w:tc>
      </w:tr>
    </w:tbl>
    <w:p w14:paraId="2AAF69F3" w14:textId="71DD3D30" w:rsidR="007A2095" w:rsidRPr="007A2095" w:rsidRDefault="007A2095" w:rsidP="007A2095">
      <w:pPr>
        <w:spacing w:after="0" w:line="240" w:lineRule="auto"/>
        <w:jc w:val="center"/>
        <w:rPr>
          <w:rFonts w:ascii="Roboto Bold" w:eastAsia="Calibri" w:hAnsi="Roboto Bold" w:cs="Calibri"/>
          <w:b/>
          <w:bCs/>
          <w:sz w:val="40"/>
          <w:szCs w:val="40"/>
        </w:rPr>
      </w:pPr>
      <w:bookmarkStart w:id="0" w:name="_Hlk153800050"/>
      <w:r w:rsidRPr="007A2095">
        <w:rPr>
          <w:rFonts w:ascii="Roboto Bold" w:eastAsia="Calibri" w:hAnsi="Roboto Bold" w:cs="Calibri"/>
          <w:b/>
          <w:bCs/>
          <w:sz w:val="40"/>
          <w:szCs w:val="40"/>
        </w:rPr>
        <w:t xml:space="preserve">Perceptions Of Insecurity And Social Cohesion In Building Resilience </w:t>
      </w:r>
      <w:bookmarkEnd w:id="0"/>
      <w:r w:rsidRPr="007A2095">
        <w:rPr>
          <w:rFonts w:ascii="Roboto Bold" w:eastAsia="Calibri" w:hAnsi="Roboto Bold" w:cs="Calibri"/>
          <w:b/>
          <w:bCs/>
          <w:sz w:val="40"/>
          <w:szCs w:val="40"/>
        </w:rPr>
        <w:t>Among Residents In North-East Nigeria</w:t>
      </w:r>
    </w:p>
    <w:p w14:paraId="4D7B00ED" w14:textId="77777777" w:rsidR="007A2095" w:rsidRPr="008B23B2" w:rsidRDefault="007A2095" w:rsidP="007A2095">
      <w:pPr>
        <w:spacing w:after="0" w:line="240" w:lineRule="auto"/>
        <w:jc w:val="center"/>
        <w:rPr>
          <w:rFonts w:ascii="Calibri" w:eastAsia="Calibri" w:hAnsi="Calibri" w:cs="Calibri"/>
          <w:b/>
          <w:bCs/>
          <w:sz w:val="24"/>
          <w:szCs w:val="24"/>
        </w:rPr>
      </w:pPr>
    </w:p>
    <w:p w14:paraId="2680679F" w14:textId="43438D04" w:rsidR="007A2095" w:rsidRPr="008B23B2" w:rsidRDefault="007A2095" w:rsidP="007A2095">
      <w:pPr>
        <w:spacing w:after="0" w:line="240" w:lineRule="auto"/>
        <w:jc w:val="center"/>
        <w:rPr>
          <w:rFonts w:ascii="Calibri" w:eastAsia="Calibri" w:hAnsi="Calibri" w:cs="Calibri"/>
          <w:b/>
          <w:sz w:val="24"/>
          <w:szCs w:val="24"/>
          <w:lang w:val="en-GB"/>
        </w:rPr>
      </w:pPr>
      <w:r w:rsidRPr="007A2095">
        <w:rPr>
          <w:rFonts w:ascii="Arial" w:eastAsia="Calibri" w:hAnsi="Arial" w:cs="Arial"/>
          <w:bCs/>
          <w:sz w:val="32"/>
          <w:szCs w:val="32"/>
          <w:lang w:val="en-GB"/>
        </w:rPr>
        <w:t>Hauwa Mai Butu</w:t>
      </w:r>
      <w:r w:rsidRPr="007A2095">
        <w:rPr>
          <w:rFonts w:ascii="Arial" w:eastAsia="Calibri" w:hAnsi="Arial" w:cs="Arial"/>
          <w:bCs/>
          <w:sz w:val="32"/>
          <w:szCs w:val="32"/>
          <w:vertAlign w:val="superscript"/>
          <w:lang w:val="en-GB"/>
        </w:rPr>
        <w:t>1, 4</w:t>
      </w:r>
      <w:r w:rsidRPr="007A2095">
        <w:rPr>
          <w:rFonts w:ascii="Arial" w:eastAsia="Calibri" w:hAnsi="Arial" w:cs="Arial"/>
          <w:bCs/>
          <w:sz w:val="32"/>
          <w:szCs w:val="32"/>
          <w:lang w:val="en-GB"/>
        </w:rPr>
        <w:t>Mohammad Mujaheed Hassan</w:t>
      </w:r>
      <w:r w:rsidRPr="007A2095">
        <w:rPr>
          <w:rFonts w:ascii="Arial" w:eastAsia="Calibri" w:hAnsi="Arial" w:cs="Arial"/>
          <w:bCs/>
          <w:sz w:val="32"/>
          <w:szCs w:val="32"/>
          <w:vertAlign w:val="superscript"/>
          <w:lang w:val="en-GB"/>
        </w:rPr>
        <w:t>2,3</w:t>
      </w:r>
      <w:r w:rsidRPr="007A2095">
        <w:rPr>
          <w:rFonts w:ascii="Arial" w:eastAsia="Calibri" w:hAnsi="Arial" w:cs="Arial"/>
          <w:bCs/>
          <w:sz w:val="32"/>
          <w:szCs w:val="32"/>
          <w:lang w:val="en-GB"/>
        </w:rPr>
        <w:t>, Ahmad Hariza Hashim</w:t>
      </w:r>
      <w:r w:rsidRPr="007A2095">
        <w:rPr>
          <w:rFonts w:ascii="Arial" w:eastAsia="Calibri" w:hAnsi="Arial" w:cs="Arial"/>
          <w:bCs/>
          <w:sz w:val="32"/>
          <w:szCs w:val="32"/>
          <w:vertAlign w:val="superscript"/>
          <w:lang w:val="en-GB"/>
        </w:rPr>
        <w:t>1</w:t>
      </w:r>
      <w:r w:rsidRPr="007A2095">
        <w:rPr>
          <w:rFonts w:ascii="Arial" w:eastAsia="Calibri" w:hAnsi="Arial" w:cs="Arial"/>
          <w:bCs/>
          <w:sz w:val="32"/>
          <w:szCs w:val="32"/>
          <w:lang w:val="en-GB"/>
        </w:rPr>
        <w:t>, Nobaya Ahmad</w:t>
      </w:r>
      <w:r w:rsidRPr="007A2095">
        <w:rPr>
          <w:rFonts w:ascii="Arial" w:eastAsia="Calibri" w:hAnsi="Arial" w:cs="Arial"/>
          <w:bCs/>
          <w:sz w:val="32"/>
          <w:szCs w:val="32"/>
          <w:vertAlign w:val="superscript"/>
          <w:lang w:val="en-GB"/>
        </w:rPr>
        <w:t>2</w:t>
      </w:r>
      <w:r w:rsidRPr="008B23B2">
        <w:rPr>
          <w:rFonts w:ascii="Calibri" w:eastAsia="Calibri" w:hAnsi="Calibri" w:cs="Calibri"/>
          <w:b/>
          <w:sz w:val="24"/>
          <w:szCs w:val="24"/>
          <w:lang w:val="en-GB"/>
        </w:rPr>
        <w:t>,</w:t>
      </w:r>
    </w:p>
    <w:p w14:paraId="22AF8C68" w14:textId="240CC091" w:rsidR="007A2095" w:rsidRPr="007A2095" w:rsidRDefault="007A2095" w:rsidP="007A2095">
      <w:pPr>
        <w:spacing w:after="0" w:line="240" w:lineRule="auto"/>
        <w:jc w:val="center"/>
        <w:rPr>
          <w:rFonts w:ascii="Calibri" w:eastAsia="Calibri" w:hAnsi="Calibri" w:cs="Calibri"/>
          <w:sz w:val="24"/>
          <w:szCs w:val="24"/>
        </w:rPr>
      </w:pPr>
      <w:r w:rsidRPr="008B23B2">
        <w:rPr>
          <w:rFonts w:ascii="Calibri" w:eastAsia="Calibri" w:hAnsi="Calibri" w:cs="Calibri"/>
          <w:sz w:val="24"/>
          <w:szCs w:val="24"/>
          <w:vertAlign w:val="superscript"/>
        </w:rPr>
        <w:t>1</w:t>
      </w:r>
      <w:r w:rsidRPr="008B23B2">
        <w:rPr>
          <w:rFonts w:ascii="Calibri" w:eastAsia="Calibri" w:hAnsi="Calibri" w:cs="Calibri"/>
          <w:sz w:val="24"/>
          <w:szCs w:val="24"/>
        </w:rPr>
        <w:t>Faculty of Human Ecology,</w:t>
      </w:r>
      <w:r w:rsidRPr="008B23B2">
        <w:rPr>
          <w:rFonts w:ascii="Calibri" w:eastAsia="Calibri" w:hAnsi="Calibri" w:cs="Calibri"/>
          <w:sz w:val="24"/>
          <w:szCs w:val="24"/>
          <w:lang w:val="ms-MY"/>
        </w:rPr>
        <w:t xml:space="preserve"> </w:t>
      </w:r>
      <w:r w:rsidRPr="008B23B2">
        <w:rPr>
          <w:rFonts w:ascii="Calibri" w:eastAsia="Calibri" w:hAnsi="Calibri" w:cs="Calibri"/>
          <w:sz w:val="24"/>
          <w:szCs w:val="24"/>
        </w:rPr>
        <w:t>Department of Resource Management and Consumer Studies,</w:t>
      </w:r>
      <w:r w:rsidRPr="008B23B2">
        <w:rPr>
          <w:rFonts w:ascii="Calibri" w:eastAsia="Calibri" w:hAnsi="Calibri" w:cs="Calibri"/>
          <w:sz w:val="24"/>
          <w:szCs w:val="24"/>
          <w:lang w:val="ms-MY"/>
        </w:rPr>
        <w:t xml:space="preserve"> </w:t>
      </w:r>
      <w:r w:rsidRPr="008B23B2">
        <w:rPr>
          <w:rFonts w:ascii="Calibri" w:eastAsia="Calibri" w:hAnsi="Calibri" w:cs="Calibri"/>
          <w:sz w:val="24"/>
          <w:szCs w:val="24"/>
        </w:rPr>
        <w:t>Universiti Putra Malaysia,</w:t>
      </w:r>
      <w:r w:rsidRPr="008B23B2">
        <w:rPr>
          <w:rFonts w:ascii="Calibri" w:eastAsia="Calibri" w:hAnsi="Calibri" w:cs="Calibri"/>
          <w:sz w:val="24"/>
          <w:szCs w:val="24"/>
          <w:lang w:val="ms-MY"/>
        </w:rPr>
        <w:t xml:space="preserve"> </w:t>
      </w:r>
      <w:r w:rsidRPr="008B23B2">
        <w:rPr>
          <w:rFonts w:ascii="Calibri" w:eastAsia="Calibri" w:hAnsi="Calibri" w:cs="Calibri"/>
          <w:sz w:val="24"/>
          <w:szCs w:val="24"/>
        </w:rPr>
        <w:t>43400 UPM Serdang</w:t>
      </w:r>
      <w:r w:rsidRPr="008B23B2">
        <w:rPr>
          <w:rFonts w:ascii="Calibri" w:eastAsia="Calibri" w:hAnsi="Calibri" w:cs="Calibri"/>
          <w:sz w:val="24"/>
          <w:szCs w:val="24"/>
          <w:lang w:val="ms-MY"/>
        </w:rPr>
        <w:t xml:space="preserve"> </w:t>
      </w:r>
      <w:r w:rsidRPr="008B23B2">
        <w:rPr>
          <w:rFonts w:ascii="Calibri" w:eastAsia="Calibri" w:hAnsi="Calibri" w:cs="Calibri"/>
          <w:sz w:val="24"/>
          <w:szCs w:val="24"/>
        </w:rPr>
        <w:t>Selangor, Malaysia</w:t>
      </w:r>
      <w:r>
        <w:rPr>
          <w:rFonts w:ascii="Calibri" w:eastAsia="Calibri" w:hAnsi="Calibri" w:cs="Calibri"/>
          <w:sz w:val="24"/>
          <w:szCs w:val="24"/>
        </w:rPr>
        <w:t xml:space="preserve">, </w:t>
      </w:r>
      <w:r w:rsidRPr="008B23B2">
        <w:rPr>
          <w:rFonts w:ascii="Calibri" w:eastAsia="Calibri" w:hAnsi="Calibri" w:cs="Calibri"/>
          <w:sz w:val="24"/>
          <w:szCs w:val="24"/>
          <w:vertAlign w:val="superscript"/>
        </w:rPr>
        <w:t>2</w:t>
      </w:r>
      <w:r w:rsidRPr="008B23B2">
        <w:rPr>
          <w:rFonts w:ascii="Calibri" w:eastAsia="Calibri" w:hAnsi="Calibri" w:cs="Calibri"/>
          <w:sz w:val="24"/>
          <w:szCs w:val="24"/>
        </w:rPr>
        <w:t>Faculty of Human Ecology, Department of Social and Development Science, Universiti Putra Malaysia, 43400 UPM Serdang Selangor, Malaysia</w:t>
      </w:r>
      <w:r>
        <w:rPr>
          <w:rFonts w:ascii="Calibri" w:eastAsia="Calibri" w:hAnsi="Calibri" w:cs="Calibri"/>
          <w:sz w:val="24"/>
          <w:szCs w:val="24"/>
        </w:rPr>
        <w:t xml:space="preserve">, </w:t>
      </w:r>
      <w:r w:rsidRPr="008B23B2">
        <w:rPr>
          <w:rFonts w:ascii="Calibri" w:eastAsia="Calibri" w:hAnsi="Calibri" w:cs="Calibri"/>
          <w:sz w:val="24"/>
          <w:szCs w:val="24"/>
          <w:vertAlign w:val="superscript"/>
        </w:rPr>
        <w:t>3</w:t>
      </w:r>
      <w:r w:rsidRPr="008B23B2">
        <w:rPr>
          <w:rFonts w:ascii="Calibri" w:eastAsia="Calibri" w:hAnsi="Calibri" w:cs="Calibri"/>
          <w:sz w:val="24"/>
          <w:szCs w:val="24"/>
        </w:rPr>
        <w:t>MALAYSIAN RESEARCH INSTITUTE ON AGEING (MyAgeingTM)</w:t>
      </w:r>
      <w:r>
        <w:rPr>
          <w:rFonts w:ascii="Calibri" w:eastAsia="Calibri" w:hAnsi="Calibri" w:cs="Calibri"/>
          <w:sz w:val="24"/>
          <w:szCs w:val="24"/>
        </w:rPr>
        <w:t xml:space="preserve"> </w:t>
      </w:r>
      <w:r w:rsidRPr="008B23B2">
        <w:rPr>
          <w:rFonts w:ascii="Calibri" w:eastAsia="Calibri" w:hAnsi="Calibri" w:cs="Calibri"/>
          <w:sz w:val="24"/>
          <w:szCs w:val="24"/>
        </w:rPr>
        <w:t>Universiti Putra Malaysia, 43400 Serdang, Selangor Darul Ehsan MALAYSIA</w:t>
      </w:r>
    </w:p>
    <w:p w14:paraId="43AA3C56" w14:textId="77777777" w:rsidR="007A2095" w:rsidRPr="008B23B2" w:rsidRDefault="007A2095" w:rsidP="007A2095">
      <w:pPr>
        <w:spacing w:after="0" w:line="240" w:lineRule="auto"/>
        <w:jc w:val="center"/>
        <w:rPr>
          <w:rFonts w:ascii="Calibri" w:eastAsia="Calibri" w:hAnsi="Calibri" w:cs="Calibri"/>
          <w:sz w:val="24"/>
          <w:szCs w:val="24"/>
          <w:u w:val="single"/>
        </w:rPr>
      </w:pPr>
      <w:r w:rsidRPr="008B23B2">
        <w:rPr>
          <w:rFonts w:ascii="Calibri" w:eastAsia="Calibri" w:hAnsi="Calibri" w:cs="Calibri"/>
          <w:sz w:val="24"/>
          <w:szCs w:val="24"/>
          <w:vertAlign w:val="superscript"/>
        </w:rPr>
        <w:t>4</w:t>
      </w:r>
      <w:r w:rsidRPr="008B23B2">
        <w:rPr>
          <w:rFonts w:ascii="Calibri" w:eastAsia="Calibri" w:hAnsi="Calibri" w:cs="Calibri"/>
          <w:sz w:val="24"/>
          <w:szCs w:val="24"/>
        </w:rPr>
        <w:t>School of Environmental Studies, Department of Estate Management and Valuation, Ramat Polytechnic, PMB 1070 Maiduguri Borno State, Nigeria</w:t>
      </w:r>
    </w:p>
    <w:p w14:paraId="74D97ED0" w14:textId="03508679" w:rsidR="007A2095" w:rsidRPr="007A2095" w:rsidRDefault="007A2095" w:rsidP="007A2095">
      <w:pPr>
        <w:spacing w:after="0" w:line="240" w:lineRule="auto"/>
        <w:jc w:val="center"/>
        <w:rPr>
          <w:rStyle w:val="Hyperlink"/>
          <w:rFonts w:ascii="Calibri" w:eastAsia="Calibri" w:hAnsi="Calibri" w:cs="Calibri"/>
          <w:bCs/>
          <w:iCs/>
          <w:sz w:val="24"/>
          <w:szCs w:val="24"/>
        </w:rPr>
      </w:pPr>
      <w:r w:rsidRPr="007A2095">
        <w:rPr>
          <w:rFonts w:ascii="Calibri" w:eastAsia="Calibri" w:hAnsi="Calibri" w:cs="Calibri"/>
          <w:bCs/>
          <w:iCs/>
          <w:sz w:val="24"/>
          <w:szCs w:val="24"/>
        </w:rPr>
        <w:t>Corresponding Author</w:t>
      </w:r>
      <w:r>
        <w:rPr>
          <w:rFonts w:ascii="Calibri" w:eastAsia="Calibri" w:hAnsi="Calibri" w:cs="Calibri"/>
          <w:bCs/>
          <w:iCs/>
          <w:sz w:val="24"/>
          <w:szCs w:val="24"/>
        </w:rPr>
        <w:t xml:space="preserve"> Email</w:t>
      </w:r>
      <w:r w:rsidRPr="007A2095">
        <w:rPr>
          <w:rFonts w:ascii="Calibri" w:eastAsia="Calibri" w:hAnsi="Calibri" w:cs="Calibri"/>
          <w:bCs/>
          <w:iCs/>
          <w:sz w:val="24"/>
          <w:szCs w:val="24"/>
        </w:rPr>
        <w:t>: mohauwa@yahoo.com</w:t>
      </w:r>
    </w:p>
    <w:p w14:paraId="44968F42" w14:textId="4B754554" w:rsidR="00EF34E1" w:rsidRPr="007A2095" w:rsidRDefault="00EF34E1" w:rsidP="00EF34E1">
      <w:pPr>
        <w:spacing w:after="0" w:line="240" w:lineRule="auto"/>
        <w:contextualSpacing/>
        <w:jc w:val="center"/>
        <w:rPr>
          <w:rFonts w:ascii="Calibri" w:eastAsia="DengXian" w:hAnsi="Calibri" w:cs="Calibri"/>
          <w:bCs/>
          <w:sz w:val="24"/>
          <w:szCs w:val="24"/>
        </w:rPr>
      </w:pPr>
    </w:p>
    <w:tbl>
      <w:tblPr>
        <w:tblStyle w:val="TableGrid"/>
        <w:tblpPr w:leftFromText="180" w:rightFromText="180" w:vertAnchor="page" w:horzAnchor="margin" w:tblpXSpec="center" w:tblpY="8251"/>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7A2095" w:rsidRPr="003833A3" w14:paraId="2526ED02" w14:textId="77777777" w:rsidTr="007A2095">
        <w:trPr>
          <w:trHeight w:val="378"/>
        </w:trPr>
        <w:tc>
          <w:tcPr>
            <w:tcW w:w="11096" w:type="dxa"/>
          </w:tcPr>
          <w:p w14:paraId="6833C55A" w14:textId="1E700BA9" w:rsidR="007A2095" w:rsidRPr="003833A3" w:rsidRDefault="007A2095" w:rsidP="007A2095">
            <w:pPr>
              <w:contextualSpacing/>
              <w:jc w:val="center"/>
              <w:rPr>
                <w:rFonts w:cs="Arial"/>
                <w:b/>
                <w:sz w:val="28"/>
              </w:rPr>
            </w:pPr>
            <w:r w:rsidRPr="00903B86">
              <w:rPr>
                <w:rFonts w:cs="Arial"/>
                <w:b/>
                <w:sz w:val="24"/>
              </w:rPr>
              <w:t xml:space="preserve">To Link this Article: </w:t>
            </w:r>
            <w:r w:rsidRPr="003C2D3E">
              <w:rPr>
                <w:sz w:val="24"/>
                <w:szCs w:val="24"/>
              </w:rPr>
              <w:t>http://dx.doi.org/10.6007/</w:t>
            </w:r>
            <w:r>
              <w:rPr>
                <w:sz w:val="24"/>
                <w:szCs w:val="24"/>
              </w:rPr>
              <w:t>I</w:t>
            </w:r>
            <w:r w:rsidRPr="003C2D3E">
              <w:rPr>
                <w:sz w:val="24"/>
                <w:szCs w:val="24"/>
              </w:rPr>
              <w:t>JARBSS/v</w:t>
            </w:r>
            <w:r>
              <w:rPr>
                <w:sz w:val="24"/>
                <w:szCs w:val="24"/>
              </w:rPr>
              <w:t>13</w:t>
            </w:r>
            <w:r w:rsidRPr="003C2D3E">
              <w:rPr>
                <w:sz w:val="24"/>
                <w:szCs w:val="24"/>
              </w:rPr>
              <w:t>-i</w:t>
            </w:r>
            <w:r>
              <w:rPr>
                <w:sz w:val="24"/>
                <w:szCs w:val="24"/>
              </w:rPr>
              <w:t>12/</w:t>
            </w:r>
            <w:r w:rsidR="00726920">
              <w:rPr>
                <w:sz w:val="24"/>
                <w:szCs w:val="24"/>
              </w:rPr>
              <w:t>20409</w:t>
            </w:r>
            <w:r>
              <w:rPr>
                <w:sz w:val="24"/>
                <w:szCs w:val="24"/>
              </w:rPr>
              <w:t xml:space="preserve">        DOI:</w:t>
            </w:r>
            <w:r w:rsidRPr="007411B9">
              <w:rPr>
                <w:sz w:val="24"/>
                <w:szCs w:val="24"/>
              </w:rPr>
              <w:t>10.6007/</w:t>
            </w:r>
            <w:r>
              <w:rPr>
                <w:sz w:val="24"/>
                <w:szCs w:val="24"/>
              </w:rPr>
              <w:t>I</w:t>
            </w:r>
            <w:r w:rsidRPr="007411B9">
              <w:rPr>
                <w:sz w:val="24"/>
                <w:szCs w:val="24"/>
              </w:rPr>
              <w:t>JARBSS/v</w:t>
            </w:r>
            <w:r>
              <w:rPr>
                <w:sz w:val="24"/>
                <w:szCs w:val="24"/>
              </w:rPr>
              <w:t>13</w:t>
            </w:r>
            <w:r w:rsidRPr="007411B9">
              <w:rPr>
                <w:sz w:val="24"/>
                <w:szCs w:val="24"/>
              </w:rPr>
              <w:t>-i</w:t>
            </w:r>
            <w:r>
              <w:rPr>
                <w:sz w:val="24"/>
                <w:szCs w:val="24"/>
              </w:rPr>
              <w:t>12</w:t>
            </w:r>
            <w:r w:rsidRPr="007411B9">
              <w:rPr>
                <w:sz w:val="24"/>
                <w:szCs w:val="24"/>
              </w:rPr>
              <w:t>/</w:t>
            </w:r>
            <w:r w:rsidR="00726920">
              <w:rPr>
                <w:sz w:val="24"/>
                <w:szCs w:val="24"/>
              </w:rPr>
              <w:t>20409</w:t>
            </w:r>
          </w:p>
        </w:tc>
      </w:tr>
      <w:tr w:rsidR="007A2095" w:rsidRPr="003833A3" w14:paraId="2780A814" w14:textId="77777777" w:rsidTr="007A2095">
        <w:trPr>
          <w:trHeight w:val="403"/>
        </w:trPr>
        <w:tc>
          <w:tcPr>
            <w:tcW w:w="11096" w:type="dxa"/>
          </w:tcPr>
          <w:p w14:paraId="615F1B00" w14:textId="77D6BFE6" w:rsidR="007A2095" w:rsidRPr="00903B86" w:rsidRDefault="007A2095" w:rsidP="007A2095">
            <w:pPr>
              <w:rPr>
                <w:rFonts w:cs="Arial"/>
                <w:i/>
                <w:sz w:val="24"/>
              </w:rPr>
            </w:pPr>
            <w:r>
              <w:rPr>
                <w:rFonts w:cs="Arial"/>
                <w:b/>
                <w:i/>
                <w:sz w:val="24"/>
              </w:rPr>
              <w:t xml:space="preserve">Published Date: </w:t>
            </w:r>
            <w:r>
              <w:rPr>
                <w:rFonts w:cs="Arial"/>
                <w:bCs/>
                <w:iCs/>
                <w:sz w:val="24"/>
              </w:rPr>
              <w:t>23</w:t>
            </w:r>
            <w:r w:rsidRPr="003C3769">
              <w:rPr>
                <w:rFonts w:cs="Arial"/>
                <w:bCs/>
                <w:iCs/>
                <w:sz w:val="24"/>
              </w:rPr>
              <w:t xml:space="preserve"> December 2023</w:t>
            </w:r>
          </w:p>
          <w:p w14:paraId="189BAE76" w14:textId="77777777" w:rsidR="007A2095" w:rsidRPr="003833A3" w:rsidRDefault="007A2095" w:rsidP="007A2095">
            <w:pPr>
              <w:jc w:val="center"/>
              <w:rPr>
                <w:rFonts w:cs="Arial"/>
                <w:sz w:val="28"/>
              </w:rPr>
            </w:pPr>
          </w:p>
        </w:tc>
      </w:tr>
    </w:tbl>
    <w:p w14:paraId="553A4525" w14:textId="7F579D62" w:rsidR="00DF129A" w:rsidRPr="00EF34E1" w:rsidRDefault="00DF129A" w:rsidP="00EF34E1">
      <w:pPr>
        <w:spacing w:after="0" w:line="240" w:lineRule="auto"/>
        <w:jc w:val="both"/>
        <w:rPr>
          <w:rFonts w:ascii="Calibri" w:hAnsi="Calibri" w:cs="Calibri"/>
          <w:b/>
          <w:bCs/>
          <w:sz w:val="24"/>
          <w:szCs w:val="24"/>
        </w:rPr>
      </w:pPr>
      <w:r w:rsidRPr="00EF34E1">
        <w:rPr>
          <w:rFonts w:ascii="Calibri" w:hAnsi="Calibri" w:cs="Calibri"/>
          <w:b/>
          <w:bCs/>
          <w:sz w:val="24"/>
          <w:szCs w:val="24"/>
        </w:rPr>
        <w:t>Abstract</w:t>
      </w:r>
    </w:p>
    <w:p w14:paraId="58E3EB78" w14:textId="77777777" w:rsidR="007A2095" w:rsidRPr="007A2095" w:rsidRDefault="007A2095" w:rsidP="007A2095">
      <w:pPr>
        <w:spacing w:after="0" w:line="240" w:lineRule="auto"/>
        <w:jc w:val="both"/>
        <w:rPr>
          <w:rFonts w:ascii="Calibri" w:eastAsia="Calibri" w:hAnsi="Calibri" w:cs="Calibri"/>
          <w:bCs/>
          <w:sz w:val="24"/>
          <w:szCs w:val="24"/>
        </w:rPr>
      </w:pPr>
      <w:r w:rsidRPr="007A2095">
        <w:rPr>
          <w:rFonts w:ascii="Calibri" w:eastAsia="Calibri" w:hAnsi="Calibri" w:cs="Calibri"/>
          <w:sz w:val="24"/>
          <w:szCs w:val="24"/>
        </w:rPr>
        <w:t>Building resilience is vital to devising the ability to overcome challenges, especially in times of insecurity. The objective of this study is to assess the level of perception of insecurity and social cohesion of residents in northeast Nigeria. The study also determines the influence of the perception of insecurity, social cohesion,</w:t>
      </w:r>
      <w:r w:rsidRPr="007A2095">
        <w:rPr>
          <w:rFonts w:ascii="Calibri" w:eastAsia="Calibri" w:hAnsi="Calibri" w:cs="Calibri"/>
          <w:iCs/>
          <w:sz w:val="24"/>
          <w:szCs w:val="24"/>
        </w:rPr>
        <w:t xml:space="preserve"> </w:t>
      </w:r>
      <w:bookmarkStart w:id="1" w:name="_Hlk153629010"/>
      <w:r w:rsidRPr="007A2095">
        <w:rPr>
          <w:rFonts w:ascii="Calibri" w:eastAsia="Calibri" w:hAnsi="Calibri" w:cs="Calibri"/>
          <w:iCs/>
          <w:sz w:val="24"/>
          <w:szCs w:val="24"/>
        </w:rPr>
        <w:t>length of stay, and age</w:t>
      </w:r>
      <w:r w:rsidRPr="007A2095">
        <w:rPr>
          <w:rFonts w:ascii="Calibri" w:eastAsia="Calibri" w:hAnsi="Calibri" w:cs="Calibri"/>
          <w:sz w:val="24"/>
          <w:szCs w:val="24"/>
        </w:rPr>
        <w:t xml:space="preserve"> on resilience.</w:t>
      </w:r>
      <w:bookmarkEnd w:id="1"/>
      <w:r w:rsidRPr="007A2095">
        <w:rPr>
          <w:rFonts w:ascii="Calibri" w:eastAsia="Calibri" w:hAnsi="Calibri" w:cs="Calibri"/>
          <w:sz w:val="24"/>
          <w:szCs w:val="24"/>
        </w:rPr>
        <w:t xml:space="preserve"> The study sampled 383 respondents in</w:t>
      </w:r>
      <w:bookmarkStart w:id="2" w:name="_Hlk154072218"/>
      <w:r w:rsidRPr="007A2095">
        <w:rPr>
          <w:rFonts w:ascii="Calibri" w:eastAsia="Calibri" w:hAnsi="Calibri" w:cs="Calibri"/>
          <w:sz w:val="24"/>
          <w:szCs w:val="24"/>
        </w:rPr>
        <w:t xml:space="preserve"> Gwange, Bolori, Yerwa and Mai-Sandari of Maiduguri metropolis</w:t>
      </w:r>
      <w:bookmarkEnd w:id="2"/>
      <w:r w:rsidRPr="007A2095">
        <w:rPr>
          <w:rFonts w:ascii="Calibri" w:eastAsia="Calibri" w:hAnsi="Calibri" w:cs="Calibri"/>
          <w:sz w:val="24"/>
          <w:szCs w:val="24"/>
        </w:rPr>
        <w:t xml:space="preserve">. The data was analysed using descriptive and inferential statistics. The findings revealed a moderate level of both perceptions of insecurity and social cohesion. The study also indicates that while the perception of insecurity predicts resilience (β = .297, </w:t>
      </w:r>
      <w:r w:rsidRPr="007A2095">
        <w:rPr>
          <w:rFonts w:ascii="Calibri" w:eastAsia="Calibri" w:hAnsi="Calibri" w:cs="Calibri"/>
          <w:i/>
          <w:sz w:val="24"/>
          <w:szCs w:val="24"/>
        </w:rPr>
        <w:t xml:space="preserve">p </w:t>
      </w:r>
      <w:r w:rsidRPr="007A2095">
        <w:rPr>
          <w:rFonts w:ascii="Calibri" w:eastAsia="Calibri" w:hAnsi="Calibri" w:cs="Calibri"/>
          <w:sz w:val="24"/>
          <w:szCs w:val="24"/>
        </w:rPr>
        <w:t xml:space="preserve">&lt; .000) and social cohesion (β = .444, </w:t>
      </w:r>
      <w:r w:rsidRPr="007A2095">
        <w:rPr>
          <w:rFonts w:ascii="Calibri" w:eastAsia="Calibri" w:hAnsi="Calibri" w:cs="Calibri"/>
          <w:i/>
          <w:sz w:val="24"/>
          <w:szCs w:val="24"/>
        </w:rPr>
        <w:t xml:space="preserve">p </w:t>
      </w:r>
      <w:r w:rsidRPr="007A2095">
        <w:rPr>
          <w:rFonts w:ascii="Calibri" w:eastAsia="Calibri" w:hAnsi="Calibri" w:cs="Calibri"/>
          <w:sz w:val="24"/>
          <w:szCs w:val="24"/>
        </w:rPr>
        <w:t>&lt; 0.00), age</w:t>
      </w:r>
      <w:r w:rsidRPr="007A2095">
        <w:rPr>
          <w:rFonts w:ascii="Calibri" w:eastAsia="Calibri" w:hAnsi="Calibri" w:cs="Calibri"/>
          <w:iCs/>
          <w:sz w:val="24"/>
          <w:szCs w:val="24"/>
        </w:rPr>
        <w:t xml:space="preserve"> and length of stay (</w:t>
      </w:r>
      <w:r w:rsidRPr="007A2095">
        <w:rPr>
          <w:rFonts w:ascii="Calibri" w:eastAsia="Calibri" w:hAnsi="Calibri" w:cs="Calibri"/>
          <w:bCs/>
          <w:sz w:val="24"/>
          <w:szCs w:val="24"/>
        </w:rPr>
        <w:t xml:space="preserve">β = -.012, </w:t>
      </w:r>
      <w:r w:rsidRPr="007A2095">
        <w:rPr>
          <w:rFonts w:ascii="Calibri" w:eastAsia="Calibri" w:hAnsi="Calibri" w:cs="Calibri"/>
          <w:bCs/>
          <w:i/>
          <w:sz w:val="24"/>
          <w:szCs w:val="24"/>
        </w:rPr>
        <w:t xml:space="preserve">p </w:t>
      </w:r>
      <w:r w:rsidRPr="007A2095">
        <w:rPr>
          <w:rFonts w:ascii="Calibri" w:eastAsia="Calibri" w:hAnsi="Calibri" w:cs="Calibri"/>
          <w:bCs/>
          <w:sz w:val="24"/>
          <w:szCs w:val="24"/>
        </w:rPr>
        <w:t xml:space="preserve">&lt; .770 and (β = -.041, </w:t>
      </w:r>
      <w:r w:rsidRPr="007A2095">
        <w:rPr>
          <w:rFonts w:ascii="Calibri" w:eastAsia="Calibri" w:hAnsi="Calibri" w:cs="Calibri"/>
          <w:bCs/>
          <w:i/>
          <w:sz w:val="24"/>
          <w:szCs w:val="24"/>
        </w:rPr>
        <w:t xml:space="preserve">p </w:t>
      </w:r>
      <w:r w:rsidRPr="007A2095">
        <w:rPr>
          <w:rFonts w:ascii="Calibri" w:eastAsia="Calibri" w:hAnsi="Calibri" w:cs="Calibri"/>
          <w:bCs/>
          <w:sz w:val="24"/>
          <w:szCs w:val="24"/>
        </w:rPr>
        <w:t>&lt; .324)</w:t>
      </w:r>
      <w:r w:rsidRPr="007A2095">
        <w:rPr>
          <w:rFonts w:ascii="Calibri" w:eastAsia="Calibri" w:hAnsi="Calibri" w:cs="Calibri"/>
          <w:iCs/>
          <w:sz w:val="24"/>
          <w:szCs w:val="24"/>
        </w:rPr>
        <w:t xml:space="preserve"> </w:t>
      </w:r>
      <w:r w:rsidRPr="007A2095">
        <w:rPr>
          <w:rFonts w:ascii="Calibri" w:eastAsia="Calibri" w:hAnsi="Calibri" w:cs="Calibri"/>
          <w:sz w:val="24"/>
          <w:szCs w:val="24"/>
        </w:rPr>
        <w:t xml:space="preserve">do not influence residents' resilience in Maiduguri. </w:t>
      </w:r>
      <w:r w:rsidRPr="007A2095">
        <w:rPr>
          <w:rFonts w:ascii="Calibri" w:eastAsia="Calibri" w:hAnsi="Calibri" w:cs="Calibri"/>
          <w:bCs/>
          <w:sz w:val="24"/>
          <w:szCs w:val="24"/>
        </w:rPr>
        <w:t>This study recommended that community engagement programs that aim to foster a sense of unity, and collaboration among residents, strengthen the existing social support networks within the neighbourhood. Similarly, community involvement in the decision-making process should be implemented and any form of initiative should be culturally sensitive and aligned with the needs of the people.</w:t>
      </w:r>
    </w:p>
    <w:p w14:paraId="3ACD3662" w14:textId="037F9711" w:rsidR="007A2095" w:rsidRPr="007A2095" w:rsidRDefault="007A2095" w:rsidP="007A2095">
      <w:pPr>
        <w:spacing w:after="0" w:line="240" w:lineRule="auto"/>
        <w:jc w:val="both"/>
        <w:rPr>
          <w:rFonts w:ascii="Calibri" w:eastAsia="Calibri" w:hAnsi="Calibri" w:cs="Calibri"/>
          <w:iCs/>
          <w:sz w:val="24"/>
          <w:szCs w:val="24"/>
        </w:rPr>
      </w:pPr>
      <w:r w:rsidRPr="007A2095">
        <w:rPr>
          <w:rFonts w:ascii="Calibri" w:eastAsia="Calibri" w:hAnsi="Calibri" w:cs="Calibri"/>
          <w:b/>
          <w:iCs/>
          <w:sz w:val="24"/>
          <w:szCs w:val="24"/>
        </w:rPr>
        <w:t>Keywords</w:t>
      </w:r>
      <w:r>
        <w:rPr>
          <w:rFonts w:ascii="Calibri" w:eastAsia="Calibri" w:hAnsi="Calibri" w:cs="Calibri"/>
          <w:b/>
          <w:iCs/>
          <w:sz w:val="24"/>
          <w:szCs w:val="24"/>
        </w:rPr>
        <w:t>:</w:t>
      </w:r>
      <w:r w:rsidRPr="007A2095">
        <w:rPr>
          <w:rFonts w:ascii="Calibri" w:eastAsia="Calibri" w:hAnsi="Calibri" w:cs="Calibri"/>
          <w:b/>
          <w:bCs/>
          <w:sz w:val="24"/>
          <w:szCs w:val="24"/>
        </w:rPr>
        <w:t xml:space="preserve"> </w:t>
      </w:r>
      <w:r w:rsidRPr="007A2095">
        <w:rPr>
          <w:rFonts w:ascii="Calibri" w:eastAsia="Calibri" w:hAnsi="Calibri" w:cs="Calibri"/>
          <w:iCs/>
          <w:sz w:val="24"/>
          <w:szCs w:val="24"/>
        </w:rPr>
        <w:t xml:space="preserve">Insecurity, Resilience, Social Cohesion, Residents North-East </w:t>
      </w:r>
    </w:p>
    <w:p w14:paraId="4D844C69" w14:textId="77777777" w:rsidR="007A2095" w:rsidRDefault="007A2095" w:rsidP="007A2095">
      <w:pPr>
        <w:spacing w:after="0" w:line="240" w:lineRule="auto"/>
        <w:jc w:val="both"/>
        <w:rPr>
          <w:rFonts w:ascii="Calibri" w:eastAsia="Calibri" w:hAnsi="Calibri" w:cs="Calibri"/>
          <w:b/>
          <w:bCs/>
          <w:sz w:val="24"/>
          <w:szCs w:val="24"/>
        </w:rPr>
      </w:pPr>
    </w:p>
    <w:p w14:paraId="6DFF359D" w14:textId="77777777" w:rsidR="007A2095" w:rsidRDefault="007A2095" w:rsidP="007A2095">
      <w:pPr>
        <w:spacing w:after="0" w:line="240" w:lineRule="auto"/>
        <w:jc w:val="both"/>
        <w:rPr>
          <w:rFonts w:ascii="Calibri" w:eastAsia="Calibri" w:hAnsi="Calibri" w:cs="Calibri"/>
          <w:b/>
          <w:bCs/>
          <w:sz w:val="24"/>
          <w:szCs w:val="24"/>
        </w:rPr>
      </w:pPr>
    </w:p>
    <w:p w14:paraId="367C172F" w14:textId="77777777" w:rsidR="007A2095" w:rsidRDefault="007A2095" w:rsidP="007A2095">
      <w:pPr>
        <w:spacing w:after="0" w:line="240" w:lineRule="auto"/>
        <w:jc w:val="both"/>
        <w:rPr>
          <w:rFonts w:ascii="Calibri" w:eastAsia="Calibri" w:hAnsi="Calibri" w:cs="Calibri"/>
          <w:b/>
          <w:bCs/>
          <w:sz w:val="24"/>
          <w:szCs w:val="24"/>
        </w:rPr>
      </w:pPr>
    </w:p>
    <w:p w14:paraId="6DAC14A2" w14:textId="72B8CC22" w:rsidR="007A2095" w:rsidRPr="007A2095" w:rsidRDefault="007A2095" w:rsidP="007A2095">
      <w:pPr>
        <w:spacing w:after="0" w:line="240" w:lineRule="auto"/>
        <w:jc w:val="both"/>
        <w:rPr>
          <w:rFonts w:ascii="Calibri" w:eastAsia="Calibri" w:hAnsi="Calibri" w:cs="Calibri"/>
          <w:b/>
          <w:bCs/>
          <w:sz w:val="24"/>
          <w:szCs w:val="24"/>
        </w:rPr>
      </w:pPr>
      <w:r w:rsidRPr="007A2095">
        <w:rPr>
          <w:rFonts w:ascii="Calibri" w:eastAsia="Calibri" w:hAnsi="Calibri" w:cs="Calibri"/>
          <w:b/>
          <w:bCs/>
          <w:sz w:val="24"/>
          <w:szCs w:val="24"/>
        </w:rPr>
        <w:lastRenderedPageBreak/>
        <w:t xml:space="preserve">Introduction </w:t>
      </w:r>
    </w:p>
    <w:p w14:paraId="7DA06C2E"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 xml:space="preserve">The term "insecurity" can be interpreted differently, but it generally refers to a state of doubt, fear, and danger. Insecurity is defined by Beland (2005) as a feeling of nervousness or fear caused by the absence of peace and safety. Achumba et al. (2013) viewed insecurity as being exposed to threats, a situation that causes worry or danger. Operationally, the state of insecurity is denoted by the insurgency in Borno state, resulting in the loss of lives and property, and a disturbance of peace and security. The </w:t>
      </w:r>
      <w:r w:rsidRPr="007A2095">
        <w:rPr>
          <w:rFonts w:ascii="Calibri" w:eastAsia="Calibri" w:hAnsi="Calibri" w:cs="Calibri"/>
          <w:i/>
          <w:iCs/>
          <w:sz w:val="24"/>
          <w:szCs w:val="24"/>
        </w:rPr>
        <w:t>Boko Haram</w:t>
      </w:r>
      <w:r w:rsidRPr="007A2095">
        <w:rPr>
          <w:rFonts w:ascii="Calibri" w:eastAsia="Calibri" w:hAnsi="Calibri" w:cs="Calibri"/>
          <w:sz w:val="24"/>
          <w:szCs w:val="24"/>
        </w:rPr>
        <w:t xml:space="preserve"> insurgency, primarily concentrated in the north-eastern region of the country, has been a major contributor to this instability. The overall impact of this insecurity manifests in numerous incidents of violence, senseless killings, extensive property damage, and social and economic disruptions. Displacements and underdevelopment that are presently being experienced in most parts of the state (Alegbeleye, 2014; Obi, 2015). Following the responses and feelings of insecurity among Maiduguri residents, several efforts were put in place to end this threat of insecurity and reduce people's mixed feelings such as:   increasing the rate of surveillance all over the state, increasing the military personnel and police forces visibility across the state (Adegbami, 2013). Furthermore, the Anti-Terrorism Act was enacted in 2011 to bolster security measures (Oyebode, 2012) and the Joint Task Force (JTF) was created to enhance security. The JTF comprises the police, state security agencies, the military, immigration, customs and prison personnel saddled with the responsibility for protecting life and property with the sole aim of flushing the activities of terrorism and other forms of crime (Adegbami, 2013). Moreover, in June 2013, the youth in Maiduguri town voluntarily formed a social network group named </w:t>
      </w:r>
      <w:bookmarkStart w:id="3" w:name="_Hlk153461474"/>
      <w:r w:rsidRPr="007A2095">
        <w:rPr>
          <w:rFonts w:ascii="Calibri" w:eastAsia="Calibri" w:hAnsi="Calibri" w:cs="Calibri"/>
          <w:sz w:val="24"/>
          <w:szCs w:val="24"/>
        </w:rPr>
        <w:t xml:space="preserve">Civilian Joint Task Force </w:t>
      </w:r>
      <w:bookmarkEnd w:id="3"/>
      <w:r w:rsidRPr="007A2095">
        <w:rPr>
          <w:rFonts w:ascii="Calibri" w:eastAsia="Calibri" w:hAnsi="Calibri" w:cs="Calibri"/>
          <w:sz w:val="24"/>
          <w:szCs w:val="24"/>
        </w:rPr>
        <w:t xml:space="preserve">or Youth Vigilantes Group, locally called Yan Gora to assist the government efforts (This Day June 2013). </w:t>
      </w:r>
    </w:p>
    <w:p w14:paraId="0E631F1E"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 xml:space="preserve">The efforts of these local social network groups have tremendously assisted in the fight against terrorism, and social network groups have significantly reduced fear and anxiety and built resilience among residents. In 2013 the effort of this local social network group (was acknowledged in a CNN report, by the then-governor of Borno State. The participation of the Yan Gora in surveillance has reduced the activities of the insurgency group and the group's success was largely attributed to their knowledge of the area's terrain and familiarity with the insurgency group's activities. Thus, this study attempts to describe the level of perception of insecurity and social cohesion and to investigate the influence of </w:t>
      </w:r>
      <w:r w:rsidRPr="007A2095">
        <w:rPr>
          <w:rFonts w:ascii="Calibri" w:eastAsia="Calibri" w:hAnsi="Calibri" w:cs="Calibri"/>
          <w:iCs/>
          <w:sz w:val="24"/>
          <w:szCs w:val="24"/>
        </w:rPr>
        <w:t xml:space="preserve">insecurity, social cohesion, age and length of stay </w:t>
      </w:r>
      <w:r w:rsidRPr="007A2095">
        <w:rPr>
          <w:rFonts w:ascii="Calibri" w:eastAsia="Calibri" w:hAnsi="Calibri" w:cs="Calibri"/>
          <w:sz w:val="24"/>
          <w:szCs w:val="24"/>
        </w:rPr>
        <w:t>among residents in the Gwange, Bolori, Yerwa and Mai-Sandari of Maiduguri metropolis of Borno State.</w:t>
      </w:r>
    </w:p>
    <w:p w14:paraId="0BAD85DD" w14:textId="77777777" w:rsidR="007A2095" w:rsidRPr="007A2095" w:rsidRDefault="007A2095" w:rsidP="007A2095">
      <w:pPr>
        <w:spacing w:after="0" w:line="240" w:lineRule="auto"/>
        <w:jc w:val="both"/>
        <w:rPr>
          <w:rFonts w:ascii="Calibri" w:eastAsia="Calibri" w:hAnsi="Calibri" w:cs="Calibri"/>
          <w:b/>
          <w:bCs/>
          <w:sz w:val="24"/>
          <w:szCs w:val="24"/>
        </w:rPr>
      </w:pPr>
      <w:r w:rsidRPr="007A2095">
        <w:rPr>
          <w:rFonts w:ascii="Calibri" w:eastAsia="Calibri" w:hAnsi="Calibri" w:cs="Calibri"/>
          <w:sz w:val="24"/>
          <w:szCs w:val="24"/>
        </w:rPr>
        <w:t xml:space="preserve"> </w:t>
      </w:r>
    </w:p>
    <w:p w14:paraId="1AF51919" w14:textId="77777777" w:rsidR="007A2095" w:rsidRPr="007A2095" w:rsidRDefault="007A2095" w:rsidP="007A2095">
      <w:pPr>
        <w:spacing w:after="0" w:line="240" w:lineRule="auto"/>
        <w:jc w:val="both"/>
        <w:rPr>
          <w:rFonts w:ascii="Calibri" w:hAnsi="Calibri" w:cs="Calibri"/>
          <w:b/>
          <w:bCs/>
          <w:sz w:val="24"/>
          <w:szCs w:val="24"/>
        </w:rPr>
      </w:pPr>
      <w:r w:rsidRPr="007A2095">
        <w:rPr>
          <w:rFonts w:ascii="Calibri" w:hAnsi="Calibri" w:cs="Calibri"/>
          <w:b/>
          <w:bCs/>
          <w:sz w:val="24"/>
          <w:szCs w:val="24"/>
        </w:rPr>
        <w:t>Fostering Resilience through Shifts in Perceptions of Insecurity and Social Cohesion.</w:t>
      </w:r>
    </w:p>
    <w:p w14:paraId="47D09532" w14:textId="77777777" w:rsidR="007A2095" w:rsidRPr="007A2095" w:rsidRDefault="007A2095" w:rsidP="007A2095">
      <w:pPr>
        <w:spacing w:after="0" w:line="240" w:lineRule="auto"/>
        <w:jc w:val="both"/>
        <w:rPr>
          <w:rFonts w:ascii="Calibri" w:hAnsi="Calibri" w:cs="Calibri"/>
          <w:sz w:val="24"/>
          <w:szCs w:val="24"/>
        </w:rPr>
      </w:pPr>
      <w:r w:rsidRPr="007A2095">
        <w:rPr>
          <w:rFonts w:ascii="Calibri" w:hAnsi="Calibri" w:cs="Calibri"/>
          <w:sz w:val="24"/>
          <w:szCs w:val="24"/>
        </w:rPr>
        <w:t xml:space="preserve">Resilience seems to be the most obvious word used when there is a crisis that demands an emergency response. Resilience and social cohesion are among the commonly used terms employed in social science discourse regarding uncertainty (Froese, 2023). Current approaches explored to address insecurity challenges are inadequate, especially considering the increasing level of insecurity faced globally. There is a quest for more feasible approaches that can effectively tackle the complex challenges of insecurity. Resilience is one such approach that has currently gained popularity as a coping strategy for any form of disaster (Shaw and Maythorne, 2013; Jore, 2023) and is usually applied in multiple disciplines, including ecology, psychology, sociology and many others (Ross et al., 2023). Resilience has become a central concept in social science and is attracting wide attention from researchers. (Constas et al., 2021). Thus, in crisis-prone areas where the perception of insecurity exists among residents, social cohesion (in the form local organisation network) is one of the </w:t>
      </w:r>
      <w:r w:rsidRPr="007A2095">
        <w:rPr>
          <w:rFonts w:ascii="Calibri" w:hAnsi="Calibri" w:cs="Calibri"/>
          <w:sz w:val="24"/>
          <w:szCs w:val="24"/>
        </w:rPr>
        <w:lastRenderedPageBreak/>
        <w:t>effective mechanisms employed to improve resilience among residents.  Social cohesion refers to the manner in which individuals within a society, group, or organization interact with one another and collaborate (Dany and Dijkzeul, 2022).</w:t>
      </w:r>
    </w:p>
    <w:p w14:paraId="27F87316" w14:textId="77777777" w:rsidR="007A2095" w:rsidRPr="007A2095" w:rsidRDefault="007A2095" w:rsidP="007A2095">
      <w:pPr>
        <w:spacing w:after="0" w:line="240" w:lineRule="auto"/>
        <w:jc w:val="both"/>
        <w:rPr>
          <w:rFonts w:ascii="Calibri" w:hAnsi="Calibri" w:cs="Calibri"/>
          <w:sz w:val="24"/>
          <w:szCs w:val="24"/>
        </w:rPr>
      </w:pPr>
      <w:r w:rsidRPr="007A2095">
        <w:rPr>
          <w:rFonts w:ascii="Calibri" w:hAnsi="Calibri" w:cs="Calibri"/>
          <w:sz w:val="24"/>
          <w:szCs w:val="24"/>
        </w:rPr>
        <w:t xml:space="preserve">The concept of social cohesion has been extensively examined within the realm of social sciences. The sociological perspective addresses social cohesion to elucidate the mechanisms through which affiliations, networks, norms, and trust contribute to the emergence of cooperation, solidarity, and a communal sense (González‐Bailón and Lelkes, 2023; Friedkin, 2004). Despite the wealth of literature dedicated to this subject, a universally accepted definition of social cohesion remains elusive (Albarosa and Elsner, 2022). One of the earliest articulations was presented by Durkheim (1897), who conceptualised social cohesion as the absence of social conflict, encompassing disputes related to wealth, gender, race, or ethnicity, coupled with the presence of robust social bonds among society members. Subsequent scholars have emphasised various attributes associated with social cohesion, such as cooperative interactions among individuals (Cooley, 1909), the shared identification of individuals with others possessing similar characteristics, and the collective inclination of individuals to sustain affiliation with the group. </w:t>
      </w:r>
    </w:p>
    <w:p w14:paraId="0163D742" w14:textId="77777777" w:rsidR="007A2095" w:rsidRPr="007A2095" w:rsidRDefault="007A2095" w:rsidP="007A2095">
      <w:pPr>
        <w:spacing w:after="0" w:line="240" w:lineRule="auto"/>
        <w:jc w:val="both"/>
        <w:rPr>
          <w:rFonts w:ascii="Calibri" w:hAnsi="Calibri" w:cs="Calibri"/>
          <w:sz w:val="24"/>
          <w:szCs w:val="24"/>
        </w:rPr>
      </w:pPr>
      <w:r w:rsidRPr="007A2095">
        <w:rPr>
          <w:rFonts w:ascii="Calibri" w:hAnsi="Calibri" w:cs="Calibri"/>
          <w:sz w:val="24"/>
          <w:szCs w:val="24"/>
        </w:rPr>
        <w:t xml:space="preserve">The term "social cohesion" means the abstract notion of individuals' sentiments within their community, the interpersonal ties they cultivate, and their avenues for community engagement (Mair et al., 2023). Elevated levels of social cohesion correlate with favourable perceptions of security and the overall quality of life within society (Kaplanidou et al., 2013). </w:t>
      </w:r>
      <w:r w:rsidRPr="007A2095">
        <w:rPr>
          <w:rFonts w:ascii="Calibri" w:eastAsia="Times New Roman" w:hAnsi="Calibri" w:cs="Calibri"/>
          <w:sz w:val="24"/>
          <w:szCs w:val="24"/>
          <w:lang w:eastAsia="en-MY"/>
        </w:rPr>
        <w:t xml:space="preserve">Community cohesion is a related term to social cohesion and refers to the degree of closeness and connection between individuals within a society, a city or a </w:t>
      </w:r>
      <w:r w:rsidRPr="007A2095">
        <w:rPr>
          <w:rFonts w:ascii="Calibri" w:eastAsia="Times New Roman" w:hAnsi="Calibri" w:cs="Calibri"/>
          <w:noProof/>
          <w:sz w:val="24"/>
          <w:szCs w:val="24"/>
          <w:lang w:eastAsia="en-MY"/>
        </w:rPr>
        <w:t>neighbourhood</w:t>
      </w:r>
      <w:r w:rsidRPr="007A2095">
        <w:rPr>
          <w:rFonts w:ascii="Calibri" w:eastAsia="Times New Roman" w:hAnsi="Calibri" w:cs="Calibri"/>
          <w:sz w:val="24"/>
          <w:szCs w:val="24"/>
          <w:lang w:eastAsia="en-MY"/>
        </w:rPr>
        <w:t xml:space="preserve"> (Dekker and Bolt, 2005), these connections mean belonging to </w:t>
      </w:r>
      <w:r w:rsidRPr="007A2095">
        <w:rPr>
          <w:rFonts w:ascii="Calibri" w:eastAsia="Times New Roman" w:hAnsi="Calibri" w:cs="Calibri"/>
          <w:noProof/>
          <w:sz w:val="24"/>
          <w:szCs w:val="24"/>
          <w:lang w:eastAsia="en-MY"/>
        </w:rPr>
        <w:t>voluntary groups</w:t>
      </w:r>
      <w:r w:rsidRPr="007A2095">
        <w:rPr>
          <w:rFonts w:ascii="Calibri" w:eastAsia="Times New Roman" w:hAnsi="Calibri" w:cs="Calibri"/>
          <w:sz w:val="24"/>
          <w:szCs w:val="24"/>
          <w:lang w:eastAsia="en-MY"/>
        </w:rPr>
        <w:t xml:space="preserve"> such as clubs and </w:t>
      </w:r>
      <w:r w:rsidRPr="007A2095">
        <w:rPr>
          <w:rFonts w:ascii="Calibri" w:eastAsia="Times New Roman" w:hAnsi="Calibri" w:cs="Calibri"/>
          <w:noProof/>
          <w:sz w:val="24"/>
          <w:szCs w:val="24"/>
          <w:lang w:eastAsia="en-MY"/>
        </w:rPr>
        <w:t>neighbourhood</w:t>
      </w:r>
      <w:r w:rsidRPr="007A2095">
        <w:rPr>
          <w:rFonts w:ascii="Calibri" w:eastAsia="Times New Roman" w:hAnsi="Calibri" w:cs="Calibri"/>
          <w:sz w:val="24"/>
          <w:szCs w:val="24"/>
          <w:lang w:eastAsia="en-MY"/>
        </w:rPr>
        <w:t xml:space="preserve"> associations. Schuyt (1997) added that it is not only individual participation in societal institutions and social contacts between </w:t>
      </w:r>
      <w:r w:rsidRPr="007A2095">
        <w:rPr>
          <w:rFonts w:ascii="Calibri" w:eastAsia="Times New Roman" w:hAnsi="Calibri" w:cs="Calibri"/>
          <w:noProof/>
          <w:sz w:val="24"/>
          <w:szCs w:val="24"/>
          <w:lang w:eastAsia="en-MY"/>
        </w:rPr>
        <w:t>people</w:t>
      </w:r>
      <w:r w:rsidRPr="007A2095">
        <w:rPr>
          <w:rFonts w:ascii="Calibri" w:eastAsia="Times New Roman" w:hAnsi="Calibri" w:cs="Calibri"/>
          <w:sz w:val="24"/>
          <w:szCs w:val="24"/>
          <w:lang w:eastAsia="en-MY"/>
        </w:rPr>
        <w:t xml:space="preserve"> but also their orientation towards collective goals. This implies that residential-based networks are an essential part of social cohesiveness (Castells, 1997).</w:t>
      </w:r>
      <w:r w:rsidRPr="007A2095">
        <w:rPr>
          <w:rFonts w:ascii="Calibri" w:hAnsi="Calibri" w:cs="Calibri"/>
          <w:sz w:val="24"/>
          <w:szCs w:val="24"/>
        </w:rPr>
        <w:t xml:space="preserve"> </w:t>
      </w:r>
      <w:r w:rsidRPr="007A2095">
        <w:rPr>
          <w:rFonts w:ascii="Calibri" w:eastAsia="Times New Roman" w:hAnsi="Calibri" w:cs="Calibri"/>
          <w:iCs/>
          <w:sz w:val="24"/>
          <w:szCs w:val="24"/>
          <w:lang w:eastAsia="en-MY"/>
        </w:rPr>
        <w:t xml:space="preserve">Similarly, Kearns and Forrest (2000) argued </w:t>
      </w:r>
      <w:r w:rsidRPr="007A2095">
        <w:rPr>
          <w:rFonts w:ascii="Calibri" w:eastAsia="Times New Roman" w:hAnsi="Calibri" w:cs="Calibri"/>
          <w:iCs/>
          <w:noProof/>
          <w:sz w:val="24"/>
          <w:szCs w:val="24"/>
          <w:lang w:eastAsia="en-MY"/>
        </w:rPr>
        <w:t>that</w:t>
      </w:r>
      <w:r w:rsidRPr="007A2095">
        <w:rPr>
          <w:rFonts w:ascii="Calibri" w:eastAsia="Times New Roman" w:hAnsi="Calibri" w:cs="Calibri"/>
          <w:iCs/>
          <w:sz w:val="24"/>
          <w:szCs w:val="24"/>
          <w:lang w:eastAsia="en-MY"/>
        </w:rPr>
        <w:t xml:space="preserve"> a cohesive society enables the sharing of common ideas among residents, as such, enabling them to identify and achieve common goals, through sharing of a common set of moral values. Therefore, Community cohesion may be seen as a process of different communities getting along, working together and understanding each other and entails building a sense of unity around real-life circumstances.</w:t>
      </w:r>
    </w:p>
    <w:p w14:paraId="6E459E4B" w14:textId="77777777" w:rsidR="007A2095" w:rsidRPr="007A2095" w:rsidRDefault="007A2095" w:rsidP="007A2095">
      <w:pPr>
        <w:spacing w:after="0" w:line="240" w:lineRule="auto"/>
        <w:jc w:val="both"/>
        <w:rPr>
          <w:rFonts w:ascii="Calibri" w:eastAsia="Times New Roman" w:hAnsi="Calibri" w:cs="Calibri"/>
          <w:noProof/>
          <w:sz w:val="24"/>
          <w:szCs w:val="24"/>
          <w:lang w:eastAsia="en-MY"/>
        </w:rPr>
      </w:pPr>
      <w:r w:rsidRPr="007A2095">
        <w:rPr>
          <w:rFonts w:ascii="Calibri" w:eastAsia="Times New Roman" w:hAnsi="Calibri" w:cs="Calibri"/>
          <w:sz w:val="24"/>
          <w:szCs w:val="24"/>
          <w:lang w:eastAsia="en-MY"/>
        </w:rPr>
        <w:t xml:space="preserve">Forrest and Kearns (1999) </w:t>
      </w:r>
      <w:r w:rsidRPr="007A2095">
        <w:rPr>
          <w:rFonts w:ascii="Calibri" w:eastAsia="Times New Roman" w:hAnsi="Calibri" w:cs="Calibri"/>
          <w:noProof/>
          <w:sz w:val="24"/>
          <w:szCs w:val="24"/>
          <w:lang w:eastAsia="en-MY"/>
        </w:rPr>
        <w:t>argued</w:t>
      </w:r>
      <w:r w:rsidRPr="007A2095">
        <w:rPr>
          <w:rFonts w:ascii="Calibri" w:eastAsia="Times New Roman" w:hAnsi="Calibri" w:cs="Calibri"/>
          <w:sz w:val="24"/>
          <w:szCs w:val="24"/>
          <w:lang w:eastAsia="en-MY"/>
        </w:rPr>
        <w:t xml:space="preserve"> that social networks are what differentiate neighbourhoods and these social networks within the residential </w:t>
      </w:r>
      <w:r w:rsidRPr="007A2095">
        <w:rPr>
          <w:rFonts w:ascii="Calibri" w:eastAsia="Times New Roman" w:hAnsi="Calibri" w:cs="Calibri"/>
          <w:noProof/>
          <w:sz w:val="24"/>
          <w:szCs w:val="24"/>
          <w:lang w:eastAsia="en-MY"/>
        </w:rPr>
        <w:t>neighbourhood</w:t>
      </w:r>
      <w:r w:rsidRPr="007A2095">
        <w:rPr>
          <w:rFonts w:ascii="Calibri" w:eastAsia="Times New Roman" w:hAnsi="Calibri" w:cs="Calibri"/>
          <w:sz w:val="24"/>
          <w:szCs w:val="24"/>
          <w:lang w:eastAsia="en-MY"/>
        </w:rPr>
        <w:t xml:space="preserve"> are believed to play important roles in day-to-day activities, resulting in building social cohesion which enables tolerance, and cooperation, and consequently leading to a feeling of belonging and a sense of social order. According to Liu and Besser (2003), improvement in a community is dependent on individual involvement in communal activities, making it easy for people to relate and make friends, thereby having a sense of attachment to their </w:t>
      </w:r>
      <w:r w:rsidRPr="007A2095">
        <w:rPr>
          <w:rFonts w:ascii="Calibri" w:eastAsia="Times New Roman" w:hAnsi="Calibri" w:cs="Calibri"/>
          <w:noProof/>
          <w:sz w:val="24"/>
          <w:szCs w:val="24"/>
          <w:lang w:eastAsia="en-MY"/>
        </w:rPr>
        <w:t>neighbourhood</w:t>
      </w:r>
      <w:r w:rsidRPr="007A2095">
        <w:rPr>
          <w:rFonts w:ascii="Calibri" w:eastAsia="Times New Roman" w:hAnsi="Calibri" w:cs="Calibri"/>
          <w:sz w:val="24"/>
          <w:szCs w:val="24"/>
          <w:lang w:eastAsia="en-MY"/>
        </w:rPr>
        <w:t xml:space="preserve">. Kearns and Forrest (2000) illustrate the importance of a cohesive society towards contributing to community development, well-being and residents’ willingness to collectively find solutions to </w:t>
      </w:r>
      <w:r w:rsidRPr="007A2095">
        <w:rPr>
          <w:rFonts w:ascii="Calibri" w:eastAsia="Times New Roman" w:hAnsi="Calibri" w:cs="Calibri"/>
          <w:noProof/>
          <w:sz w:val="24"/>
          <w:szCs w:val="24"/>
          <w:lang w:eastAsia="en-MY"/>
        </w:rPr>
        <w:t xml:space="preserve">critical problems such as insecurity that residents perceive in their neighbourhood. </w:t>
      </w:r>
    </w:p>
    <w:p w14:paraId="7FD6A099" w14:textId="77777777" w:rsidR="007A2095" w:rsidRPr="007A2095" w:rsidRDefault="007A2095" w:rsidP="007A2095">
      <w:pPr>
        <w:spacing w:after="0" w:line="240" w:lineRule="auto"/>
        <w:jc w:val="both"/>
        <w:rPr>
          <w:rFonts w:ascii="Calibri" w:eastAsia="Times New Roman" w:hAnsi="Calibri" w:cs="Calibri"/>
          <w:noProof/>
          <w:sz w:val="24"/>
          <w:szCs w:val="24"/>
          <w:lang w:eastAsia="en-MY"/>
        </w:rPr>
      </w:pPr>
    </w:p>
    <w:p w14:paraId="67DC14FA" w14:textId="77777777" w:rsidR="007A2095" w:rsidRPr="007A2095" w:rsidRDefault="007A2095" w:rsidP="007A2095">
      <w:pPr>
        <w:spacing w:after="0" w:line="240" w:lineRule="auto"/>
        <w:jc w:val="both"/>
        <w:rPr>
          <w:rFonts w:ascii="Calibri" w:eastAsia="Times New Roman" w:hAnsi="Calibri" w:cs="Calibri"/>
          <w:b/>
          <w:sz w:val="24"/>
          <w:szCs w:val="24"/>
          <w:lang w:eastAsia="en-MY"/>
        </w:rPr>
      </w:pPr>
      <w:r w:rsidRPr="007A2095">
        <w:rPr>
          <w:rFonts w:ascii="Calibri" w:eastAsia="Times New Roman" w:hAnsi="Calibri" w:cs="Calibri"/>
          <w:b/>
          <w:sz w:val="24"/>
          <w:szCs w:val="24"/>
          <w:lang w:eastAsia="en-MY"/>
        </w:rPr>
        <w:t>Methodology</w:t>
      </w:r>
    </w:p>
    <w:p w14:paraId="011D9D5B" w14:textId="77777777" w:rsidR="007A2095" w:rsidRPr="007A2095" w:rsidRDefault="007A2095" w:rsidP="007A2095">
      <w:pPr>
        <w:spacing w:after="0" w:line="240" w:lineRule="auto"/>
        <w:jc w:val="both"/>
        <w:rPr>
          <w:rFonts w:ascii="Calibri" w:eastAsia="Times New Roman" w:hAnsi="Calibri" w:cs="Calibri"/>
          <w:bCs/>
          <w:sz w:val="24"/>
          <w:szCs w:val="24"/>
          <w:lang w:eastAsia="en-MY"/>
        </w:rPr>
      </w:pPr>
      <w:r w:rsidRPr="007A2095">
        <w:rPr>
          <w:rFonts w:ascii="Calibri" w:eastAsia="Times New Roman" w:hAnsi="Calibri" w:cs="Calibri"/>
          <w:bCs/>
          <w:sz w:val="24"/>
          <w:szCs w:val="24"/>
          <w:lang w:eastAsia="en-MY"/>
        </w:rPr>
        <w:t xml:space="preserve">This section delineates the methodologies and procedures employed to gather data for the research, as well as the approach used for data analysis. It encompasses the research design, </w:t>
      </w:r>
      <w:r w:rsidRPr="007A2095">
        <w:rPr>
          <w:rFonts w:ascii="Calibri" w:eastAsia="Times New Roman" w:hAnsi="Calibri" w:cs="Calibri"/>
          <w:bCs/>
          <w:sz w:val="24"/>
          <w:szCs w:val="24"/>
          <w:lang w:eastAsia="en-MY"/>
        </w:rPr>
        <w:lastRenderedPageBreak/>
        <w:t xml:space="preserve">study location, the specified population, the requisite sample size, and the data collection procedure. </w:t>
      </w:r>
    </w:p>
    <w:p w14:paraId="682A5A10" w14:textId="77777777" w:rsidR="007A2095" w:rsidRPr="007A2095" w:rsidRDefault="007A2095" w:rsidP="007A2095">
      <w:pPr>
        <w:spacing w:after="0" w:line="240" w:lineRule="auto"/>
        <w:jc w:val="both"/>
        <w:rPr>
          <w:rFonts w:ascii="Calibri" w:eastAsia="Times New Roman" w:hAnsi="Calibri" w:cs="Calibri"/>
          <w:bCs/>
          <w:sz w:val="24"/>
          <w:szCs w:val="24"/>
          <w:lang w:eastAsia="en-MY"/>
        </w:rPr>
      </w:pPr>
      <w:r w:rsidRPr="007A2095">
        <w:rPr>
          <w:rFonts w:ascii="Calibri" w:eastAsia="Calibri" w:hAnsi="Calibri" w:cs="Calibri"/>
          <w:bCs/>
          <w:sz w:val="24"/>
          <w:szCs w:val="24"/>
        </w:rPr>
        <w:t>Employing a quantitative study design facilitates the extrapolation of findings from the study sample to a broader population (Neuman, 2006). Hence a quantitative method will be employed for the research.</w:t>
      </w:r>
    </w:p>
    <w:p w14:paraId="3BCE05E2" w14:textId="77777777" w:rsidR="007A2095" w:rsidRPr="007A2095" w:rsidRDefault="007A2095" w:rsidP="007A2095">
      <w:pPr>
        <w:spacing w:after="0" w:line="240" w:lineRule="auto"/>
        <w:jc w:val="both"/>
        <w:rPr>
          <w:rFonts w:ascii="Calibri" w:eastAsia="Times New Roman" w:hAnsi="Calibri" w:cs="Calibri"/>
          <w:bCs/>
          <w:sz w:val="24"/>
          <w:szCs w:val="24"/>
          <w:lang w:eastAsia="en-MY"/>
        </w:rPr>
      </w:pPr>
    </w:p>
    <w:p w14:paraId="69C48DE2" w14:textId="77777777" w:rsidR="007A2095" w:rsidRPr="007A2095" w:rsidRDefault="007A2095" w:rsidP="007A2095">
      <w:pPr>
        <w:spacing w:after="0" w:line="240" w:lineRule="auto"/>
        <w:jc w:val="both"/>
        <w:rPr>
          <w:rFonts w:ascii="Calibri" w:eastAsia="Calibri" w:hAnsi="Calibri" w:cs="Calibri"/>
          <w:b/>
          <w:sz w:val="24"/>
          <w:szCs w:val="24"/>
        </w:rPr>
      </w:pPr>
      <w:bookmarkStart w:id="4" w:name="_Toc472988454"/>
      <w:r w:rsidRPr="007A2095">
        <w:rPr>
          <w:rFonts w:ascii="Calibri" w:eastAsia="Calibri" w:hAnsi="Calibri" w:cs="Calibri"/>
          <w:b/>
          <w:sz w:val="24"/>
          <w:szCs w:val="24"/>
        </w:rPr>
        <w:t>Study area</w:t>
      </w:r>
      <w:bookmarkEnd w:id="4"/>
    </w:p>
    <w:p w14:paraId="49344BE1" w14:textId="5192300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 xml:space="preserve">The research was conducted in Maiduguri, Borno state, Nigeria. </w:t>
      </w:r>
    </w:p>
    <w:p w14:paraId="764FDDB0" w14:textId="77777777" w:rsidR="007A2095" w:rsidRPr="007A2095" w:rsidRDefault="007A2095" w:rsidP="00025732">
      <w:pPr>
        <w:spacing w:after="0" w:line="240" w:lineRule="auto"/>
        <w:jc w:val="center"/>
        <w:rPr>
          <w:rFonts w:ascii="Calibri" w:eastAsia="Calibri" w:hAnsi="Calibri" w:cs="Calibri"/>
          <w:sz w:val="24"/>
          <w:szCs w:val="24"/>
        </w:rPr>
      </w:pPr>
      <w:r w:rsidRPr="007A2095">
        <w:rPr>
          <w:rFonts w:ascii="Calibri" w:eastAsia="Calibri" w:hAnsi="Calibri" w:cs="Calibri"/>
          <w:noProof/>
          <w:sz w:val="24"/>
          <w:szCs w:val="24"/>
        </w:rPr>
        <w:drawing>
          <wp:inline distT="0" distB="0" distL="0" distR="0" wp14:anchorId="140E3810" wp14:editId="545F25EF">
            <wp:extent cx="513334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6761" cy="4082367"/>
                    </a:xfrm>
                    <a:prstGeom prst="rect">
                      <a:avLst/>
                    </a:prstGeom>
                    <a:noFill/>
                  </pic:spPr>
                </pic:pic>
              </a:graphicData>
            </a:graphic>
          </wp:inline>
        </w:drawing>
      </w:r>
    </w:p>
    <w:p w14:paraId="70F898CE" w14:textId="77777777" w:rsidR="007A2095" w:rsidRPr="007A2095" w:rsidRDefault="007A2095" w:rsidP="007A2095">
      <w:pPr>
        <w:spacing w:after="0" w:line="240" w:lineRule="auto"/>
        <w:jc w:val="both"/>
        <w:rPr>
          <w:rFonts w:ascii="Calibri" w:eastAsia="Calibri" w:hAnsi="Calibri" w:cs="Calibri"/>
          <w:sz w:val="24"/>
          <w:szCs w:val="24"/>
        </w:rPr>
      </w:pPr>
    </w:p>
    <w:p w14:paraId="0C0AF805"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Borno state with Maiduguri as the capital is situated in the Sahel Savanna area of north-eastern Nigeria at scope 11</w:t>
      </w:r>
      <w:r w:rsidRPr="007A2095">
        <w:rPr>
          <w:rFonts w:ascii="Calibri" w:eastAsia="Calibri" w:hAnsi="Calibri" w:cs="Calibri"/>
          <w:sz w:val="24"/>
          <w:szCs w:val="24"/>
          <w:vertAlign w:val="superscript"/>
        </w:rPr>
        <w:t>0</w:t>
      </w:r>
      <w:r w:rsidRPr="007A2095">
        <w:rPr>
          <w:rFonts w:ascii="Calibri" w:eastAsia="Calibri" w:hAnsi="Calibri" w:cs="Calibri"/>
          <w:sz w:val="24"/>
          <w:szCs w:val="24"/>
        </w:rPr>
        <w:t>05' North and longitude 13</w:t>
      </w:r>
      <w:r w:rsidRPr="007A2095">
        <w:rPr>
          <w:rFonts w:ascii="Calibri" w:eastAsia="Calibri" w:hAnsi="Calibri" w:cs="Calibri"/>
          <w:sz w:val="24"/>
          <w:szCs w:val="24"/>
          <w:vertAlign w:val="superscript"/>
        </w:rPr>
        <w:t>0</w:t>
      </w:r>
      <w:r w:rsidRPr="007A2095">
        <w:rPr>
          <w:rFonts w:ascii="Calibri" w:eastAsia="Calibri" w:hAnsi="Calibri" w:cs="Calibri"/>
          <w:sz w:val="24"/>
          <w:szCs w:val="24"/>
        </w:rPr>
        <w:t>05' east and around 350m above sea level. Maiduguri has a mean yearly precipitation and temperature of around 630mm and 32</w:t>
      </w:r>
      <w:r w:rsidRPr="007A2095">
        <w:rPr>
          <w:rFonts w:ascii="Calibri" w:eastAsia="Calibri" w:hAnsi="Calibri" w:cs="Calibri"/>
          <w:sz w:val="24"/>
          <w:szCs w:val="24"/>
          <w:vertAlign w:val="superscript"/>
        </w:rPr>
        <w:t>0</w:t>
      </w:r>
      <w:r w:rsidRPr="007A2095">
        <w:rPr>
          <w:rFonts w:ascii="Calibri" w:eastAsia="Calibri" w:hAnsi="Calibri" w:cs="Calibri"/>
          <w:sz w:val="24"/>
          <w:szCs w:val="24"/>
        </w:rPr>
        <w:t>C respectively, though the temperature can go as high as 48</w:t>
      </w:r>
      <w:r w:rsidRPr="007A2095">
        <w:rPr>
          <w:rFonts w:ascii="Calibri" w:eastAsia="Calibri" w:hAnsi="Calibri" w:cs="Calibri"/>
          <w:sz w:val="24"/>
          <w:szCs w:val="24"/>
          <w:vertAlign w:val="superscript"/>
        </w:rPr>
        <w:t>0</w:t>
      </w:r>
      <w:r w:rsidRPr="007A2095">
        <w:rPr>
          <w:rFonts w:ascii="Calibri" w:eastAsia="Calibri" w:hAnsi="Calibri" w:cs="Calibri"/>
          <w:sz w:val="24"/>
          <w:szCs w:val="24"/>
        </w:rPr>
        <w:t xml:space="preserve">C from March through May. Modern Maiduguri known as Yerwa was established in 1907. It is the biggest city in north-eastern Nigeria. </w:t>
      </w:r>
    </w:p>
    <w:p w14:paraId="4A1ECCC8" w14:textId="77777777" w:rsidR="007A2095" w:rsidRDefault="007A2095" w:rsidP="007A2095">
      <w:pPr>
        <w:spacing w:after="0" w:line="240" w:lineRule="auto"/>
        <w:jc w:val="both"/>
        <w:rPr>
          <w:rFonts w:ascii="Calibri" w:eastAsia="Calibri" w:hAnsi="Calibri" w:cs="Calibri"/>
          <w:b/>
          <w:sz w:val="24"/>
          <w:szCs w:val="24"/>
        </w:rPr>
      </w:pPr>
      <w:bookmarkStart w:id="5" w:name="_Toc472988455"/>
    </w:p>
    <w:p w14:paraId="1BD9A1EC" w14:textId="70496118" w:rsidR="007A2095" w:rsidRPr="007A2095" w:rsidRDefault="007A2095" w:rsidP="007A2095">
      <w:pPr>
        <w:spacing w:after="0" w:line="240" w:lineRule="auto"/>
        <w:jc w:val="both"/>
        <w:rPr>
          <w:rFonts w:ascii="Calibri" w:eastAsia="Calibri" w:hAnsi="Calibri" w:cs="Calibri"/>
          <w:b/>
          <w:sz w:val="24"/>
          <w:szCs w:val="24"/>
        </w:rPr>
      </w:pPr>
      <w:r w:rsidRPr="007A2095">
        <w:rPr>
          <w:rFonts w:ascii="Calibri" w:eastAsia="Calibri" w:hAnsi="Calibri" w:cs="Calibri"/>
          <w:b/>
          <w:sz w:val="24"/>
          <w:szCs w:val="24"/>
        </w:rPr>
        <w:t>Population of the Study Area</w:t>
      </w:r>
      <w:bookmarkEnd w:id="5"/>
    </w:p>
    <w:p w14:paraId="4A7F34BE" w14:textId="1AA2E043" w:rsidR="007A2095" w:rsidRPr="007A2095" w:rsidRDefault="007A2095" w:rsidP="007A2095">
      <w:pPr>
        <w:spacing w:after="0" w:line="240" w:lineRule="auto"/>
        <w:jc w:val="both"/>
        <w:rPr>
          <w:rFonts w:ascii="Calibri" w:eastAsia="Calibri" w:hAnsi="Calibri" w:cs="Calibri"/>
          <w:bCs/>
          <w:sz w:val="24"/>
          <w:szCs w:val="24"/>
        </w:rPr>
      </w:pPr>
      <w:r w:rsidRPr="007A2095">
        <w:rPr>
          <w:rFonts w:ascii="Calibri" w:eastAsia="Calibri" w:hAnsi="Calibri" w:cs="Calibri"/>
          <w:bCs/>
          <w:sz w:val="24"/>
          <w:szCs w:val="24"/>
        </w:rPr>
        <w:t>The focus demographic for this research includes individuals residing in the primary districts of Gwange, Bolori, Yerwa, and Mai-Sandari within the Maiduguri metropolis. The participants consisted of residents aged 18 years and older. The total population under consideration is 540,016, and a sample of 383 was chosen using census technique.</w:t>
      </w:r>
    </w:p>
    <w:p w14:paraId="0D17294E" w14:textId="77777777" w:rsidR="007A2095" w:rsidRPr="007A2095" w:rsidRDefault="007A2095" w:rsidP="007A2095">
      <w:pPr>
        <w:spacing w:after="0" w:line="240" w:lineRule="auto"/>
        <w:jc w:val="both"/>
        <w:rPr>
          <w:rFonts w:ascii="Calibri" w:eastAsia="Calibri" w:hAnsi="Calibri" w:cs="Calibri"/>
          <w:b/>
          <w:sz w:val="24"/>
          <w:szCs w:val="24"/>
        </w:rPr>
      </w:pPr>
      <w:bookmarkStart w:id="6" w:name="_Toc472988461"/>
      <w:r w:rsidRPr="007A2095">
        <w:rPr>
          <w:rFonts w:ascii="Calibri" w:eastAsia="Calibri" w:hAnsi="Calibri" w:cs="Calibri"/>
          <w:b/>
          <w:sz w:val="24"/>
          <w:szCs w:val="24"/>
        </w:rPr>
        <w:t>Data Analysis</w:t>
      </w:r>
      <w:bookmarkEnd w:id="6"/>
    </w:p>
    <w:p w14:paraId="4C98455D"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 xml:space="preserve">Data collected for this present study was analyzed using Statistical Package for Social Science (SPSS) version 25. Descriptive statistics using low, moderate and high to describe the levels of </w:t>
      </w:r>
      <w:bookmarkStart w:id="7" w:name="_Hlk154176384"/>
      <w:r w:rsidRPr="007A2095">
        <w:rPr>
          <w:rFonts w:ascii="Calibri" w:eastAsia="Calibri" w:hAnsi="Calibri" w:cs="Calibri"/>
          <w:sz w:val="24"/>
          <w:szCs w:val="24"/>
        </w:rPr>
        <w:t>perception of insecurity and community cohesiveness</w:t>
      </w:r>
      <w:bookmarkEnd w:id="7"/>
      <w:r w:rsidRPr="007A2095">
        <w:rPr>
          <w:rFonts w:ascii="Calibri" w:eastAsia="Calibri" w:hAnsi="Calibri" w:cs="Calibri"/>
          <w:sz w:val="24"/>
          <w:szCs w:val="24"/>
        </w:rPr>
        <w:t xml:space="preserve">. </w:t>
      </w:r>
      <w:r w:rsidRPr="007A2095">
        <w:rPr>
          <w:rFonts w:ascii="Calibri" w:eastAsia="Calibri" w:hAnsi="Calibri" w:cs="Calibri"/>
          <w:bCs/>
          <w:sz w:val="24"/>
          <w:szCs w:val="24"/>
        </w:rPr>
        <w:t xml:space="preserve">Questionnaires served as the </w:t>
      </w:r>
      <w:r w:rsidRPr="007A2095">
        <w:rPr>
          <w:rFonts w:ascii="Calibri" w:eastAsia="Calibri" w:hAnsi="Calibri" w:cs="Calibri"/>
          <w:bCs/>
          <w:sz w:val="24"/>
          <w:szCs w:val="24"/>
        </w:rPr>
        <w:lastRenderedPageBreak/>
        <w:t>instrument for data collection, and the data was analysed using frequency counts, tables and percentages while multiple linear regression was used to explore the relationship between the perception of insecurity and social cohesion and resilience.</w:t>
      </w:r>
    </w:p>
    <w:p w14:paraId="08A9EB30" w14:textId="77777777" w:rsidR="007A2095" w:rsidRPr="007A2095" w:rsidRDefault="007A2095" w:rsidP="007A2095">
      <w:pPr>
        <w:spacing w:after="0" w:line="240" w:lineRule="auto"/>
        <w:jc w:val="both"/>
        <w:rPr>
          <w:rFonts w:ascii="Calibri" w:eastAsia="Calibri" w:hAnsi="Calibri" w:cs="Calibri"/>
          <w:sz w:val="24"/>
          <w:szCs w:val="24"/>
        </w:rPr>
      </w:pPr>
    </w:p>
    <w:p w14:paraId="79B04136" w14:textId="77777777" w:rsidR="007A2095" w:rsidRPr="007A2095" w:rsidRDefault="007A2095" w:rsidP="007A2095">
      <w:pPr>
        <w:spacing w:after="0" w:line="240" w:lineRule="auto"/>
        <w:jc w:val="both"/>
        <w:rPr>
          <w:rFonts w:ascii="Calibri" w:eastAsia="Calibri" w:hAnsi="Calibri" w:cs="Calibri"/>
          <w:b/>
          <w:bCs/>
          <w:sz w:val="24"/>
          <w:szCs w:val="24"/>
        </w:rPr>
      </w:pPr>
      <w:r w:rsidRPr="007A2095">
        <w:rPr>
          <w:rFonts w:ascii="Calibri" w:eastAsia="Calibri" w:hAnsi="Calibri" w:cs="Calibri"/>
          <w:b/>
          <w:bCs/>
          <w:sz w:val="24"/>
          <w:szCs w:val="24"/>
        </w:rPr>
        <w:t>Results and Discussion</w:t>
      </w:r>
    </w:p>
    <w:p w14:paraId="79C2BE55" w14:textId="77777777" w:rsidR="007A2095" w:rsidRPr="007A2095" w:rsidRDefault="007A2095" w:rsidP="007A2095">
      <w:pPr>
        <w:spacing w:after="0" w:line="240" w:lineRule="auto"/>
        <w:jc w:val="both"/>
        <w:rPr>
          <w:rFonts w:ascii="Calibri" w:hAnsi="Calibri" w:cs="Calibri"/>
          <w:sz w:val="24"/>
          <w:szCs w:val="24"/>
        </w:rPr>
      </w:pPr>
      <w:r w:rsidRPr="007A2095">
        <w:rPr>
          <w:rFonts w:ascii="Calibri" w:hAnsi="Calibri" w:cs="Calibri"/>
          <w:sz w:val="24"/>
          <w:szCs w:val="24"/>
        </w:rPr>
        <w:t xml:space="preserve">This study aims to describe the </w:t>
      </w:r>
      <w:bookmarkStart w:id="8" w:name="_Hlk153362773"/>
      <w:r w:rsidRPr="007A2095">
        <w:rPr>
          <w:rFonts w:ascii="Calibri" w:hAnsi="Calibri" w:cs="Calibri"/>
          <w:sz w:val="24"/>
          <w:szCs w:val="24"/>
        </w:rPr>
        <w:t xml:space="preserve">level of perception of insecurity </w:t>
      </w:r>
      <w:bookmarkEnd w:id="8"/>
      <w:r w:rsidRPr="007A2095">
        <w:rPr>
          <w:rFonts w:ascii="Calibri" w:hAnsi="Calibri" w:cs="Calibri"/>
          <w:sz w:val="24"/>
          <w:szCs w:val="24"/>
        </w:rPr>
        <w:t>and social cohesion among residents using descriptive statistics and the results are presented next in this section.</w:t>
      </w:r>
    </w:p>
    <w:p w14:paraId="32E38BA3" w14:textId="77777777" w:rsidR="00C977D8" w:rsidRDefault="00C977D8" w:rsidP="00C977D8">
      <w:pPr>
        <w:spacing w:after="0" w:line="240" w:lineRule="auto"/>
        <w:jc w:val="both"/>
        <w:rPr>
          <w:rFonts w:ascii="Calibri" w:hAnsi="Calibri" w:cs="Calibri"/>
          <w:sz w:val="24"/>
          <w:szCs w:val="24"/>
        </w:rPr>
      </w:pPr>
    </w:p>
    <w:p w14:paraId="1A5ECBCD" w14:textId="3BEA9F06" w:rsidR="00C977D8" w:rsidRPr="00C977D8" w:rsidRDefault="007A2095" w:rsidP="00C977D8">
      <w:pPr>
        <w:spacing w:after="0" w:line="240" w:lineRule="auto"/>
        <w:jc w:val="both"/>
        <w:rPr>
          <w:rFonts w:ascii="Calibri" w:hAnsi="Calibri" w:cs="Calibri"/>
          <w:sz w:val="24"/>
          <w:szCs w:val="24"/>
        </w:rPr>
      </w:pPr>
      <w:r w:rsidRPr="00C977D8">
        <w:rPr>
          <w:rFonts w:ascii="Calibri" w:hAnsi="Calibri" w:cs="Calibri"/>
          <w:sz w:val="24"/>
          <w:szCs w:val="24"/>
        </w:rPr>
        <w:t>The respondents’ level of perception of insecurity, is depicted in Table 1.</w:t>
      </w:r>
      <w:bookmarkStart w:id="9" w:name="_Toc467248067"/>
    </w:p>
    <w:p w14:paraId="1D53FA5D" w14:textId="0B320E64" w:rsidR="007A2095" w:rsidRPr="00C977D8" w:rsidRDefault="007A2095" w:rsidP="00C977D8">
      <w:pPr>
        <w:spacing w:after="0" w:line="240" w:lineRule="auto"/>
        <w:jc w:val="both"/>
        <w:rPr>
          <w:rFonts w:ascii="Calibri" w:hAnsi="Calibri" w:cs="Calibri"/>
          <w:sz w:val="24"/>
          <w:szCs w:val="24"/>
        </w:rPr>
      </w:pPr>
      <w:r w:rsidRPr="00C977D8">
        <w:rPr>
          <w:rFonts w:ascii="Calibri" w:hAnsi="Calibri" w:cs="Calibri"/>
          <w:sz w:val="24"/>
          <w:szCs w:val="24"/>
        </w:rPr>
        <w:t>Table 1.</w:t>
      </w:r>
    </w:p>
    <w:p w14:paraId="50F44E4D" w14:textId="39B895A1" w:rsidR="007A2095" w:rsidRPr="00C977D8" w:rsidRDefault="007A2095" w:rsidP="00C977D8">
      <w:pPr>
        <w:spacing w:after="0" w:line="240" w:lineRule="auto"/>
        <w:jc w:val="both"/>
        <w:rPr>
          <w:rFonts w:ascii="Calibri" w:hAnsi="Calibri" w:cs="Calibri"/>
          <w:sz w:val="24"/>
          <w:szCs w:val="24"/>
        </w:rPr>
      </w:pPr>
      <w:r w:rsidRPr="00C977D8">
        <w:rPr>
          <w:rFonts w:ascii="Calibri" w:hAnsi="Calibri" w:cs="Calibri"/>
          <w:sz w:val="24"/>
          <w:szCs w:val="24"/>
        </w:rPr>
        <w:t>Frequency and Percentages of the Level of Perception on Insecurity</w:t>
      </w:r>
      <w:bookmarkEnd w:id="9"/>
      <w:r w:rsidRPr="00C977D8">
        <w:rPr>
          <w:rFonts w:ascii="Calibri" w:hAnsi="Calibri" w:cs="Calibri"/>
          <w:sz w:val="24"/>
          <w:szCs w:val="24"/>
        </w:rPr>
        <w:t xml:space="preserve">  </w:t>
      </w:r>
    </w:p>
    <w:tbl>
      <w:tblPr>
        <w:tblStyle w:val="TableGrid4"/>
        <w:tblpPr w:leftFromText="180" w:rightFromText="180" w:vertAnchor="text" w:tblpY="1"/>
        <w:tblOverlap w:val="nev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835"/>
        <w:gridCol w:w="1276"/>
        <w:gridCol w:w="1418"/>
        <w:gridCol w:w="1275"/>
        <w:gridCol w:w="1565"/>
      </w:tblGrid>
      <w:tr w:rsidR="007A2095" w:rsidRPr="00025732" w14:paraId="39356B60" w14:textId="77777777" w:rsidTr="007A2095">
        <w:trPr>
          <w:trHeight w:val="239"/>
        </w:trPr>
        <w:tc>
          <w:tcPr>
            <w:tcW w:w="704" w:type="dxa"/>
            <w:vMerge w:val="restart"/>
            <w:tcBorders>
              <w:bottom w:val="single" w:sz="4" w:space="0" w:color="auto"/>
            </w:tcBorders>
          </w:tcPr>
          <w:p w14:paraId="476CC37A" w14:textId="77777777" w:rsidR="007A2095" w:rsidRPr="00025732" w:rsidRDefault="007A2095" w:rsidP="00C977D8">
            <w:pPr>
              <w:jc w:val="both"/>
              <w:rPr>
                <w:rFonts w:ascii="Calibri" w:eastAsia="Calibri" w:hAnsi="Calibri" w:cs="Calibri"/>
              </w:rPr>
            </w:pPr>
          </w:p>
          <w:p w14:paraId="3294018D"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S/N</w:t>
            </w:r>
          </w:p>
        </w:tc>
        <w:tc>
          <w:tcPr>
            <w:tcW w:w="2835" w:type="dxa"/>
            <w:vMerge w:val="restart"/>
            <w:tcBorders>
              <w:bottom w:val="single" w:sz="4" w:space="0" w:color="auto"/>
            </w:tcBorders>
          </w:tcPr>
          <w:p w14:paraId="730C5D14" w14:textId="77777777" w:rsidR="007A2095" w:rsidRPr="00025732" w:rsidRDefault="007A2095" w:rsidP="00C977D8">
            <w:pPr>
              <w:jc w:val="both"/>
              <w:rPr>
                <w:rFonts w:ascii="Calibri" w:eastAsia="Calibri" w:hAnsi="Calibri" w:cs="Calibri"/>
              </w:rPr>
            </w:pPr>
          </w:p>
          <w:p w14:paraId="3C5BC6D2"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Statements</w:t>
            </w:r>
          </w:p>
        </w:tc>
        <w:tc>
          <w:tcPr>
            <w:tcW w:w="3969" w:type="dxa"/>
            <w:gridSpan w:val="3"/>
          </w:tcPr>
          <w:p w14:paraId="27E73830"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Levels</w:t>
            </w:r>
          </w:p>
        </w:tc>
        <w:tc>
          <w:tcPr>
            <w:tcW w:w="1565" w:type="dxa"/>
          </w:tcPr>
          <w:p w14:paraId="6C63515E" w14:textId="77777777" w:rsidR="007A2095" w:rsidRPr="00025732" w:rsidRDefault="007A2095" w:rsidP="00C977D8">
            <w:pPr>
              <w:jc w:val="both"/>
              <w:rPr>
                <w:rFonts w:ascii="Calibri" w:eastAsia="Calibri" w:hAnsi="Calibri" w:cs="Calibri"/>
              </w:rPr>
            </w:pPr>
          </w:p>
        </w:tc>
      </w:tr>
      <w:tr w:rsidR="007A2095" w:rsidRPr="00025732" w14:paraId="4D59528D" w14:textId="77777777" w:rsidTr="007A2095">
        <w:trPr>
          <w:trHeight w:val="239"/>
        </w:trPr>
        <w:tc>
          <w:tcPr>
            <w:tcW w:w="704" w:type="dxa"/>
            <w:vMerge/>
            <w:tcBorders>
              <w:bottom w:val="single" w:sz="4" w:space="0" w:color="auto"/>
            </w:tcBorders>
          </w:tcPr>
          <w:p w14:paraId="51650ED3" w14:textId="77777777" w:rsidR="007A2095" w:rsidRPr="00025732" w:rsidRDefault="007A2095" w:rsidP="00C977D8">
            <w:pPr>
              <w:jc w:val="both"/>
              <w:rPr>
                <w:rFonts w:ascii="Calibri" w:eastAsia="Calibri" w:hAnsi="Calibri" w:cs="Calibri"/>
              </w:rPr>
            </w:pPr>
          </w:p>
        </w:tc>
        <w:tc>
          <w:tcPr>
            <w:tcW w:w="2835" w:type="dxa"/>
            <w:vMerge/>
            <w:tcBorders>
              <w:bottom w:val="single" w:sz="4" w:space="0" w:color="auto"/>
            </w:tcBorders>
          </w:tcPr>
          <w:p w14:paraId="2CF6A366" w14:textId="77777777" w:rsidR="007A2095" w:rsidRPr="00025732" w:rsidRDefault="007A2095" w:rsidP="00C977D8">
            <w:pPr>
              <w:jc w:val="both"/>
              <w:rPr>
                <w:rFonts w:ascii="Calibri" w:eastAsia="Calibri" w:hAnsi="Calibri" w:cs="Calibri"/>
              </w:rPr>
            </w:pPr>
          </w:p>
        </w:tc>
        <w:tc>
          <w:tcPr>
            <w:tcW w:w="1276" w:type="dxa"/>
            <w:tcBorders>
              <w:bottom w:val="single" w:sz="4" w:space="0" w:color="auto"/>
            </w:tcBorders>
          </w:tcPr>
          <w:p w14:paraId="0CE7455E"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 xml:space="preserve">Low%               </w:t>
            </w:r>
          </w:p>
        </w:tc>
        <w:tc>
          <w:tcPr>
            <w:tcW w:w="1418" w:type="dxa"/>
            <w:tcBorders>
              <w:bottom w:val="single" w:sz="4" w:space="0" w:color="auto"/>
            </w:tcBorders>
          </w:tcPr>
          <w:p w14:paraId="1F5CDB4D"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 xml:space="preserve">Moderate%       </w:t>
            </w:r>
          </w:p>
        </w:tc>
        <w:tc>
          <w:tcPr>
            <w:tcW w:w="1275" w:type="dxa"/>
            <w:tcBorders>
              <w:bottom w:val="single" w:sz="4" w:space="0" w:color="auto"/>
            </w:tcBorders>
          </w:tcPr>
          <w:p w14:paraId="4855DCA2"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 xml:space="preserve">High%          </w:t>
            </w:r>
          </w:p>
        </w:tc>
        <w:tc>
          <w:tcPr>
            <w:tcW w:w="1565" w:type="dxa"/>
            <w:tcBorders>
              <w:bottom w:val="single" w:sz="4" w:space="0" w:color="auto"/>
            </w:tcBorders>
          </w:tcPr>
          <w:p w14:paraId="20FE0D84"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 xml:space="preserve">Total </w:t>
            </w:r>
          </w:p>
        </w:tc>
      </w:tr>
      <w:tr w:rsidR="007A2095" w:rsidRPr="00025732" w14:paraId="73ADCEE2" w14:textId="77777777" w:rsidTr="007A2095">
        <w:trPr>
          <w:trHeight w:val="979"/>
        </w:trPr>
        <w:tc>
          <w:tcPr>
            <w:tcW w:w="704" w:type="dxa"/>
            <w:tcBorders>
              <w:top w:val="single" w:sz="4" w:space="0" w:color="auto"/>
            </w:tcBorders>
          </w:tcPr>
          <w:p w14:paraId="76C0BDA4"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1</w:t>
            </w:r>
          </w:p>
        </w:tc>
        <w:tc>
          <w:tcPr>
            <w:tcW w:w="2835" w:type="dxa"/>
            <w:tcBorders>
              <w:top w:val="single" w:sz="4" w:space="0" w:color="auto"/>
            </w:tcBorders>
          </w:tcPr>
          <w:p w14:paraId="5B383549"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I feel unsafe to carry out my social economic activities in the neighbourhood due to fear of Boko Haram attack at any point in time.</w:t>
            </w:r>
          </w:p>
        </w:tc>
        <w:tc>
          <w:tcPr>
            <w:tcW w:w="1276" w:type="dxa"/>
            <w:tcBorders>
              <w:top w:val="single" w:sz="4" w:space="0" w:color="auto"/>
            </w:tcBorders>
          </w:tcPr>
          <w:p w14:paraId="16612357"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 xml:space="preserve">128(33.4)  </w:t>
            </w:r>
          </w:p>
        </w:tc>
        <w:tc>
          <w:tcPr>
            <w:tcW w:w="1418" w:type="dxa"/>
            <w:tcBorders>
              <w:top w:val="single" w:sz="4" w:space="0" w:color="auto"/>
            </w:tcBorders>
          </w:tcPr>
          <w:p w14:paraId="279570B6"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 xml:space="preserve">86(22.5)  </w:t>
            </w:r>
          </w:p>
        </w:tc>
        <w:tc>
          <w:tcPr>
            <w:tcW w:w="1275" w:type="dxa"/>
            <w:tcBorders>
              <w:top w:val="single" w:sz="4" w:space="0" w:color="auto"/>
            </w:tcBorders>
          </w:tcPr>
          <w:p w14:paraId="2B11C11F"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169(44.1)</w:t>
            </w:r>
          </w:p>
        </w:tc>
        <w:tc>
          <w:tcPr>
            <w:tcW w:w="1565" w:type="dxa"/>
            <w:tcBorders>
              <w:top w:val="single" w:sz="4" w:space="0" w:color="auto"/>
            </w:tcBorders>
          </w:tcPr>
          <w:p w14:paraId="632A9548"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High</w:t>
            </w:r>
          </w:p>
        </w:tc>
      </w:tr>
      <w:tr w:rsidR="007A2095" w:rsidRPr="00025732" w14:paraId="18FE8E5C" w14:textId="77777777" w:rsidTr="007A2095">
        <w:trPr>
          <w:trHeight w:val="670"/>
        </w:trPr>
        <w:tc>
          <w:tcPr>
            <w:tcW w:w="704" w:type="dxa"/>
          </w:tcPr>
          <w:p w14:paraId="6DE6AB3C"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2</w:t>
            </w:r>
          </w:p>
        </w:tc>
        <w:tc>
          <w:tcPr>
            <w:tcW w:w="2835" w:type="dxa"/>
          </w:tcPr>
          <w:p w14:paraId="454415CE"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The nature of the neighbourhood residential buildings makes me feel safe.</w:t>
            </w:r>
          </w:p>
        </w:tc>
        <w:tc>
          <w:tcPr>
            <w:tcW w:w="1276" w:type="dxa"/>
          </w:tcPr>
          <w:p w14:paraId="60056729"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 xml:space="preserve">112(29.2)   </w:t>
            </w:r>
          </w:p>
        </w:tc>
        <w:tc>
          <w:tcPr>
            <w:tcW w:w="1418" w:type="dxa"/>
          </w:tcPr>
          <w:p w14:paraId="4A537C3E"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101(26.4)</w:t>
            </w:r>
          </w:p>
        </w:tc>
        <w:tc>
          <w:tcPr>
            <w:tcW w:w="1275" w:type="dxa"/>
          </w:tcPr>
          <w:p w14:paraId="7FD22306"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170(44.4)</w:t>
            </w:r>
          </w:p>
        </w:tc>
        <w:tc>
          <w:tcPr>
            <w:tcW w:w="1565" w:type="dxa"/>
          </w:tcPr>
          <w:p w14:paraId="3B96887A"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High</w:t>
            </w:r>
          </w:p>
        </w:tc>
      </w:tr>
      <w:tr w:rsidR="007A2095" w:rsidRPr="00025732" w14:paraId="0B02D4D6" w14:textId="77777777" w:rsidTr="007A2095">
        <w:trPr>
          <w:trHeight w:val="576"/>
        </w:trPr>
        <w:tc>
          <w:tcPr>
            <w:tcW w:w="704" w:type="dxa"/>
          </w:tcPr>
          <w:p w14:paraId="78A81152"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3</w:t>
            </w:r>
          </w:p>
        </w:tc>
        <w:tc>
          <w:tcPr>
            <w:tcW w:w="2835" w:type="dxa"/>
          </w:tcPr>
          <w:p w14:paraId="62AD75F1"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But despite the security measures, I will relocate if the Boko Haram attacks continue to intensify</w:t>
            </w:r>
          </w:p>
        </w:tc>
        <w:tc>
          <w:tcPr>
            <w:tcW w:w="1276" w:type="dxa"/>
          </w:tcPr>
          <w:p w14:paraId="339281D5"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113(29.5)</w:t>
            </w:r>
          </w:p>
        </w:tc>
        <w:tc>
          <w:tcPr>
            <w:tcW w:w="1418" w:type="dxa"/>
          </w:tcPr>
          <w:p w14:paraId="168B95B5"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80(20.9)</w:t>
            </w:r>
          </w:p>
        </w:tc>
        <w:tc>
          <w:tcPr>
            <w:tcW w:w="1275" w:type="dxa"/>
          </w:tcPr>
          <w:p w14:paraId="03FB059E"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190(49.6)</w:t>
            </w:r>
          </w:p>
        </w:tc>
        <w:tc>
          <w:tcPr>
            <w:tcW w:w="1565" w:type="dxa"/>
          </w:tcPr>
          <w:p w14:paraId="50132F1A"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High</w:t>
            </w:r>
          </w:p>
        </w:tc>
      </w:tr>
      <w:tr w:rsidR="007A2095" w:rsidRPr="00025732" w14:paraId="5BEB55AB" w14:textId="77777777" w:rsidTr="007A2095">
        <w:trPr>
          <w:trHeight w:val="712"/>
        </w:trPr>
        <w:tc>
          <w:tcPr>
            <w:tcW w:w="704" w:type="dxa"/>
          </w:tcPr>
          <w:p w14:paraId="06ABC7CC"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4</w:t>
            </w:r>
          </w:p>
        </w:tc>
        <w:tc>
          <w:tcPr>
            <w:tcW w:w="2835" w:type="dxa"/>
          </w:tcPr>
          <w:p w14:paraId="071C9D7A"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The structure of the residential building in the neighbourhood gives me protection from sporadic shooting from both Boko Haram and security agencies during an attack.</w:t>
            </w:r>
          </w:p>
        </w:tc>
        <w:tc>
          <w:tcPr>
            <w:tcW w:w="1276" w:type="dxa"/>
          </w:tcPr>
          <w:p w14:paraId="6FD205EB"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133(29.5)</w:t>
            </w:r>
          </w:p>
        </w:tc>
        <w:tc>
          <w:tcPr>
            <w:tcW w:w="1418" w:type="dxa"/>
          </w:tcPr>
          <w:p w14:paraId="6739F5D7"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93(24.3)</w:t>
            </w:r>
          </w:p>
        </w:tc>
        <w:tc>
          <w:tcPr>
            <w:tcW w:w="1275" w:type="dxa"/>
          </w:tcPr>
          <w:p w14:paraId="3599217B"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177(46.2)</w:t>
            </w:r>
          </w:p>
        </w:tc>
        <w:tc>
          <w:tcPr>
            <w:tcW w:w="1565" w:type="dxa"/>
          </w:tcPr>
          <w:p w14:paraId="4EA6467F"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High</w:t>
            </w:r>
          </w:p>
        </w:tc>
      </w:tr>
      <w:tr w:rsidR="007A2095" w:rsidRPr="00025732" w14:paraId="58341070" w14:textId="77777777" w:rsidTr="007A2095">
        <w:trPr>
          <w:trHeight w:val="576"/>
        </w:trPr>
        <w:tc>
          <w:tcPr>
            <w:tcW w:w="704" w:type="dxa"/>
          </w:tcPr>
          <w:p w14:paraId="6E4271A9"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5</w:t>
            </w:r>
          </w:p>
        </w:tc>
        <w:tc>
          <w:tcPr>
            <w:tcW w:w="2835" w:type="dxa"/>
          </w:tcPr>
          <w:p w14:paraId="060F59DB"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The youth vigilante group activities in my neighbourhood make me feel protected from unexpected Boko Haram attacks.</w:t>
            </w:r>
          </w:p>
        </w:tc>
        <w:tc>
          <w:tcPr>
            <w:tcW w:w="1276" w:type="dxa"/>
          </w:tcPr>
          <w:p w14:paraId="15F6EAF9"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86(22.5)</w:t>
            </w:r>
          </w:p>
        </w:tc>
        <w:tc>
          <w:tcPr>
            <w:tcW w:w="1418" w:type="dxa"/>
          </w:tcPr>
          <w:p w14:paraId="3CA0FFB7"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78(20.4)</w:t>
            </w:r>
          </w:p>
        </w:tc>
        <w:tc>
          <w:tcPr>
            <w:tcW w:w="1275" w:type="dxa"/>
          </w:tcPr>
          <w:p w14:paraId="077EDE3C"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219(57.2)</w:t>
            </w:r>
          </w:p>
        </w:tc>
        <w:tc>
          <w:tcPr>
            <w:tcW w:w="1565" w:type="dxa"/>
          </w:tcPr>
          <w:p w14:paraId="2920539A"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High</w:t>
            </w:r>
          </w:p>
        </w:tc>
      </w:tr>
      <w:tr w:rsidR="007A2095" w:rsidRPr="00025732" w14:paraId="43311B80" w14:textId="77777777" w:rsidTr="007A2095">
        <w:trPr>
          <w:trHeight w:val="416"/>
        </w:trPr>
        <w:tc>
          <w:tcPr>
            <w:tcW w:w="704" w:type="dxa"/>
          </w:tcPr>
          <w:p w14:paraId="60677C31"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6</w:t>
            </w:r>
          </w:p>
        </w:tc>
        <w:tc>
          <w:tcPr>
            <w:tcW w:w="2835" w:type="dxa"/>
          </w:tcPr>
          <w:p w14:paraId="7D144607"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The presence of security operatives in the neighbourhood makes me feel safe.</w:t>
            </w:r>
          </w:p>
        </w:tc>
        <w:tc>
          <w:tcPr>
            <w:tcW w:w="1276" w:type="dxa"/>
          </w:tcPr>
          <w:p w14:paraId="0DCF7FC5"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84(21.9)</w:t>
            </w:r>
          </w:p>
        </w:tc>
        <w:tc>
          <w:tcPr>
            <w:tcW w:w="1418" w:type="dxa"/>
          </w:tcPr>
          <w:p w14:paraId="6C655A8B"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57(14.9)</w:t>
            </w:r>
          </w:p>
        </w:tc>
        <w:tc>
          <w:tcPr>
            <w:tcW w:w="1275" w:type="dxa"/>
          </w:tcPr>
          <w:p w14:paraId="074F6642"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242(63.2)</w:t>
            </w:r>
          </w:p>
        </w:tc>
        <w:tc>
          <w:tcPr>
            <w:tcW w:w="1565" w:type="dxa"/>
          </w:tcPr>
          <w:p w14:paraId="0C12AADA"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High</w:t>
            </w:r>
          </w:p>
        </w:tc>
      </w:tr>
      <w:tr w:rsidR="007A2095" w:rsidRPr="00025732" w14:paraId="2CD36AD2" w14:textId="77777777" w:rsidTr="007A2095">
        <w:trPr>
          <w:trHeight w:val="265"/>
        </w:trPr>
        <w:tc>
          <w:tcPr>
            <w:tcW w:w="704" w:type="dxa"/>
          </w:tcPr>
          <w:p w14:paraId="4DF8E114" w14:textId="77777777" w:rsidR="007A2095" w:rsidRPr="00025732" w:rsidRDefault="007A2095" w:rsidP="00C977D8">
            <w:pPr>
              <w:jc w:val="both"/>
              <w:rPr>
                <w:rFonts w:ascii="Calibri" w:eastAsia="Calibri" w:hAnsi="Calibri" w:cs="Calibri"/>
              </w:rPr>
            </w:pPr>
          </w:p>
        </w:tc>
        <w:tc>
          <w:tcPr>
            <w:tcW w:w="2835" w:type="dxa"/>
            <w:tcBorders>
              <w:bottom w:val="single" w:sz="4" w:space="0" w:color="auto"/>
            </w:tcBorders>
          </w:tcPr>
          <w:p w14:paraId="5FDFA577"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Aggregate</w:t>
            </w:r>
          </w:p>
        </w:tc>
        <w:tc>
          <w:tcPr>
            <w:tcW w:w="1276" w:type="dxa"/>
            <w:tcBorders>
              <w:bottom w:val="single" w:sz="4" w:space="0" w:color="auto"/>
            </w:tcBorders>
          </w:tcPr>
          <w:p w14:paraId="21DBA0F9"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44(11.5)</w:t>
            </w:r>
          </w:p>
        </w:tc>
        <w:tc>
          <w:tcPr>
            <w:tcW w:w="1418" w:type="dxa"/>
            <w:tcBorders>
              <w:bottom w:val="single" w:sz="4" w:space="0" w:color="auto"/>
            </w:tcBorders>
          </w:tcPr>
          <w:p w14:paraId="01BB22AA"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194(50.7)</w:t>
            </w:r>
          </w:p>
        </w:tc>
        <w:tc>
          <w:tcPr>
            <w:tcW w:w="1275" w:type="dxa"/>
            <w:tcBorders>
              <w:bottom w:val="single" w:sz="4" w:space="0" w:color="auto"/>
            </w:tcBorders>
          </w:tcPr>
          <w:p w14:paraId="032D7BB3"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145(37.9)</w:t>
            </w:r>
          </w:p>
        </w:tc>
        <w:tc>
          <w:tcPr>
            <w:tcW w:w="1565" w:type="dxa"/>
            <w:tcBorders>
              <w:bottom w:val="single" w:sz="4" w:space="0" w:color="auto"/>
            </w:tcBorders>
          </w:tcPr>
          <w:p w14:paraId="02EF2E64" w14:textId="77777777" w:rsidR="007A2095" w:rsidRPr="00025732" w:rsidRDefault="007A2095" w:rsidP="00C977D8">
            <w:pPr>
              <w:jc w:val="both"/>
              <w:rPr>
                <w:rFonts w:ascii="Calibri" w:eastAsia="Calibri" w:hAnsi="Calibri" w:cs="Calibri"/>
              </w:rPr>
            </w:pPr>
            <w:r w:rsidRPr="00025732">
              <w:rPr>
                <w:rFonts w:ascii="Calibri" w:eastAsia="Calibri" w:hAnsi="Calibri" w:cs="Calibri"/>
              </w:rPr>
              <w:t>Moderate</w:t>
            </w:r>
          </w:p>
        </w:tc>
      </w:tr>
    </w:tbl>
    <w:p w14:paraId="45B5CADA" w14:textId="77777777" w:rsidR="007A2095" w:rsidRPr="00C977D8" w:rsidRDefault="007A2095" w:rsidP="00C977D8">
      <w:pPr>
        <w:spacing w:after="0" w:line="240" w:lineRule="auto"/>
        <w:jc w:val="both"/>
        <w:rPr>
          <w:rFonts w:ascii="Calibri" w:hAnsi="Calibri" w:cs="Calibri"/>
          <w:sz w:val="24"/>
          <w:szCs w:val="24"/>
        </w:rPr>
      </w:pPr>
      <w:r w:rsidRPr="00C977D8">
        <w:rPr>
          <w:rFonts w:ascii="Calibri" w:hAnsi="Calibri" w:cs="Calibri"/>
          <w:sz w:val="24"/>
          <w:szCs w:val="24"/>
        </w:rPr>
        <w:t>N = 383, Low level: (1-2.33), Moderate: (2.34-3.66) and High (3.67-5.0)</w:t>
      </w:r>
    </w:p>
    <w:p w14:paraId="258DAE3A" w14:textId="77777777" w:rsidR="00C977D8" w:rsidRDefault="00C977D8" w:rsidP="007A2095">
      <w:pPr>
        <w:spacing w:after="0" w:line="240" w:lineRule="auto"/>
        <w:jc w:val="both"/>
        <w:rPr>
          <w:rFonts w:ascii="Calibri" w:eastAsia="Calibri" w:hAnsi="Calibri" w:cs="Calibri"/>
          <w:sz w:val="24"/>
          <w:szCs w:val="24"/>
        </w:rPr>
      </w:pPr>
    </w:p>
    <w:p w14:paraId="6A33F8AD" w14:textId="5E70B99D"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 xml:space="preserve">The items were used to capture the respondents’ perception of vulnerability and capacity to confront the situation. The analysis revealed that; the respondents highly agreed </w:t>
      </w:r>
      <w:r w:rsidRPr="007A2095">
        <w:rPr>
          <w:rFonts w:ascii="Calibri" w:eastAsia="Calibri" w:hAnsi="Calibri" w:cs="Calibri"/>
          <w:noProof/>
          <w:sz w:val="24"/>
          <w:szCs w:val="24"/>
        </w:rPr>
        <w:t>that,</w:t>
      </w:r>
      <w:r w:rsidRPr="007A2095">
        <w:rPr>
          <w:rFonts w:ascii="Calibri" w:eastAsia="Calibri" w:hAnsi="Calibri" w:cs="Calibri"/>
          <w:sz w:val="24"/>
          <w:szCs w:val="24"/>
        </w:rPr>
        <w:t xml:space="preserve"> the nature of the neighbourhood residential buildings makes them feel safe (n=170, 44.4%), and the structure of the residential building in the neighbourhood gives them protection from sporadic shooting from both </w:t>
      </w:r>
      <w:r w:rsidRPr="007A2095">
        <w:rPr>
          <w:rFonts w:ascii="Calibri" w:eastAsia="Calibri" w:hAnsi="Calibri" w:cs="Calibri"/>
          <w:i/>
          <w:sz w:val="24"/>
          <w:szCs w:val="24"/>
        </w:rPr>
        <w:t>Boko Haram</w:t>
      </w:r>
      <w:r w:rsidRPr="007A2095">
        <w:rPr>
          <w:rFonts w:ascii="Calibri" w:eastAsia="Calibri" w:hAnsi="Calibri" w:cs="Calibri"/>
          <w:sz w:val="24"/>
          <w:szCs w:val="24"/>
        </w:rPr>
        <w:t xml:space="preserve"> and security agencies during attack (n=177, 46.2%). </w:t>
      </w:r>
      <w:r w:rsidRPr="007A2095">
        <w:rPr>
          <w:rFonts w:ascii="Calibri" w:eastAsia="Calibri" w:hAnsi="Calibri" w:cs="Calibri"/>
          <w:noProof/>
          <w:sz w:val="24"/>
          <w:szCs w:val="24"/>
        </w:rPr>
        <w:t>Additionally,</w:t>
      </w:r>
      <w:r w:rsidRPr="007A2095">
        <w:rPr>
          <w:rFonts w:ascii="Calibri" w:eastAsia="Calibri" w:hAnsi="Calibri" w:cs="Calibri"/>
          <w:sz w:val="24"/>
          <w:szCs w:val="24"/>
        </w:rPr>
        <w:t xml:space="preserve"> they indicated high agreement on how unsafe they feel to carry out their socio-economic activities in the </w:t>
      </w:r>
      <w:r w:rsidRPr="007A2095">
        <w:rPr>
          <w:rFonts w:ascii="Calibri" w:eastAsia="Calibri" w:hAnsi="Calibri" w:cs="Calibri"/>
          <w:noProof/>
          <w:sz w:val="24"/>
          <w:szCs w:val="24"/>
        </w:rPr>
        <w:t>neighbourhood</w:t>
      </w:r>
      <w:r w:rsidRPr="007A2095">
        <w:rPr>
          <w:rFonts w:ascii="Calibri" w:eastAsia="Calibri" w:hAnsi="Calibri" w:cs="Calibri"/>
          <w:sz w:val="24"/>
          <w:szCs w:val="24"/>
        </w:rPr>
        <w:t xml:space="preserve"> due to fear of </w:t>
      </w:r>
      <w:r w:rsidRPr="007A2095">
        <w:rPr>
          <w:rFonts w:ascii="Calibri" w:eastAsia="Calibri" w:hAnsi="Calibri" w:cs="Calibri"/>
          <w:i/>
          <w:sz w:val="24"/>
          <w:szCs w:val="24"/>
        </w:rPr>
        <w:t xml:space="preserve">Boko Haram </w:t>
      </w:r>
      <w:r w:rsidRPr="007A2095">
        <w:rPr>
          <w:rFonts w:ascii="Calibri" w:eastAsia="Calibri" w:hAnsi="Calibri" w:cs="Calibri"/>
          <w:sz w:val="24"/>
          <w:szCs w:val="24"/>
        </w:rPr>
        <w:t xml:space="preserve">at any point in time (n=169, 44.1%) and intention to leave the area if the attack </w:t>
      </w:r>
      <w:r w:rsidRPr="007A2095">
        <w:rPr>
          <w:rFonts w:ascii="Calibri" w:eastAsia="Calibri" w:hAnsi="Calibri" w:cs="Calibri"/>
          <w:noProof/>
          <w:sz w:val="24"/>
          <w:szCs w:val="24"/>
        </w:rPr>
        <w:t>continues</w:t>
      </w:r>
      <w:r w:rsidRPr="007A2095">
        <w:rPr>
          <w:rFonts w:ascii="Calibri" w:eastAsia="Calibri" w:hAnsi="Calibri" w:cs="Calibri"/>
          <w:sz w:val="24"/>
          <w:szCs w:val="24"/>
        </w:rPr>
        <w:t xml:space="preserve"> (n=190, 49.6%). More so, they agreed that the activities of the vigilante group in their </w:t>
      </w:r>
      <w:r w:rsidRPr="007A2095">
        <w:rPr>
          <w:rFonts w:ascii="Calibri" w:eastAsia="Calibri" w:hAnsi="Calibri" w:cs="Calibri"/>
          <w:noProof/>
          <w:sz w:val="24"/>
          <w:szCs w:val="24"/>
        </w:rPr>
        <w:t>neighbourhood</w:t>
      </w:r>
      <w:r w:rsidRPr="007A2095">
        <w:rPr>
          <w:rFonts w:ascii="Calibri" w:eastAsia="Calibri" w:hAnsi="Calibri" w:cs="Calibri"/>
          <w:sz w:val="24"/>
          <w:szCs w:val="24"/>
        </w:rPr>
        <w:t xml:space="preserve"> (n=219, </w:t>
      </w:r>
      <w:r w:rsidRPr="007A2095">
        <w:rPr>
          <w:rFonts w:ascii="Calibri" w:eastAsia="Calibri" w:hAnsi="Calibri" w:cs="Calibri"/>
          <w:sz w:val="24"/>
          <w:szCs w:val="24"/>
        </w:rPr>
        <w:lastRenderedPageBreak/>
        <w:t xml:space="preserve">57.2%), as well as the presence of the security operatives (n=242, 63.2%), make them feel protected and safe from unexpected </w:t>
      </w:r>
      <w:r w:rsidRPr="007A2095">
        <w:rPr>
          <w:rFonts w:ascii="Calibri" w:eastAsia="Calibri" w:hAnsi="Calibri" w:cs="Calibri"/>
          <w:i/>
          <w:sz w:val="24"/>
          <w:szCs w:val="24"/>
        </w:rPr>
        <w:t>Boko Haram</w:t>
      </w:r>
      <w:r w:rsidRPr="007A2095">
        <w:rPr>
          <w:rFonts w:ascii="Calibri" w:eastAsia="Calibri" w:hAnsi="Calibri" w:cs="Calibri"/>
          <w:sz w:val="24"/>
          <w:szCs w:val="24"/>
        </w:rPr>
        <w:t xml:space="preserve"> attacks. From the </w:t>
      </w:r>
      <w:r w:rsidRPr="007A2095">
        <w:rPr>
          <w:rFonts w:ascii="Calibri" w:eastAsia="Calibri" w:hAnsi="Calibri" w:cs="Calibri"/>
          <w:noProof/>
          <w:sz w:val="24"/>
          <w:szCs w:val="24"/>
        </w:rPr>
        <w:t>analysis,</w:t>
      </w:r>
      <w:r w:rsidRPr="007A2095">
        <w:rPr>
          <w:rFonts w:ascii="Calibri" w:eastAsia="Calibri" w:hAnsi="Calibri" w:cs="Calibri"/>
          <w:sz w:val="24"/>
          <w:szCs w:val="24"/>
        </w:rPr>
        <w:t xml:space="preserve"> it can be deduced </w:t>
      </w:r>
      <w:r w:rsidRPr="007A2095">
        <w:rPr>
          <w:rFonts w:ascii="Calibri" w:eastAsia="Calibri" w:hAnsi="Calibri" w:cs="Calibri"/>
          <w:noProof/>
          <w:sz w:val="24"/>
          <w:szCs w:val="24"/>
        </w:rPr>
        <w:t xml:space="preserve">that </w:t>
      </w:r>
      <w:r w:rsidRPr="007A2095">
        <w:rPr>
          <w:rFonts w:ascii="Calibri" w:eastAsia="Calibri" w:hAnsi="Calibri" w:cs="Calibri"/>
          <w:sz w:val="24"/>
          <w:szCs w:val="24"/>
        </w:rPr>
        <w:t xml:space="preserve">the overall aggregate score (n=194, 50.7%) shows that respondents feel moderately protected by the nature of their </w:t>
      </w:r>
      <w:r w:rsidRPr="007A2095">
        <w:rPr>
          <w:rFonts w:ascii="Calibri" w:eastAsia="Calibri" w:hAnsi="Calibri" w:cs="Calibri"/>
          <w:noProof/>
          <w:sz w:val="24"/>
          <w:szCs w:val="24"/>
        </w:rPr>
        <w:t>neighbourhood</w:t>
      </w:r>
      <w:r w:rsidRPr="007A2095">
        <w:rPr>
          <w:rFonts w:ascii="Calibri" w:eastAsia="Calibri" w:hAnsi="Calibri" w:cs="Calibri"/>
          <w:sz w:val="24"/>
          <w:szCs w:val="24"/>
        </w:rPr>
        <w:t xml:space="preserve"> and structure settings. In </w:t>
      </w:r>
      <w:r w:rsidRPr="007A2095">
        <w:rPr>
          <w:rFonts w:ascii="Calibri" w:eastAsia="Calibri" w:hAnsi="Calibri" w:cs="Calibri"/>
          <w:noProof/>
          <w:sz w:val="24"/>
          <w:szCs w:val="24"/>
        </w:rPr>
        <w:t xml:space="preserve">addition, </w:t>
      </w:r>
      <w:r w:rsidRPr="007A2095">
        <w:rPr>
          <w:rFonts w:ascii="Calibri" w:eastAsia="Calibri" w:hAnsi="Calibri" w:cs="Calibri"/>
          <w:sz w:val="24"/>
          <w:szCs w:val="24"/>
        </w:rPr>
        <w:t>the efforts of the security operative with support from the vigilante groups relatively reduced the feeling and fear of people towards insecurity. Even though Sahel</w:t>
      </w:r>
      <w:r w:rsidRPr="007A2095">
        <w:rPr>
          <w:rFonts w:ascii="Calibri" w:eastAsia="Calibri" w:hAnsi="Calibri" w:cs="Calibri"/>
          <w:bCs/>
          <w:sz w:val="24"/>
          <w:szCs w:val="24"/>
        </w:rPr>
        <w:t xml:space="preserve"> Standard, Oct, (2016</w:t>
      </w:r>
      <w:r w:rsidRPr="007A2095">
        <w:rPr>
          <w:rFonts w:ascii="Calibri" w:eastAsia="Calibri" w:hAnsi="Calibri" w:cs="Calibri"/>
          <w:sz w:val="24"/>
          <w:szCs w:val="24"/>
        </w:rPr>
        <w:t xml:space="preserve">) indicates </w:t>
      </w:r>
      <w:r w:rsidRPr="007A2095">
        <w:rPr>
          <w:rFonts w:ascii="Calibri" w:eastAsia="Calibri" w:hAnsi="Calibri" w:cs="Calibri"/>
          <w:noProof/>
          <w:sz w:val="24"/>
          <w:szCs w:val="24"/>
        </w:rPr>
        <w:t>that</w:t>
      </w:r>
      <w:r w:rsidRPr="007A2095">
        <w:rPr>
          <w:rFonts w:ascii="Calibri" w:eastAsia="Calibri" w:hAnsi="Calibri" w:cs="Calibri"/>
          <w:sz w:val="24"/>
          <w:szCs w:val="24"/>
        </w:rPr>
        <w:t xml:space="preserve"> the porous nature of the border and </w:t>
      </w:r>
      <w:r w:rsidRPr="007A2095">
        <w:rPr>
          <w:rFonts w:ascii="Calibri" w:eastAsia="Calibri" w:hAnsi="Calibri" w:cs="Calibri"/>
          <w:noProof/>
          <w:sz w:val="24"/>
          <w:szCs w:val="24"/>
        </w:rPr>
        <w:t>neighbourhood</w:t>
      </w:r>
      <w:r w:rsidRPr="007A2095">
        <w:rPr>
          <w:rFonts w:ascii="Calibri" w:eastAsia="Calibri" w:hAnsi="Calibri" w:cs="Calibri"/>
          <w:sz w:val="24"/>
          <w:szCs w:val="24"/>
        </w:rPr>
        <w:t xml:space="preserve"> in Maiduguri makes it prone to attack, however, the result indicated a </w:t>
      </w:r>
      <w:r w:rsidRPr="007A2095">
        <w:rPr>
          <w:rFonts w:ascii="Calibri" w:eastAsia="Calibri" w:hAnsi="Calibri" w:cs="Calibri"/>
          <w:noProof/>
          <w:sz w:val="24"/>
          <w:szCs w:val="24"/>
        </w:rPr>
        <w:t>moderate</w:t>
      </w:r>
      <w:r w:rsidRPr="007A2095">
        <w:rPr>
          <w:rFonts w:ascii="Calibri" w:eastAsia="Calibri" w:hAnsi="Calibri" w:cs="Calibri"/>
          <w:sz w:val="24"/>
          <w:szCs w:val="24"/>
        </w:rPr>
        <w:t xml:space="preserve"> level of feelings/perception of insecurity.</w:t>
      </w:r>
    </w:p>
    <w:p w14:paraId="66D80785" w14:textId="77777777" w:rsidR="007A2095" w:rsidRPr="007A2095" w:rsidRDefault="007A2095" w:rsidP="007A2095">
      <w:pPr>
        <w:keepNext/>
        <w:spacing w:after="0" w:line="240" w:lineRule="auto"/>
        <w:jc w:val="both"/>
        <w:rPr>
          <w:rFonts w:ascii="Calibri" w:eastAsia="Calibri" w:hAnsi="Calibri" w:cs="Calibri"/>
          <w:sz w:val="24"/>
          <w:szCs w:val="24"/>
        </w:rPr>
      </w:pPr>
      <w:bookmarkStart w:id="10" w:name="_Toc467248066"/>
      <w:r w:rsidRPr="007A2095">
        <w:rPr>
          <w:rFonts w:ascii="Calibri" w:eastAsia="Calibri" w:hAnsi="Calibri" w:cs="Calibri"/>
          <w:sz w:val="24"/>
          <w:szCs w:val="24"/>
        </w:rPr>
        <w:t xml:space="preserve">Table. 2 depicts the description of the level of how members of the </w:t>
      </w:r>
      <w:r w:rsidRPr="007A2095">
        <w:rPr>
          <w:rFonts w:ascii="Calibri" w:eastAsia="Calibri" w:hAnsi="Calibri" w:cs="Calibri"/>
          <w:noProof/>
          <w:sz w:val="24"/>
          <w:szCs w:val="24"/>
        </w:rPr>
        <w:t>neighbourhood</w:t>
      </w:r>
      <w:r w:rsidRPr="007A2095">
        <w:rPr>
          <w:rFonts w:ascii="Calibri" w:eastAsia="Calibri" w:hAnsi="Calibri" w:cs="Calibri"/>
          <w:sz w:val="24"/>
          <w:szCs w:val="24"/>
        </w:rPr>
        <w:t xml:space="preserve"> cooperate to form </w:t>
      </w:r>
      <w:r w:rsidRPr="007A2095">
        <w:rPr>
          <w:rFonts w:ascii="Calibri" w:eastAsia="Calibri" w:hAnsi="Calibri" w:cs="Calibri"/>
          <w:noProof/>
          <w:sz w:val="24"/>
          <w:szCs w:val="24"/>
        </w:rPr>
        <w:t>organisations</w:t>
      </w:r>
      <w:r w:rsidRPr="007A2095">
        <w:rPr>
          <w:rFonts w:ascii="Calibri" w:eastAsia="Calibri" w:hAnsi="Calibri" w:cs="Calibri"/>
          <w:sz w:val="24"/>
          <w:szCs w:val="24"/>
        </w:rPr>
        <w:t xml:space="preserve"> to protect their </w:t>
      </w:r>
      <w:r w:rsidRPr="007A2095">
        <w:rPr>
          <w:rFonts w:ascii="Calibri" w:eastAsia="Calibri" w:hAnsi="Calibri" w:cs="Calibri"/>
          <w:noProof/>
          <w:sz w:val="24"/>
          <w:szCs w:val="24"/>
        </w:rPr>
        <w:t>neighbourhood</w:t>
      </w:r>
      <w:r w:rsidRPr="007A2095">
        <w:rPr>
          <w:rFonts w:ascii="Calibri" w:eastAsia="Calibri" w:hAnsi="Calibri" w:cs="Calibri"/>
          <w:sz w:val="24"/>
          <w:szCs w:val="24"/>
        </w:rPr>
        <w:t>.</w:t>
      </w:r>
    </w:p>
    <w:p w14:paraId="19D64E03" w14:textId="77777777" w:rsidR="00C977D8" w:rsidRDefault="00C977D8" w:rsidP="007A2095">
      <w:pPr>
        <w:keepNext/>
        <w:pBdr>
          <w:bottom w:val="single" w:sz="4" w:space="1" w:color="auto"/>
        </w:pBdr>
        <w:spacing w:after="0" w:line="240" w:lineRule="auto"/>
        <w:jc w:val="both"/>
        <w:rPr>
          <w:rFonts w:ascii="Calibri" w:eastAsia="Calibri" w:hAnsi="Calibri" w:cs="Calibri"/>
          <w:b/>
          <w:iCs/>
          <w:sz w:val="24"/>
          <w:szCs w:val="24"/>
        </w:rPr>
      </w:pPr>
    </w:p>
    <w:p w14:paraId="40B59A94" w14:textId="4C0C95A9" w:rsidR="00C977D8" w:rsidRPr="00C977D8" w:rsidRDefault="007A2095" w:rsidP="007A2095">
      <w:pPr>
        <w:keepNext/>
        <w:pBdr>
          <w:bottom w:val="single" w:sz="4" w:space="1" w:color="auto"/>
        </w:pBdr>
        <w:spacing w:after="0" w:line="240" w:lineRule="auto"/>
        <w:jc w:val="both"/>
        <w:rPr>
          <w:rFonts w:ascii="Calibri" w:eastAsia="Calibri" w:hAnsi="Calibri" w:cs="Calibri"/>
          <w:bCs/>
          <w:iCs/>
          <w:sz w:val="24"/>
          <w:szCs w:val="24"/>
        </w:rPr>
      </w:pPr>
      <w:r w:rsidRPr="00C977D8">
        <w:rPr>
          <w:rFonts w:ascii="Calibri" w:eastAsia="Calibri" w:hAnsi="Calibri" w:cs="Calibri"/>
          <w:bCs/>
          <w:iCs/>
          <w:sz w:val="24"/>
          <w:szCs w:val="24"/>
        </w:rPr>
        <w:t xml:space="preserve">Table 2. </w:t>
      </w:r>
    </w:p>
    <w:p w14:paraId="4DF1C379" w14:textId="74321752" w:rsidR="007A2095" w:rsidRPr="00C977D8" w:rsidRDefault="007A2095" w:rsidP="007A2095">
      <w:pPr>
        <w:keepNext/>
        <w:pBdr>
          <w:bottom w:val="single" w:sz="4" w:space="1" w:color="auto"/>
        </w:pBdr>
        <w:spacing w:after="0" w:line="240" w:lineRule="auto"/>
        <w:jc w:val="both"/>
        <w:rPr>
          <w:rFonts w:ascii="Calibri" w:eastAsia="Calibri" w:hAnsi="Calibri" w:cs="Calibri"/>
          <w:bCs/>
          <w:i/>
          <w:sz w:val="24"/>
          <w:szCs w:val="24"/>
        </w:rPr>
      </w:pPr>
      <w:r w:rsidRPr="00C977D8">
        <w:rPr>
          <w:rFonts w:ascii="Calibri" w:eastAsia="Calibri" w:hAnsi="Calibri" w:cs="Calibri"/>
          <w:bCs/>
          <w:i/>
          <w:sz w:val="24"/>
          <w:szCs w:val="24"/>
        </w:rPr>
        <w:t>Level of Social Cohesi</w:t>
      </w:r>
      <w:bookmarkEnd w:id="10"/>
      <w:r w:rsidRPr="00C977D8">
        <w:rPr>
          <w:rFonts w:ascii="Calibri" w:eastAsia="Calibri" w:hAnsi="Calibri" w:cs="Calibri"/>
          <w:bCs/>
          <w:i/>
          <w:sz w:val="24"/>
          <w:szCs w:val="24"/>
        </w:rPr>
        <w:t>on</w:t>
      </w:r>
    </w:p>
    <w:tbl>
      <w:tblPr>
        <w:tblStyle w:val="TableGrid11"/>
        <w:tblpPr w:leftFromText="180" w:rightFromText="180" w:vertAnchor="text" w:tblpY="1"/>
        <w:tblOverlap w:val="nev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119"/>
        <w:gridCol w:w="1275"/>
        <w:gridCol w:w="1418"/>
        <w:gridCol w:w="1276"/>
        <w:gridCol w:w="1275"/>
      </w:tblGrid>
      <w:tr w:rsidR="007A2095" w:rsidRPr="00025732" w14:paraId="0E5C70B4" w14:textId="77777777" w:rsidTr="0052481A">
        <w:trPr>
          <w:trHeight w:val="278"/>
        </w:trPr>
        <w:tc>
          <w:tcPr>
            <w:tcW w:w="704" w:type="dxa"/>
            <w:vMerge w:val="restart"/>
          </w:tcPr>
          <w:p w14:paraId="4EE4D38B" w14:textId="77777777" w:rsidR="007A2095" w:rsidRPr="00025732" w:rsidRDefault="007A2095" w:rsidP="007A2095">
            <w:pPr>
              <w:jc w:val="both"/>
              <w:rPr>
                <w:rFonts w:cs="Calibri"/>
                <w:b/>
              </w:rPr>
            </w:pPr>
          </w:p>
          <w:p w14:paraId="3B946C7D" w14:textId="77777777" w:rsidR="007A2095" w:rsidRPr="00025732" w:rsidRDefault="007A2095" w:rsidP="007A2095">
            <w:pPr>
              <w:jc w:val="both"/>
              <w:rPr>
                <w:rFonts w:cs="Calibri"/>
                <w:b/>
              </w:rPr>
            </w:pPr>
          </w:p>
          <w:p w14:paraId="4812CDF4" w14:textId="77777777" w:rsidR="007A2095" w:rsidRPr="00025732" w:rsidRDefault="007A2095" w:rsidP="007A2095">
            <w:pPr>
              <w:jc w:val="both"/>
              <w:rPr>
                <w:rFonts w:cs="Calibri"/>
                <w:b/>
              </w:rPr>
            </w:pPr>
            <w:r w:rsidRPr="00025732">
              <w:rPr>
                <w:rFonts w:cs="Calibri"/>
                <w:b/>
              </w:rPr>
              <w:t xml:space="preserve">S/N </w:t>
            </w:r>
          </w:p>
        </w:tc>
        <w:tc>
          <w:tcPr>
            <w:tcW w:w="3119" w:type="dxa"/>
            <w:vMerge w:val="restart"/>
          </w:tcPr>
          <w:p w14:paraId="1473DB9D" w14:textId="77777777" w:rsidR="007A2095" w:rsidRPr="00025732" w:rsidRDefault="007A2095" w:rsidP="007A2095">
            <w:pPr>
              <w:jc w:val="both"/>
              <w:rPr>
                <w:rFonts w:cs="Calibri"/>
                <w:b/>
              </w:rPr>
            </w:pPr>
          </w:p>
          <w:p w14:paraId="3BBCE4EF" w14:textId="77777777" w:rsidR="007A2095" w:rsidRPr="00025732" w:rsidRDefault="007A2095" w:rsidP="007A2095">
            <w:pPr>
              <w:jc w:val="both"/>
              <w:rPr>
                <w:rFonts w:cs="Calibri"/>
                <w:b/>
              </w:rPr>
            </w:pPr>
          </w:p>
          <w:p w14:paraId="58A788ED" w14:textId="77777777" w:rsidR="007A2095" w:rsidRPr="00025732" w:rsidRDefault="007A2095" w:rsidP="007A2095">
            <w:pPr>
              <w:jc w:val="both"/>
              <w:rPr>
                <w:rFonts w:cs="Calibri"/>
                <w:b/>
              </w:rPr>
            </w:pPr>
            <w:r w:rsidRPr="00025732">
              <w:rPr>
                <w:rFonts w:cs="Calibri"/>
                <w:b/>
              </w:rPr>
              <w:t>Statements</w:t>
            </w:r>
          </w:p>
        </w:tc>
        <w:tc>
          <w:tcPr>
            <w:tcW w:w="3969" w:type="dxa"/>
            <w:gridSpan w:val="3"/>
          </w:tcPr>
          <w:p w14:paraId="2E3CDFB7" w14:textId="77777777" w:rsidR="007A2095" w:rsidRPr="00025732" w:rsidRDefault="007A2095" w:rsidP="007A2095">
            <w:pPr>
              <w:jc w:val="both"/>
              <w:rPr>
                <w:rFonts w:cs="Calibri"/>
                <w:b/>
              </w:rPr>
            </w:pPr>
            <w:r w:rsidRPr="00025732">
              <w:rPr>
                <w:rFonts w:cs="Calibri"/>
                <w:b/>
              </w:rPr>
              <w:t>Levels</w:t>
            </w:r>
          </w:p>
        </w:tc>
        <w:tc>
          <w:tcPr>
            <w:tcW w:w="1275" w:type="dxa"/>
          </w:tcPr>
          <w:p w14:paraId="705F2D5E" w14:textId="77777777" w:rsidR="007A2095" w:rsidRPr="00025732" w:rsidRDefault="007A2095" w:rsidP="007A2095">
            <w:pPr>
              <w:jc w:val="both"/>
              <w:rPr>
                <w:rFonts w:cs="Calibri"/>
                <w:b/>
              </w:rPr>
            </w:pPr>
          </w:p>
        </w:tc>
      </w:tr>
      <w:tr w:rsidR="007A2095" w:rsidRPr="00025732" w14:paraId="1AA27666" w14:textId="77777777" w:rsidTr="0052481A">
        <w:trPr>
          <w:trHeight w:val="438"/>
        </w:trPr>
        <w:tc>
          <w:tcPr>
            <w:tcW w:w="704" w:type="dxa"/>
            <w:vMerge/>
            <w:tcBorders>
              <w:bottom w:val="single" w:sz="4" w:space="0" w:color="auto"/>
            </w:tcBorders>
          </w:tcPr>
          <w:p w14:paraId="0B5C5F1E" w14:textId="77777777" w:rsidR="007A2095" w:rsidRPr="00025732" w:rsidRDefault="007A2095" w:rsidP="007A2095">
            <w:pPr>
              <w:jc w:val="both"/>
              <w:rPr>
                <w:rFonts w:cs="Calibri"/>
                <w:b/>
              </w:rPr>
            </w:pPr>
          </w:p>
        </w:tc>
        <w:tc>
          <w:tcPr>
            <w:tcW w:w="3119" w:type="dxa"/>
            <w:vMerge/>
            <w:tcBorders>
              <w:bottom w:val="single" w:sz="4" w:space="0" w:color="auto"/>
            </w:tcBorders>
          </w:tcPr>
          <w:p w14:paraId="71B9BE70" w14:textId="77777777" w:rsidR="007A2095" w:rsidRPr="00025732" w:rsidRDefault="007A2095" w:rsidP="007A2095">
            <w:pPr>
              <w:jc w:val="both"/>
              <w:rPr>
                <w:rFonts w:cs="Calibri"/>
                <w:b/>
              </w:rPr>
            </w:pPr>
          </w:p>
        </w:tc>
        <w:tc>
          <w:tcPr>
            <w:tcW w:w="1275" w:type="dxa"/>
            <w:tcBorders>
              <w:bottom w:val="single" w:sz="4" w:space="0" w:color="auto"/>
            </w:tcBorders>
          </w:tcPr>
          <w:p w14:paraId="7DCBC5E5" w14:textId="77777777" w:rsidR="007A2095" w:rsidRPr="00025732" w:rsidRDefault="007A2095" w:rsidP="007A2095">
            <w:pPr>
              <w:jc w:val="both"/>
              <w:rPr>
                <w:rFonts w:cs="Calibri"/>
                <w:b/>
              </w:rPr>
            </w:pPr>
            <w:r w:rsidRPr="00025732">
              <w:rPr>
                <w:rFonts w:cs="Calibri"/>
                <w:b/>
              </w:rPr>
              <w:t xml:space="preserve">Low%    </w:t>
            </w:r>
          </w:p>
          <w:p w14:paraId="0D73E219" w14:textId="77777777" w:rsidR="007A2095" w:rsidRPr="00025732" w:rsidRDefault="007A2095" w:rsidP="007A2095">
            <w:pPr>
              <w:jc w:val="both"/>
              <w:rPr>
                <w:rFonts w:cs="Calibri"/>
                <w:b/>
              </w:rPr>
            </w:pPr>
          </w:p>
        </w:tc>
        <w:tc>
          <w:tcPr>
            <w:tcW w:w="1418" w:type="dxa"/>
            <w:tcBorders>
              <w:bottom w:val="single" w:sz="4" w:space="0" w:color="auto"/>
            </w:tcBorders>
          </w:tcPr>
          <w:p w14:paraId="31B58EF5" w14:textId="77777777" w:rsidR="007A2095" w:rsidRPr="00025732" w:rsidRDefault="007A2095" w:rsidP="007A2095">
            <w:pPr>
              <w:jc w:val="both"/>
              <w:rPr>
                <w:rFonts w:cs="Calibri"/>
                <w:b/>
              </w:rPr>
            </w:pPr>
            <w:r w:rsidRPr="00025732">
              <w:rPr>
                <w:rFonts w:cs="Calibri"/>
                <w:b/>
              </w:rPr>
              <w:t xml:space="preserve">Moderate%    </w:t>
            </w:r>
          </w:p>
          <w:p w14:paraId="1D3A177C" w14:textId="77777777" w:rsidR="007A2095" w:rsidRPr="00025732" w:rsidRDefault="007A2095" w:rsidP="007A2095">
            <w:pPr>
              <w:jc w:val="both"/>
              <w:rPr>
                <w:rFonts w:cs="Calibri"/>
                <w:b/>
              </w:rPr>
            </w:pPr>
          </w:p>
        </w:tc>
        <w:tc>
          <w:tcPr>
            <w:tcW w:w="1276" w:type="dxa"/>
            <w:tcBorders>
              <w:bottom w:val="single" w:sz="4" w:space="0" w:color="auto"/>
            </w:tcBorders>
          </w:tcPr>
          <w:p w14:paraId="58A3B8A7" w14:textId="77777777" w:rsidR="007A2095" w:rsidRPr="00025732" w:rsidRDefault="007A2095" w:rsidP="007A2095">
            <w:pPr>
              <w:jc w:val="both"/>
              <w:rPr>
                <w:rFonts w:cs="Calibri"/>
                <w:b/>
              </w:rPr>
            </w:pPr>
            <w:r w:rsidRPr="00025732">
              <w:rPr>
                <w:rFonts w:cs="Calibri"/>
                <w:b/>
              </w:rPr>
              <w:t xml:space="preserve">High%    </w:t>
            </w:r>
          </w:p>
          <w:p w14:paraId="1BEFB8E2" w14:textId="77777777" w:rsidR="007A2095" w:rsidRPr="00025732" w:rsidRDefault="007A2095" w:rsidP="007A2095">
            <w:pPr>
              <w:jc w:val="both"/>
              <w:rPr>
                <w:rFonts w:cs="Calibri"/>
                <w:b/>
              </w:rPr>
            </w:pPr>
          </w:p>
        </w:tc>
        <w:tc>
          <w:tcPr>
            <w:tcW w:w="1275" w:type="dxa"/>
            <w:tcBorders>
              <w:bottom w:val="single" w:sz="4" w:space="0" w:color="auto"/>
            </w:tcBorders>
          </w:tcPr>
          <w:p w14:paraId="56948440" w14:textId="77777777" w:rsidR="007A2095" w:rsidRPr="00025732" w:rsidRDefault="007A2095" w:rsidP="007A2095">
            <w:pPr>
              <w:jc w:val="both"/>
              <w:rPr>
                <w:rFonts w:cs="Calibri"/>
                <w:b/>
              </w:rPr>
            </w:pPr>
            <w:r w:rsidRPr="00025732">
              <w:rPr>
                <w:rFonts w:cs="Calibri"/>
                <w:b/>
              </w:rPr>
              <w:t xml:space="preserve">Total </w:t>
            </w:r>
          </w:p>
        </w:tc>
      </w:tr>
      <w:tr w:rsidR="007A2095" w:rsidRPr="00025732" w14:paraId="1C199A88" w14:textId="77777777" w:rsidTr="0052481A">
        <w:trPr>
          <w:trHeight w:val="338"/>
        </w:trPr>
        <w:tc>
          <w:tcPr>
            <w:tcW w:w="704" w:type="dxa"/>
            <w:tcBorders>
              <w:top w:val="single" w:sz="4" w:space="0" w:color="auto"/>
            </w:tcBorders>
          </w:tcPr>
          <w:p w14:paraId="65A4F727" w14:textId="77777777" w:rsidR="007A2095" w:rsidRPr="00025732" w:rsidRDefault="007A2095" w:rsidP="007A2095">
            <w:pPr>
              <w:jc w:val="both"/>
              <w:rPr>
                <w:rFonts w:cs="Calibri"/>
              </w:rPr>
            </w:pPr>
            <w:r w:rsidRPr="00025732">
              <w:rPr>
                <w:rFonts w:cs="Calibri"/>
              </w:rPr>
              <w:t>1</w:t>
            </w:r>
          </w:p>
        </w:tc>
        <w:tc>
          <w:tcPr>
            <w:tcW w:w="3119" w:type="dxa"/>
            <w:tcBorders>
              <w:top w:val="single" w:sz="4" w:space="0" w:color="auto"/>
            </w:tcBorders>
          </w:tcPr>
          <w:p w14:paraId="04AA73AE" w14:textId="77777777" w:rsidR="007A2095" w:rsidRPr="00025732" w:rsidRDefault="007A2095" w:rsidP="007A2095">
            <w:pPr>
              <w:jc w:val="both"/>
              <w:rPr>
                <w:rFonts w:cs="Calibri"/>
              </w:rPr>
            </w:pPr>
            <w:r w:rsidRPr="00025732">
              <w:rPr>
                <w:rFonts w:cs="Calibri"/>
              </w:rPr>
              <w:t>I am interested in residing in this neighbourhood.</w:t>
            </w:r>
          </w:p>
        </w:tc>
        <w:tc>
          <w:tcPr>
            <w:tcW w:w="1275" w:type="dxa"/>
            <w:tcBorders>
              <w:top w:val="single" w:sz="4" w:space="0" w:color="auto"/>
            </w:tcBorders>
          </w:tcPr>
          <w:p w14:paraId="1A248BE4" w14:textId="77777777" w:rsidR="007A2095" w:rsidRPr="00025732" w:rsidRDefault="007A2095" w:rsidP="007A2095">
            <w:pPr>
              <w:jc w:val="both"/>
              <w:rPr>
                <w:rFonts w:cs="Calibri"/>
              </w:rPr>
            </w:pPr>
            <w:r w:rsidRPr="00025732">
              <w:rPr>
                <w:rFonts w:cs="Calibri"/>
              </w:rPr>
              <w:t>101(26.4)</w:t>
            </w:r>
          </w:p>
        </w:tc>
        <w:tc>
          <w:tcPr>
            <w:tcW w:w="1418" w:type="dxa"/>
            <w:tcBorders>
              <w:top w:val="single" w:sz="4" w:space="0" w:color="auto"/>
            </w:tcBorders>
          </w:tcPr>
          <w:p w14:paraId="07176DB8" w14:textId="77777777" w:rsidR="007A2095" w:rsidRPr="00025732" w:rsidRDefault="007A2095" w:rsidP="007A2095">
            <w:pPr>
              <w:jc w:val="both"/>
              <w:rPr>
                <w:rFonts w:cs="Calibri"/>
              </w:rPr>
            </w:pPr>
            <w:r w:rsidRPr="00025732">
              <w:rPr>
                <w:rFonts w:cs="Calibri"/>
              </w:rPr>
              <w:t xml:space="preserve">97(25.3)  </w:t>
            </w:r>
          </w:p>
        </w:tc>
        <w:tc>
          <w:tcPr>
            <w:tcW w:w="1276" w:type="dxa"/>
            <w:tcBorders>
              <w:top w:val="single" w:sz="4" w:space="0" w:color="auto"/>
            </w:tcBorders>
          </w:tcPr>
          <w:p w14:paraId="28D8CEB0" w14:textId="77777777" w:rsidR="007A2095" w:rsidRPr="00025732" w:rsidRDefault="007A2095" w:rsidP="007A2095">
            <w:pPr>
              <w:jc w:val="both"/>
              <w:rPr>
                <w:rFonts w:cs="Calibri"/>
              </w:rPr>
            </w:pPr>
            <w:r w:rsidRPr="00025732">
              <w:rPr>
                <w:rFonts w:cs="Calibri"/>
              </w:rPr>
              <w:t>185(48.3)</w:t>
            </w:r>
          </w:p>
        </w:tc>
        <w:tc>
          <w:tcPr>
            <w:tcW w:w="1275" w:type="dxa"/>
            <w:tcBorders>
              <w:top w:val="single" w:sz="4" w:space="0" w:color="auto"/>
            </w:tcBorders>
          </w:tcPr>
          <w:p w14:paraId="207DFB2C" w14:textId="77777777" w:rsidR="007A2095" w:rsidRPr="00025732" w:rsidRDefault="007A2095" w:rsidP="007A2095">
            <w:pPr>
              <w:jc w:val="both"/>
              <w:rPr>
                <w:rFonts w:cs="Calibri"/>
              </w:rPr>
            </w:pPr>
            <w:r w:rsidRPr="00025732">
              <w:rPr>
                <w:rFonts w:cs="Calibri"/>
              </w:rPr>
              <w:t>High</w:t>
            </w:r>
          </w:p>
        </w:tc>
      </w:tr>
      <w:tr w:rsidR="007A2095" w:rsidRPr="00025732" w14:paraId="2406CBD0" w14:textId="77777777" w:rsidTr="0052481A">
        <w:trPr>
          <w:trHeight w:val="248"/>
        </w:trPr>
        <w:tc>
          <w:tcPr>
            <w:tcW w:w="704" w:type="dxa"/>
          </w:tcPr>
          <w:p w14:paraId="1D4A1B31" w14:textId="77777777" w:rsidR="007A2095" w:rsidRPr="00025732" w:rsidRDefault="007A2095" w:rsidP="007A2095">
            <w:pPr>
              <w:jc w:val="both"/>
              <w:rPr>
                <w:rFonts w:cs="Calibri"/>
              </w:rPr>
            </w:pPr>
            <w:r w:rsidRPr="00025732">
              <w:rPr>
                <w:rFonts w:cs="Calibri"/>
              </w:rPr>
              <w:t>2</w:t>
            </w:r>
          </w:p>
        </w:tc>
        <w:tc>
          <w:tcPr>
            <w:tcW w:w="3119" w:type="dxa"/>
          </w:tcPr>
          <w:p w14:paraId="3F01DABA" w14:textId="77777777" w:rsidR="007A2095" w:rsidRPr="00025732" w:rsidRDefault="007A2095" w:rsidP="007A2095">
            <w:pPr>
              <w:jc w:val="both"/>
              <w:rPr>
                <w:rFonts w:cs="Calibri"/>
              </w:rPr>
            </w:pPr>
            <w:r w:rsidRPr="00025732">
              <w:rPr>
                <w:rFonts w:cs="Calibri"/>
              </w:rPr>
              <w:t xml:space="preserve">I feel like a member of this </w:t>
            </w:r>
            <w:r w:rsidRPr="00025732">
              <w:rPr>
                <w:rFonts w:cs="Calibri"/>
                <w:noProof/>
              </w:rPr>
              <w:t>neighbourhood</w:t>
            </w:r>
            <w:r w:rsidRPr="00025732">
              <w:rPr>
                <w:rFonts w:cs="Calibri"/>
              </w:rPr>
              <w:t>.</w:t>
            </w:r>
          </w:p>
        </w:tc>
        <w:tc>
          <w:tcPr>
            <w:tcW w:w="1275" w:type="dxa"/>
          </w:tcPr>
          <w:p w14:paraId="4530E6B0" w14:textId="77777777" w:rsidR="007A2095" w:rsidRPr="00025732" w:rsidRDefault="007A2095" w:rsidP="007A2095">
            <w:pPr>
              <w:jc w:val="both"/>
              <w:rPr>
                <w:rFonts w:cs="Calibri"/>
              </w:rPr>
            </w:pPr>
            <w:r w:rsidRPr="00025732">
              <w:rPr>
                <w:rFonts w:cs="Calibri"/>
              </w:rPr>
              <w:t>98(25.6)</w:t>
            </w:r>
          </w:p>
        </w:tc>
        <w:tc>
          <w:tcPr>
            <w:tcW w:w="1418" w:type="dxa"/>
          </w:tcPr>
          <w:p w14:paraId="000ED4F8" w14:textId="77777777" w:rsidR="007A2095" w:rsidRPr="00025732" w:rsidRDefault="007A2095" w:rsidP="007A2095">
            <w:pPr>
              <w:jc w:val="both"/>
              <w:rPr>
                <w:rFonts w:cs="Calibri"/>
              </w:rPr>
            </w:pPr>
            <w:r w:rsidRPr="00025732">
              <w:rPr>
                <w:rFonts w:cs="Calibri"/>
              </w:rPr>
              <w:t>97(25.3)</w:t>
            </w:r>
          </w:p>
        </w:tc>
        <w:tc>
          <w:tcPr>
            <w:tcW w:w="1276" w:type="dxa"/>
          </w:tcPr>
          <w:p w14:paraId="540CD834" w14:textId="77777777" w:rsidR="007A2095" w:rsidRPr="00025732" w:rsidRDefault="007A2095" w:rsidP="007A2095">
            <w:pPr>
              <w:jc w:val="both"/>
              <w:rPr>
                <w:rFonts w:cs="Calibri"/>
              </w:rPr>
            </w:pPr>
            <w:r w:rsidRPr="00025732">
              <w:rPr>
                <w:rFonts w:cs="Calibri"/>
              </w:rPr>
              <w:t>188(49.1)</w:t>
            </w:r>
          </w:p>
        </w:tc>
        <w:tc>
          <w:tcPr>
            <w:tcW w:w="1275" w:type="dxa"/>
          </w:tcPr>
          <w:p w14:paraId="0BCF1FE2" w14:textId="77777777" w:rsidR="007A2095" w:rsidRPr="00025732" w:rsidRDefault="007A2095" w:rsidP="007A2095">
            <w:pPr>
              <w:jc w:val="both"/>
              <w:rPr>
                <w:rFonts w:cs="Calibri"/>
              </w:rPr>
            </w:pPr>
            <w:r w:rsidRPr="00025732">
              <w:rPr>
                <w:rFonts w:cs="Calibri"/>
              </w:rPr>
              <w:t>High</w:t>
            </w:r>
          </w:p>
        </w:tc>
      </w:tr>
      <w:tr w:rsidR="007A2095" w:rsidRPr="00025732" w14:paraId="19F2216B" w14:textId="77777777" w:rsidTr="0052481A">
        <w:trPr>
          <w:trHeight w:val="306"/>
        </w:trPr>
        <w:tc>
          <w:tcPr>
            <w:tcW w:w="704" w:type="dxa"/>
          </w:tcPr>
          <w:p w14:paraId="33C5B292" w14:textId="77777777" w:rsidR="007A2095" w:rsidRPr="00025732" w:rsidRDefault="007A2095" w:rsidP="007A2095">
            <w:pPr>
              <w:jc w:val="both"/>
              <w:rPr>
                <w:rFonts w:cs="Calibri"/>
              </w:rPr>
            </w:pPr>
            <w:r w:rsidRPr="00025732">
              <w:rPr>
                <w:rFonts w:cs="Calibri"/>
              </w:rPr>
              <w:t>3</w:t>
            </w:r>
          </w:p>
        </w:tc>
        <w:tc>
          <w:tcPr>
            <w:tcW w:w="3119" w:type="dxa"/>
          </w:tcPr>
          <w:p w14:paraId="426053DF" w14:textId="77777777" w:rsidR="007A2095" w:rsidRPr="00025732" w:rsidRDefault="007A2095" w:rsidP="007A2095">
            <w:pPr>
              <w:jc w:val="both"/>
              <w:rPr>
                <w:rFonts w:cs="Calibri"/>
              </w:rPr>
            </w:pPr>
            <w:r w:rsidRPr="00025732">
              <w:rPr>
                <w:rFonts w:cs="Calibri"/>
              </w:rPr>
              <w:t>I visit my neighbours at their homes.</w:t>
            </w:r>
          </w:p>
        </w:tc>
        <w:tc>
          <w:tcPr>
            <w:tcW w:w="1275" w:type="dxa"/>
          </w:tcPr>
          <w:p w14:paraId="047E5AC5" w14:textId="77777777" w:rsidR="007A2095" w:rsidRPr="00025732" w:rsidRDefault="007A2095" w:rsidP="007A2095">
            <w:pPr>
              <w:jc w:val="both"/>
              <w:rPr>
                <w:rFonts w:cs="Calibri"/>
              </w:rPr>
            </w:pPr>
            <w:r w:rsidRPr="00025732">
              <w:rPr>
                <w:rFonts w:cs="Calibri"/>
              </w:rPr>
              <w:t>70(18.3)</w:t>
            </w:r>
          </w:p>
        </w:tc>
        <w:tc>
          <w:tcPr>
            <w:tcW w:w="1418" w:type="dxa"/>
          </w:tcPr>
          <w:p w14:paraId="7E6CF95A" w14:textId="77777777" w:rsidR="007A2095" w:rsidRPr="00025732" w:rsidRDefault="007A2095" w:rsidP="007A2095">
            <w:pPr>
              <w:jc w:val="both"/>
              <w:rPr>
                <w:rFonts w:cs="Calibri"/>
              </w:rPr>
            </w:pPr>
            <w:r w:rsidRPr="00025732">
              <w:rPr>
                <w:rFonts w:cs="Calibri"/>
              </w:rPr>
              <w:t>90(23.5)</w:t>
            </w:r>
          </w:p>
        </w:tc>
        <w:tc>
          <w:tcPr>
            <w:tcW w:w="1276" w:type="dxa"/>
          </w:tcPr>
          <w:p w14:paraId="35A6DDF8" w14:textId="77777777" w:rsidR="007A2095" w:rsidRPr="00025732" w:rsidRDefault="007A2095" w:rsidP="007A2095">
            <w:pPr>
              <w:jc w:val="both"/>
              <w:rPr>
                <w:rFonts w:cs="Calibri"/>
              </w:rPr>
            </w:pPr>
            <w:r w:rsidRPr="00025732">
              <w:rPr>
                <w:rFonts w:cs="Calibri"/>
              </w:rPr>
              <w:t>223(58.)</w:t>
            </w:r>
          </w:p>
        </w:tc>
        <w:tc>
          <w:tcPr>
            <w:tcW w:w="1275" w:type="dxa"/>
          </w:tcPr>
          <w:p w14:paraId="5D9E38B3" w14:textId="77777777" w:rsidR="007A2095" w:rsidRPr="00025732" w:rsidRDefault="007A2095" w:rsidP="007A2095">
            <w:pPr>
              <w:jc w:val="both"/>
              <w:rPr>
                <w:rFonts w:cs="Calibri"/>
              </w:rPr>
            </w:pPr>
            <w:r w:rsidRPr="00025732">
              <w:rPr>
                <w:rFonts w:cs="Calibri"/>
              </w:rPr>
              <w:t>High</w:t>
            </w:r>
          </w:p>
        </w:tc>
      </w:tr>
      <w:tr w:rsidR="007A2095" w:rsidRPr="00025732" w14:paraId="2B6BF1A4" w14:textId="77777777" w:rsidTr="0052481A">
        <w:trPr>
          <w:trHeight w:val="414"/>
        </w:trPr>
        <w:tc>
          <w:tcPr>
            <w:tcW w:w="704" w:type="dxa"/>
          </w:tcPr>
          <w:p w14:paraId="78F8B90B" w14:textId="77777777" w:rsidR="007A2095" w:rsidRPr="00025732" w:rsidRDefault="007A2095" w:rsidP="007A2095">
            <w:pPr>
              <w:jc w:val="both"/>
              <w:rPr>
                <w:rFonts w:cs="Calibri"/>
              </w:rPr>
            </w:pPr>
            <w:r w:rsidRPr="00025732">
              <w:rPr>
                <w:rFonts w:cs="Calibri"/>
              </w:rPr>
              <w:t>4</w:t>
            </w:r>
          </w:p>
        </w:tc>
        <w:tc>
          <w:tcPr>
            <w:tcW w:w="3119" w:type="dxa"/>
          </w:tcPr>
          <w:p w14:paraId="78DFDD85" w14:textId="77777777" w:rsidR="007A2095" w:rsidRPr="00025732" w:rsidRDefault="007A2095" w:rsidP="007A2095">
            <w:pPr>
              <w:jc w:val="both"/>
              <w:rPr>
                <w:rFonts w:cs="Calibri"/>
              </w:rPr>
            </w:pPr>
            <w:r w:rsidRPr="00025732">
              <w:rPr>
                <w:rFonts w:cs="Calibri"/>
              </w:rPr>
              <w:t>The relationships and connections I have with my neighbours hold significant value to me.</w:t>
            </w:r>
          </w:p>
        </w:tc>
        <w:tc>
          <w:tcPr>
            <w:tcW w:w="1275" w:type="dxa"/>
          </w:tcPr>
          <w:p w14:paraId="3F422157" w14:textId="77777777" w:rsidR="007A2095" w:rsidRPr="00025732" w:rsidRDefault="007A2095" w:rsidP="007A2095">
            <w:pPr>
              <w:jc w:val="both"/>
              <w:rPr>
                <w:rFonts w:cs="Calibri"/>
              </w:rPr>
            </w:pPr>
            <w:r w:rsidRPr="00025732">
              <w:rPr>
                <w:rFonts w:cs="Calibri"/>
              </w:rPr>
              <w:t>64(16.7)</w:t>
            </w:r>
          </w:p>
          <w:p w14:paraId="6705E157" w14:textId="77777777" w:rsidR="007A2095" w:rsidRPr="00025732" w:rsidRDefault="007A2095" w:rsidP="007A2095">
            <w:pPr>
              <w:jc w:val="both"/>
              <w:rPr>
                <w:rFonts w:cs="Calibri"/>
              </w:rPr>
            </w:pPr>
          </w:p>
          <w:p w14:paraId="67A2C588" w14:textId="77777777" w:rsidR="007A2095" w:rsidRPr="00025732" w:rsidRDefault="007A2095" w:rsidP="007A2095">
            <w:pPr>
              <w:jc w:val="both"/>
              <w:rPr>
                <w:rFonts w:cs="Calibri"/>
              </w:rPr>
            </w:pPr>
          </w:p>
        </w:tc>
        <w:tc>
          <w:tcPr>
            <w:tcW w:w="1418" w:type="dxa"/>
          </w:tcPr>
          <w:p w14:paraId="6A80E711" w14:textId="77777777" w:rsidR="007A2095" w:rsidRPr="00025732" w:rsidRDefault="007A2095" w:rsidP="007A2095">
            <w:pPr>
              <w:jc w:val="both"/>
              <w:rPr>
                <w:rFonts w:cs="Calibri"/>
              </w:rPr>
            </w:pPr>
            <w:r w:rsidRPr="00025732">
              <w:rPr>
                <w:rFonts w:cs="Calibri"/>
              </w:rPr>
              <w:t>95(24.8)</w:t>
            </w:r>
          </w:p>
          <w:p w14:paraId="6E2D7042" w14:textId="77777777" w:rsidR="007A2095" w:rsidRPr="00025732" w:rsidRDefault="007A2095" w:rsidP="007A2095">
            <w:pPr>
              <w:jc w:val="both"/>
              <w:rPr>
                <w:rFonts w:cs="Calibri"/>
              </w:rPr>
            </w:pPr>
          </w:p>
        </w:tc>
        <w:tc>
          <w:tcPr>
            <w:tcW w:w="1276" w:type="dxa"/>
          </w:tcPr>
          <w:p w14:paraId="60388232" w14:textId="77777777" w:rsidR="007A2095" w:rsidRPr="00025732" w:rsidRDefault="007A2095" w:rsidP="007A2095">
            <w:pPr>
              <w:jc w:val="both"/>
              <w:rPr>
                <w:rFonts w:cs="Calibri"/>
              </w:rPr>
            </w:pPr>
            <w:r w:rsidRPr="00025732">
              <w:rPr>
                <w:rFonts w:cs="Calibri"/>
              </w:rPr>
              <w:t>224(58.5)</w:t>
            </w:r>
          </w:p>
          <w:p w14:paraId="72E7997E" w14:textId="77777777" w:rsidR="007A2095" w:rsidRPr="00025732" w:rsidRDefault="007A2095" w:rsidP="007A2095">
            <w:pPr>
              <w:jc w:val="both"/>
              <w:rPr>
                <w:rFonts w:cs="Calibri"/>
              </w:rPr>
            </w:pPr>
          </w:p>
          <w:p w14:paraId="39F8751A" w14:textId="77777777" w:rsidR="007A2095" w:rsidRPr="00025732" w:rsidRDefault="007A2095" w:rsidP="007A2095">
            <w:pPr>
              <w:jc w:val="both"/>
              <w:rPr>
                <w:rFonts w:cs="Calibri"/>
              </w:rPr>
            </w:pPr>
          </w:p>
        </w:tc>
        <w:tc>
          <w:tcPr>
            <w:tcW w:w="1275" w:type="dxa"/>
          </w:tcPr>
          <w:p w14:paraId="0BB149E1" w14:textId="77777777" w:rsidR="007A2095" w:rsidRPr="00025732" w:rsidRDefault="007A2095" w:rsidP="007A2095">
            <w:pPr>
              <w:jc w:val="both"/>
              <w:rPr>
                <w:rFonts w:cs="Calibri"/>
              </w:rPr>
            </w:pPr>
            <w:r w:rsidRPr="00025732">
              <w:rPr>
                <w:rFonts w:cs="Calibri"/>
              </w:rPr>
              <w:t>High</w:t>
            </w:r>
          </w:p>
        </w:tc>
      </w:tr>
      <w:tr w:rsidR="007A2095" w:rsidRPr="00025732" w14:paraId="4A9F4D2C" w14:textId="77777777" w:rsidTr="0052481A">
        <w:trPr>
          <w:trHeight w:val="511"/>
        </w:trPr>
        <w:tc>
          <w:tcPr>
            <w:tcW w:w="704" w:type="dxa"/>
            <w:vAlign w:val="center"/>
          </w:tcPr>
          <w:p w14:paraId="6721DD31" w14:textId="77777777" w:rsidR="007A2095" w:rsidRPr="00025732" w:rsidRDefault="007A2095" w:rsidP="007A2095">
            <w:pPr>
              <w:jc w:val="both"/>
              <w:rPr>
                <w:rFonts w:cs="Calibri"/>
              </w:rPr>
            </w:pPr>
            <w:r w:rsidRPr="00025732">
              <w:rPr>
                <w:rFonts w:cs="Calibri"/>
              </w:rPr>
              <w:t>5</w:t>
            </w:r>
          </w:p>
          <w:p w14:paraId="192F9EFC" w14:textId="77777777" w:rsidR="007A2095" w:rsidRPr="00025732" w:rsidRDefault="007A2095" w:rsidP="007A2095">
            <w:pPr>
              <w:jc w:val="both"/>
              <w:rPr>
                <w:rFonts w:cs="Calibri"/>
              </w:rPr>
            </w:pPr>
          </w:p>
        </w:tc>
        <w:tc>
          <w:tcPr>
            <w:tcW w:w="3119" w:type="dxa"/>
          </w:tcPr>
          <w:p w14:paraId="52F2D887" w14:textId="77777777" w:rsidR="007A2095" w:rsidRPr="00025732" w:rsidRDefault="007A2095" w:rsidP="007A2095">
            <w:pPr>
              <w:jc w:val="both"/>
              <w:rPr>
                <w:rFonts w:cs="Calibri"/>
              </w:rPr>
            </w:pPr>
            <w:r w:rsidRPr="00025732">
              <w:rPr>
                <w:rFonts w:cs="Calibri"/>
              </w:rPr>
              <w:t>If possible, I would prefer to relocate from this neighbourhood.</w:t>
            </w:r>
          </w:p>
        </w:tc>
        <w:tc>
          <w:tcPr>
            <w:tcW w:w="1275" w:type="dxa"/>
          </w:tcPr>
          <w:p w14:paraId="4969889C" w14:textId="77777777" w:rsidR="007A2095" w:rsidRPr="00025732" w:rsidRDefault="007A2095" w:rsidP="007A2095">
            <w:pPr>
              <w:jc w:val="both"/>
              <w:rPr>
                <w:rFonts w:cs="Calibri"/>
              </w:rPr>
            </w:pPr>
            <w:r w:rsidRPr="00025732">
              <w:rPr>
                <w:rFonts w:cs="Calibri"/>
              </w:rPr>
              <w:t>135(35.2)</w:t>
            </w:r>
          </w:p>
        </w:tc>
        <w:tc>
          <w:tcPr>
            <w:tcW w:w="1418" w:type="dxa"/>
          </w:tcPr>
          <w:p w14:paraId="70AAB324" w14:textId="77777777" w:rsidR="007A2095" w:rsidRPr="00025732" w:rsidRDefault="007A2095" w:rsidP="007A2095">
            <w:pPr>
              <w:jc w:val="both"/>
              <w:rPr>
                <w:rFonts w:cs="Calibri"/>
              </w:rPr>
            </w:pPr>
            <w:r w:rsidRPr="00025732">
              <w:rPr>
                <w:rFonts w:cs="Calibri"/>
              </w:rPr>
              <w:t>73(19.1)</w:t>
            </w:r>
          </w:p>
        </w:tc>
        <w:tc>
          <w:tcPr>
            <w:tcW w:w="1276" w:type="dxa"/>
          </w:tcPr>
          <w:p w14:paraId="5FA7708D" w14:textId="77777777" w:rsidR="007A2095" w:rsidRPr="00025732" w:rsidRDefault="007A2095" w:rsidP="007A2095">
            <w:pPr>
              <w:jc w:val="both"/>
              <w:rPr>
                <w:rFonts w:cs="Calibri"/>
              </w:rPr>
            </w:pPr>
            <w:r w:rsidRPr="00025732">
              <w:rPr>
                <w:rFonts w:cs="Calibri"/>
              </w:rPr>
              <w:t>175(45.7)</w:t>
            </w:r>
          </w:p>
        </w:tc>
        <w:tc>
          <w:tcPr>
            <w:tcW w:w="1275" w:type="dxa"/>
          </w:tcPr>
          <w:p w14:paraId="3595B075" w14:textId="77777777" w:rsidR="007A2095" w:rsidRPr="00025732" w:rsidRDefault="007A2095" w:rsidP="007A2095">
            <w:pPr>
              <w:jc w:val="both"/>
              <w:rPr>
                <w:rFonts w:cs="Calibri"/>
              </w:rPr>
            </w:pPr>
            <w:r w:rsidRPr="00025732">
              <w:rPr>
                <w:rFonts w:cs="Calibri"/>
              </w:rPr>
              <w:t>High</w:t>
            </w:r>
          </w:p>
        </w:tc>
      </w:tr>
      <w:tr w:rsidR="007A2095" w:rsidRPr="00025732" w14:paraId="2D219281" w14:textId="77777777" w:rsidTr="0052481A">
        <w:trPr>
          <w:trHeight w:val="829"/>
        </w:trPr>
        <w:tc>
          <w:tcPr>
            <w:tcW w:w="704" w:type="dxa"/>
          </w:tcPr>
          <w:p w14:paraId="5C607490" w14:textId="77777777" w:rsidR="007A2095" w:rsidRPr="00025732" w:rsidRDefault="007A2095" w:rsidP="007A2095">
            <w:pPr>
              <w:jc w:val="both"/>
              <w:rPr>
                <w:rFonts w:cs="Calibri"/>
              </w:rPr>
            </w:pPr>
            <w:r w:rsidRPr="00025732">
              <w:rPr>
                <w:rFonts w:cs="Calibri"/>
              </w:rPr>
              <w:t>6</w:t>
            </w:r>
          </w:p>
          <w:p w14:paraId="7B64A182" w14:textId="77777777" w:rsidR="007A2095" w:rsidRPr="00025732" w:rsidRDefault="007A2095" w:rsidP="007A2095">
            <w:pPr>
              <w:jc w:val="both"/>
              <w:rPr>
                <w:rFonts w:cs="Calibri"/>
              </w:rPr>
            </w:pPr>
          </w:p>
          <w:p w14:paraId="5E94F954" w14:textId="77777777" w:rsidR="007A2095" w:rsidRPr="00025732" w:rsidRDefault="007A2095" w:rsidP="007A2095">
            <w:pPr>
              <w:jc w:val="both"/>
              <w:rPr>
                <w:rFonts w:cs="Calibri"/>
              </w:rPr>
            </w:pPr>
          </w:p>
          <w:p w14:paraId="142DE429" w14:textId="77777777" w:rsidR="007A2095" w:rsidRPr="00025732" w:rsidRDefault="007A2095" w:rsidP="007A2095">
            <w:pPr>
              <w:jc w:val="both"/>
              <w:rPr>
                <w:rFonts w:cs="Calibri"/>
              </w:rPr>
            </w:pPr>
          </w:p>
        </w:tc>
        <w:tc>
          <w:tcPr>
            <w:tcW w:w="3119" w:type="dxa"/>
          </w:tcPr>
          <w:p w14:paraId="3F96A7CD" w14:textId="77777777" w:rsidR="007A2095" w:rsidRPr="00025732" w:rsidRDefault="007A2095" w:rsidP="007A2095">
            <w:pPr>
              <w:jc w:val="both"/>
              <w:rPr>
                <w:rFonts w:cs="Calibri"/>
              </w:rPr>
            </w:pPr>
            <w:r w:rsidRPr="00025732">
              <w:rPr>
                <w:rFonts w:cs="Calibri"/>
              </w:rPr>
              <w:t>If my neighbours are planning something positive, I assume they're doing it on behalf of the whole community.</w:t>
            </w:r>
          </w:p>
        </w:tc>
        <w:tc>
          <w:tcPr>
            <w:tcW w:w="1275" w:type="dxa"/>
          </w:tcPr>
          <w:p w14:paraId="11B03213" w14:textId="77777777" w:rsidR="007A2095" w:rsidRPr="00025732" w:rsidRDefault="007A2095" w:rsidP="007A2095">
            <w:pPr>
              <w:jc w:val="both"/>
              <w:rPr>
                <w:rFonts w:cs="Calibri"/>
              </w:rPr>
            </w:pPr>
            <w:r w:rsidRPr="00025732">
              <w:rPr>
                <w:rFonts w:cs="Calibri"/>
              </w:rPr>
              <w:t>71(18.5)</w:t>
            </w:r>
          </w:p>
        </w:tc>
        <w:tc>
          <w:tcPr>
            <w:tcW w:w="1418" w:type="dxa"/>
          </w:tcPr>
          <w:p w14:paraId="2F7DCB22" w14:textId="77777777" w:rsidR="007A2095" w:rsidRPr="00025732" w:rsidRDefault="007A2095" w:rsidP="007A2095">
            <w:pPr>
              <w:jc w:val="both"/>
              <w:rPr>
                <w:rFonts w:cs="Calibri"/>
              </w:rPr>
            </w:pPr>
            <w:r w:rsidRPr="00025732">
              <w:rPr>
                <w:rFonts w:cs="Calibri"/>
              </w:rPr>
              <w:t>100(26.1)</w:t>
            </w:r>
          </w:p>
          <w:p w14:paraId="07E6B517" w14:textId="77777777" w:rsidR="007A2095" w:rsidRPr="00025732" w:rsidRDefault="007A2095" w:rsidP="007A2095">
            <w:pPr>
              <w:jc w:val="both"/>
              <w:rPr>
                <w:rFonts w:cs="Calibri"/>
              </w:rPr>
            </w:pPr>
          </w:p>
        </w:tc>
        <w:tc>
          <w:tcPr>
            <w:tcW w:w="1276" w:type="dxa"/>
          </w:tcPr>
          <w:p w14:paraId="38BDEFC0" w14:textId="77777777" w:rsidR="007A2095" w:rsidRPr="00025732" w:rsidRDefault="007A2095" w:rsidP="007A2095">
            <w:pPr>
              <w:jc w:val="both"/>
              <w:rPr>
                <w:rFonts w:cs="Calibri"/>
              </w:rPr>
            </w:pPr>
            <w:r w:rsidRPr="00025732">
              <w:rPr>
                <w:rFonts w:cs="Calibri"/>
              </w:rPr>
              <w:t>212(55.4)</w:t>
            </w:r>
          </w:p>
          <w:p w14:paraId="69A35BA9" w14:textId="77777777" w:rsidR="007A2095" w:rsidRPr="00025732" w:rsidRDefault="007A2095" w:rsidP="007A2095">
            <w:pPr>
              <w:jc w:val="both"/>
              <w:rPr>
                <w:rFonts w:cs="Calibri"/>
              </w:rPr>
            </w:pPr>
          </w:p>
          <w:p w14:paraId="3B00441A" w14:textId="77777777" w:rsidR="007A2095" w:rsidRPr="00025732" w:rsidRDefault="007A2095" w:rsidP="007A2095">
            <w:pPr>
              <w:jc w:val="both"/>
              <w:rPr>
                <w:rFonts w:cs="Calibri"/>
              </w:rPr>
            </w:pPr>
          </w:p>
        </w:tc>
        <w:tc>
          <w:tcPr>
            <w:tcW w:w="1275" w:type="dxa"/>
          </w:tcPr>
          <w:p w14:paraId="14416DE4" w14:textId="77777777" w:rsidR="007A2095" w:rsidRPr="00025732" w:rsidRDefault="007A2095" w:rsidP="007A2095">
            <w:pPr>
              <w:jc w:val="both"/>
              <w:rPr>
                <w:rFonts w:cs="Calibri"/>
              </w:rPr>
            </w:pPr>
            <w:r w:rsidRPr="00025732">
              <w:rPr>
                <w:rFonts w:cs="Calibri"/>
              </w:rPr>
              <w:t>High</w:t>
            </w:r>
          </w:p>
        </w:tc>
      </w:tr>
      <w:tr w:rsidR="007A2095" w:rsidRPr="00025732" w14:paraId="4004C2D2" w14:textId="77777777" w:rsidTr="0052481A">
        <w:trPr>
          <w:trHeight w:val="474"/>
        </w:trPr>
        <w:tc>
          <w:tcPr>
            <w:tcW w:w="704" w:type="dxa"/>
          </w:tcPr>
          <w:p w14:paraId="7BFE2E0F" w14:textId="77777777" w:rsidR="007A2095" w:rsidRPr="00025732" w:rsidRDefault="007A2095" w:rsidP="007A2095">
            <w:pPr>
              <w:jc w:val="both"/>
              <w:rPr>
                <w:rFonts w:cs="Calibri"/>
              </w:rPr>
            </w:pPr>
            <w:r w:rsidRPr="00025732">
              <w:rPr>
                <w:rFonts w:cs="Calibri"/>
              </w:rPr>
              <w:t>7</w:t>
            </w:r>
          </w:p>
          <w:p w14:paraId="6139F56D" w14:textId="77777777" w:rsidR="007A2095" w:rsidRPr="00025732" w:rsidRDefault="007A2095" w:rsidP="007A2095">
            <w:pPr>
              <w:jc w:val="both"/>
              <w:rPr>
                <w:rFonts w:cs="Calibri"/>
              </w:rPr>
            </w:pPr>
          </w:p>
        </w:tc>
        <w:tc>
          <w:tcPr>
            <w:tcW w:w="3119" w:type="dxa"/>
          </w:tcPr>
          <w:p w14:paraId="078939BB" w14:textId="77777777" w:rsidR="007A2095" w:rsidRPr="00025732" w:rsidRDefault="007A2095" w:rsidP="007A2095">
            <w:pPr>
              <w:jc w:val="both"/>
              <w:rPr>
                <w:rFonts w:cs="Calibri"/>
              </w:rPr>
            </w:pPr>
            <w:r w:rsidRPr="00025732">
              <w:rPr>
                <w:rFonts w:cs="Calibri"/>
              </w:rPr>
              <w:t>If I need advice about something, I could ask someone in my neighbourhood.</w:t>
            </w:r>
          </w:p>
        </w:tc>
        <w:tc>
          <w:tcPr>
            <w:tcW w:w="1275" w:type="dxa"/>
          </w:tcPr>
          <w:p w14:paraId="36787A53" w14:textId="77777777" w:rsidR="007A2095" w:rsidRPr="00025732" w:rsidRDefault="007A2095" w:rsidP="007A2095">
            <w:pPr>
              <w:jc w:val="both"/>
              <w:rPr>
                <w:rFonts w:cs="Calibri"/>
              </w:rPr>
            </w:pPr>
            <w:r w:rsidRPr="00025732">
              <w:rPr>
                <w:rFonts w:cs="Calibri"/>
              </w:rPr>
              <w:t>79(20.6)</w:t>
            </w:r>
          </w:p>
          <w:p w14:paraId="46F98F41" w14:textId="77777777" w:rsidR="007A2095" w:rsidRPr="00025732" w:rsidRDefault="007A2095" w:rsidP="007A2095">
            <w:pPr>
              <w:jc w:val="both"/>
              <w:rPr>
                <w:rFonts w:cs="Calibri"/>
              </w:rPr>
            </w:pPr>
          </w:p>
        </w:tc>
        <w:tc>
          <w:tcPr>
            <w:tcW w:w="1418" w:type="dxa"/>
          </w:tcPr>
          <w:p w14:paraId="6EF986EE" w14:textId="77777777" w:rsidR="007A2095" w:rsidRPr="00025732" w:rsidRDefault="007A2095" w:rsidP="007A2095">
            <w:pPr>
              <w:jc w:val="both"/>
              <w:rPr>
                <w:rFonts w:cs="Calibri"/>
              </w:rPr>
            </w:pPr>
            <w:r w:rsidRPr="00025732">
              <w:rPr>
                <w:rFonts w:cs="Calibri"/>
              </w:rPr>
              <w:t>108(28.2)</w:t>
            </w:r>
          </w:p>
          <w:p w14:paraId="75BA3BE3" w14:textId="77777777" w:rsidR="007A2095" w:rsidRPr="00025732" w:rsidRDefault="007A2095" w:rsidP="007A2095">
            <w:pPr>
              <w:jc w:val="both"/>
              <w:rPr>
                <w:rFonts w:cs="Calibri"/>
              </w:rPr>
            </w:pPr>
          </w:p>
        </w:tc>
        <w:tc>
          <w:tcPr>
            <w:tcW w:w="1276" w:type="dxa"/>
          </w:tcPr>
          <w:p w14:paraId="0498752B" w14:textId="77777777" w:rsidR="007A2095" w:rsidRPr="00025732" w:rsidRDefault="007A2095" w:rsidP="007A2095">
            <w:pPr>
              <w:jc w:val="both"/>
              <w:rPr>
                <w:rFonts w:cs="Calibri"/>
              </w:rPr>
            </w:pPr>
            <w:r w:rsidRPr="00025732">
              <w:rPr>
                <w:rFonts w:cs="Calibri"/>
              </w:rPr>
              <w:t>196(51.2)</w:t>
            </w:r>
          </w:p>
        </w:tc>
        <w:tc>
          <w:tcPr>
            <w:tcW w:w="1275" w:type="dxa"/>
          </w:tcPr>
          <w:p w14:paraId="67D3B647" w14:textId="77777777" w:rsidR="007A2095" w:rsidRPr="00025732" w:rsidRDefault="007A2095" w:rsidP="007A2095">
            <w:pPr>
              <w:jc w:val="both"/>
              <w:rPr>
                <w:rFonts w:cs="Calibri"/>
              </w:rPr>
            </w:pPr>
            <w:r w:rsidRPr="00025732">
              <w:rPr>
                <w:rFonts w:cs="Calibri"/>
              </w:rPr>
              <w:t>High</w:t>
            </w:r>
          </w:p>
        </w:tc>
      </w:tr>
      <w:tr w:rsidR="007A2095" w:rsidRPr="00025732" w14:paraId="4A58BC7E" w14:textId="77777777" w:rsidTr="0052481A">
        <w:trPr>
          <w:trHeight w:val="598"/>
        </w:trPr>
        <w:tc>
          <w:tcPr>
            <w:tcW w:w="704" w:type="dxa"/>
          </w:tcPr>
          <w:p w14:paraId="11B2C3E4" w14:textId="77777777" w:rsidR="007A2095" w:rsidRPr="00025732" w:rsidRDefault="007A2095" w:rsidP="007A2095">
            <w:pPr>
              <w:jc w:val="both"/>
              <w:rPr>
                <w:rFonts w:cs="Calibri"/>
              </w:rPr>
            </w:pPr>
            <w:r w:rsidRPr="00025732">
              <w:rPr>
                <w:rFonts w:cs="Calibri"/>
              </w:rPr>
              <w:t>8</w:t>
            </w:r>
          </w:p>
        </w:tc>
        <w:tc>
          <w:tcPr>
            <w:tcW w:w="3119" w:type="dxa"/>
          </w:tcPr>
          <w:p w14:paraId="1211ADE4" w14:textId="77777777" w:rsidR="007A2095" w:rsidRPr="00025732" w:rsidRDefault="007A2095" w:rsidP="007A2095">
            <w:pPr>
              <w:jc w:val="both"/>
              <w:rPr>
                <w:rFonts w:cs="Calibri"/>
              </w:rPr>
            </w:pPr>
            <w:r w:rsidRPr="00025732">
              <w:rPr>
                <w:rFonts w:cs="Calibri"/>
              </w:rPr>
              <w:t>I agree with my neighbours on what matters most in life.</w:t>
            </w:r>
          </w:p>
        </w:tc>
        <w:tc>
          <w:tcPr>
            <w:tcW w:w="1275" w:type="dxa"/>
          </w:tcPr>
          <w:p w14:paraId="4B48AFD0" w14:textId="77777777" w:rsidR="007A2095" w:rsidRPr="00025732" w:rsidRDefault="007A2095" w:rsidP="007A2095">
            <w:pPr>
              <w:jc w:val="both"/>
              <w:rPr>
                <w:rFonts w:cs="Calibri"/>
              </w:rPr>
            </w:pPr>
            <w:r w:rsidRPr="00025732">
              <w:rPr>
                <w:rFonts w:cs="Calibri"/>
              </w:rPr>
              <w:t>62(16.2)</w:t>
            </w:r>
          </w:p>
          <w:p w14:paraId="3E8D89F1" w14:textId="77777777" w:rsidR="007A2095" w:rsidRPr="00025732" w:rsidRDefault="007A2095" w:rsidP="007A2095">
            <w:pPr>
              <w:jc w:val="both"/>
              <w:rPr>
                <w:rFonts w:cs="Calibri"/>
              </w:rPr>
            </w:pPr>
          </w:p>
        </w:tc>
        <w:tc>
          <w:tcPr>
            <w:tcW w:w="1418" w:type="dxa"/>
          </w:tcPr>
          <w:p w14:paraId="56F1B20C" w14:textId="77777777" w:rsidR="007A2095" w:rsidRPr="00025732" w:rsidRDefault="007A2095" w:rsidP="007A2095">
            <w:pPr>
              <w:jc w:val="both"/>
              <w:rPr>
                <w:rFonts w:cs="Calibri"/>
              </w:rPr>
            </w:pPr>
            <w:r w:rsidRPr="00025732">
              <w:rPr>
                <w:rFonts w:cs="Calibri"/>
              </w:rPr>
              <w:t>90(23.5)</w:t>
            </w:r>
          </w:p>
          <w:p w14:paraId="11486BDA" w14:textId="77777777" w:rsidR="007A2095" w:rsidRPr="00025732" w:rsidRDefault="007A2095" w:rsidP="007A2095">
            <w:pPr>
              <w:jc w:val="both"/>
              <w:rPr>
                <w:rFonts w:cs="Calibri"/>
              </w:rPr>
            </w:pPr>
          </w:p>
        </w:tc>
        <w:tc>
          <w:tcPr>
            <w:tcW w:w="1276" w:type="dxa"/>
          </w:tcPr>
          <w:p w14:paraId="225E367B" w14:textId="77777777" w:rsidR="007A2095" w:rsidRPr="00025732" w:rsidRDefault="007A2095" w:rsidP="007A2095">
            <w:pPr>
              <w:jc w:val="both"/>
              <w:rPr>
                <w:rFonts w:cs="Calibri"/>
              </w:rPr>
            </w:pPr>
            <w:r w:rsidRPr="00025732">
              <w:rPr>
                <w:rFonts w:cs="Calibri"/>
              </w:rPr>
              <w:t>231(60.3)</w:t>
            </w:r>
          </w:p>
          <w:p w14:paraId="135CCD93" w14:textId="77777777" w:rsidR="007A2095" w:rsidRPr="00025732" w:rsidRDefault="007A2095" w:rsidP="007A2095">
            <w:pPr>
              <w:jc w:val="both"/>
              <w:rPr>
                <w:rFonts w:cs="Calibri"/>
              </w:rPr>
            </w:pPr>
          </w:p>
        </w:tc>
        <w:tc>
          <w:tcPr>
            <w:tcW w:w="1275" w:type="dxa"/>
          </w:tcPr>
          <w:p w14:paraId="6A473F6A" w14:textId="77777777" w:rsidR="007A2095" w:rsidRPr="00025732" w:rsidRDefault="007A2095" w:rsidP="007A2095">
            <w:pPr>
              <w:jc w:val="both"/>
              <w:rPr>
                <w:rFonts w:cs="Calibri"/>
              </w:rPr>
            </w:pPr>
            <w:r w:rsidRPr="00025732">
              <w:rPr>
                <w:rFonts w:cs="Calibri"/>
              </w:rPr>
              <w:t>High</w:t>
            </w:r>
          </w:p>
        </w:tc>
      </w:tr>
      <w:tr w:rsidR="007A2095" w:rsidRPr="00025732" w14:paraId="4DBD3819" w14:textId="77777777" w:rsidTr="0052481A">
        <w:trPr>
          <w:trHeight w:val="511"/>
        </w:trPr>
        <w:tc>
          <w:tcPr>
            <w:tcW w:w="704" w:type="dxa"/>
          </w:tcPr>
          <w:p w14:paraId="494418B2" w14:textId="77777777" w:rsidR="007A2095" w:rsidRPr="00025732" w:rsidRDefault="007A2095" w:rsidP="007A2095">
            <w:pPr>
              <w:jc w:val="both"/>
              <w:rPr>
                <w:rFonts w:cs="Calibri"/>
              </w:rPr>
            </w:pPr>
            <w:r w:rsidRPr="00025732">
              <w:rPr>
                <w:rFonts w:cs="Calibri"/>
              </w:rPr>
              <w:t>9</w:t>
            </w:r>
          </w:p>
        </w:tc>
        <w:tc>
          <w:tcPr>
            <w:tcW w:w="3119" w:type="dxa"/>
          </w:tcPr>
          <w:p w14:paraId="54744638" w14:textId="77777777" w:rsidR="007A2095" w:rsidRPr="00025732" w:rsidRDefault="007A2095" w:rsidP="007A2095">
            <w:pPr>
              <w:jc w:val="both"/>
              <w:rPr>
                <w:rFonts w:cs="Calibri"/>
              </w:rPr>
            </w:pPr>
            <w:r w:rsidRPr="00025732">
              <w:rPr>
                <w:rFonts w:cs="Calibri"/>
              </w:rPr>
              <w:t>I have faith that my neighbours would assist me in case of an emergency.</w:t>
            </w:r>
          </w:p>
        </w:tc>
        <w:tc>
          <w:tcPr>
            <w:tcW w:w="1275" w:type="dxa"/>
          </w:tcPr>
          <w:p w14:paraId="0BB6BF38" w14:textId="77777777" w:rsidR="007A2095" w:rsidRPr="00025732" w:rsidRDefault="007A2095" w:rsidP="007A2095">
            <w:pPr>
              <w:jc w:val="both"/>
              <w:rPr>
                <w:rFonts w:cs="Calibri"/>
              </w:rPr>
            </w:pPr>
            <w:r w:rsidRPr="00025732">
              <w:rPr>
                <w:rFonts w:cs="Calibri"/>
              </w:rPr>
              <w:t>59(15.4)</w:t>
            </w:r>
          </w:p>
          <w:p w14:paraId="7CD277E5" w14:textId="77777777" w:rsidR="007A2095" w:rsidRPr="00025732" w:rsidRDefault="007A2095" w:rsidP="007A2095">
            <w:pPr>
              <w:jc w:val="both"/>
              <w:rPr>
                <w:rFonts w:cs="Calibri"/>
              </w:rPr>
            </w:pPr>
          </w:p>
        </w:tc>
        <w:tc>
          <w:tcPr>
            <w:tcW w:w="1418" w:type="dxa"/>
          </w:tcPr>
          <w:p w14:paraId="314E8101" w14:textId="77777777" w:rsidR="007A2095" w:rsidRPr="00025732" w:rsidRDefault="007A2095" w:rsidP="007A2095">
            <w:pPr>
              <w:jc w:val="both"/>
              <w:rPr>
                <w:rFonts w:cs="Calibri"/>
              </w:rPr>
            </w:pPr>
            <w:r w:rsidRPr="00025732">
              <w:rPr>
                <w:rFonts w:cs="Calibri"/>
              </w:rPr>
              <w:t>83(21.7)</w:t>
            </w:r>
          </w:p>
          <w:p w14:paraId="2BB7E419" w14:textId="77777777" w:rsidR="007A2095" w:rsidRPr="00025732" w:rsidRDefault="007A2095" w:rsidP="007A2095">
            <w:pPr>
              <w:jc w:val="both"/>
              <w:rPr>
                <w:rFonts w:cs="Calibri"/>
              </w:rPr>
            </w:pPr>
          </w:p>
        </w:tc>
        <w:tc>
          <w:tcPr>
            <w:tcW w:w="1276" w:type="dxa"/>
          </w:tcPr>
          <w:p w14:paraId="48B659AA" w14:textId="77777777" w:rsidR="007A2095" w:rsidRPr="00025732" w:rsidRDefault="007A2095" w:rsidP="007A2095">
            <w:pPr>
              <w:jc w:val="both"/>
              <w:rPr>
                <w:rFonts w:cs="Calibri"/>
              </w:rPr>
            </w:pPr>
            <w:r w:rsidRPr="00025732">
              <w:rPr>
                <w:rFonts w:cs="Calibri"/>
              </w:rPr>
              <w:t>241(62.9)</w:t>
            </w:r>
          </w:p>
          <w:p w14:paraId="169AACA5" w14:textId="77777777" w:rsidR="007A2095" w:rsidRPr="00025732" w:rsidRDefault="007A2095" w:rsidP="007A2095">
            <w:pPr>
              <w:jc w:val="both"/>
              <w:rPr>
                <w:rFonts w:cs="Calibri"/>
              </w:rPr>
            </w:pPr>
          </w:p>
        </w:tc>
        <w:tc>
          <w:tcPr>
            <w:tcW w:w="1275" w:type="dxa"/>
          </w:tcPr>
          <w:p w14:paraId="46DE0045" w14:textId="77777777" w:rsidR="007A2095" w:rsidRPr="00025732" w:rsidRDefault="007A2095" w:rsidP="007A2095">
            <w:pPr>
              <w:jc w:val="both"/>
              <w:rPr>
                <w:rFonts w:cs="Calibri"/>
              </w:rPr>
            </w:pPr>
            <w:r w:rsidRPr="00025732">
              <w:rPr>
                <w:rFonts w:cs="Calibri"/>
              </w:rPr>
              <w:t>High</w:t>
            </w:r>
          </w:p>
        </w:tc>
      </w:tr>
      <w:tr w:rsidR="007A2095" w:rsidRPr="00025732" w14:paraId="331AAFF0" w14:textId="77777777" w:rsidTr="0052481A">
        <w:trPr>
          <w:trHeight w:val="304"/>
        </w:trPr>
        <w:tc>
          <w:tcPr>
            <w:tcW w:w="704" w:type="dxa"/>
          </w:tcPr>
          <w:p w14:paraId="6F1DF989" w14:textId="77777777" w:rsidR="007A2095" w:rsidRPr="00025732" w:rsidRDefault="007A2095" w:rsidP="007A2095">
            <w:pPr>
              <w:jc w:val="both"/>
              <w:rPr>
                <w:rFonts w:cs="Calibri"/>
              </w:rPr>
            </w:pPr>
            <w:r w:rsidRPr="00025732">
              <w:rPr>
                <w:rFonts w:cs="Calibri"/>
              </w:rPr>
              <w:t>10</w:t>
            </w:r>
          </w:p>
        </w:tc>
        <w:tc>
          <w:tcPr>
            <w:tcW w:w="3119" w:type="dxa"/>
          </w:tcPr>
          <w:p w14:paraId="6BFAF088" w14:textId="77777777" w:rsidR="007A2095" w:rsidRPr="00025732" w:rsidRDefault="007A2095" w:rsidP="007A2095">
            <w:pPr>
              <w:jc w:val="both"/>
              <w:rPr>
                <w:rFonts w:cs="Calibri"/>
              </w:rPr>
            </w:pPr>
            <w:r w:rsidRPr="00025732">
              <w:rPr>
                <w:rFonts w:cs="Calibri"/>
              </w:rPr>
              <w:t>I feel a sense of loyalty towards the people in my neighbourhood.</w:t>
            </w:r>
          </w:p>
        </w:tc>
        <w:tc>
          <w:tcPr>
            <w:tcW w:w="1275" w:type="dxa"/>
          </w:tcPr>
          <w:p w14:paraId="14EA83AD" w14:textId="77777777" w:rsidR="007A2095" w:rsidRPr="00025732" w:rsidRDefault="007A2095" w:rsidP="007A2095">
            <w:pPr>
              <w:jc w:val="both"/>
              <w:rPr>
                <w:rFonts w:cs="Calibri"/>
              </w:rPr>
            </w:pPr>
            <w:r w:rsidRPr="00025732">
              <w:rPr>
                <w:rFonts w:cs="Calibri"/>
              </w:rPr>
              <w:t>57(14.9)</w:t>
            </w:r>
          </w:p>
          <w:p w14:paraId="03CA377A" w14:textId="77777777" w:rsidR="007A2095" w:rsidRPr="00025732" w:rsidRDefault="007A2095" w:rsidP="007A2095">
            <w:pPr>
              <w:jc w:val="both"/>
              <w:rPr>
                <w:rFonts w:cs="Calibri"/>
              </w:rPr>
            </w:pPr>
          </w:p>
        </w:tc>
        <w:tc>
          <w:tcPr>
            <w:tcW w:w="1418" w:type="dxa"/>
          </w:tcPr>
          <w:p w14:paraId="7FBEFC90" w14:textId="77777777" w:rsidR="007A2095" w:rsidRPr="00025732" w:rsidRDefault="007A2095" w:rsidP="007A2095">
            <w:pPr>
              <w:jc w:val="both"/>
              <w:rPr>
                <w:rFonts w:cs="Calibri"/>
              </w:rPr>
            </w:pPr>
            <w:r w:rsidRPr="00025732">
              <w:rPr>
                <w:rFonts w:cs="Calibri"/>
              </w:rPr>
              <w:t>79(20.6)</w:t>
            </w:r>
          </w:p>
          <w:p w14:paraId="5CEC17D2" w14:textId="77777777" w:rsidR="007A2095" w:rsidRPr="00025732" w:rsidRDefault="007A2095" w:rsidP="007A2095">
            <w:pPr>
              <w:jc w:val="both"/>
              <w:rPr>
                <w:rFonts w:cs="Calibri"/>
              </w:rPr>
            </w:pPr>
          </w:p>
        </w:tc>
        <w:tc>
          <w:tcPr>
            <w:tcW w:w="1276" w:type="dxa"/>
          </w:tcPr>
          <w:p w14:paraId="685AC8B3" w14:textId="77777777" w:rsidR="007A2095" w:rsidRPr="00025732" w:rsidRDefault="007A2095" w:rsidP="007A2095">
            <w:pPr>
              <w:jc w:val="both"/>
              <w:rPr>
                <w:rFonts w:cs="Calibri"/>
              </w:rPr>
            </w:pPr>
            <w:r w:rsidRPr="00025732">
              <w:rPr>
                <w:rFonts w:cs="Calibri"/>
              </w:rPr>
              <w:t>247(64.5)</w:t>
            </w:r>
          </w:p>
          <w:p w14:paraId="7DD26D11" w14:textId="77777777" w:rsidR="007A2095" w:rsidRPr="00025732" w:rsidRDefault="007A2095" w:rsidP="007A2095">
            <w:pPr>
              <w:jc w:val="both"/>
              <w:rPr>
                <w:rFonts w:cs="Calibri"/>
              </w:rPr>
            </w:pPr>
          </w:p>
        </w:tc>
        <w:tc>
          <w:tcPr>
            <w:tcW w:w="1275" w:type="dxa"/>
          </w:tcPr>
          <w:p w14:paraId="0CAF108D" w14:textId="77777777" w:rsidR="007A2095" w:rsidRPr="00025732" w:rsidRDefault="007A2095" w:rsidP="007A2095">
            <w:pPr>
              <w:jc w:val="both"/>
              <w:rPr>
                <w:rFonts w:cs="Calibri"/>
              </w:rPr>
            </w:pPr>
            <w:r w:rsidRPr="00025732">
              <w:rPr>
                <w:rFonts w:cs="Calibri"/>
              </w:rPr>
              <w:t>High</w:t>
            </w:r>
          </w:p>
        </w:tc>
      </w:tr>
      <w:tr w:rsidR="007A2095" w:rsidRPr="00025732" w14:paraId="5444E82D" w14:textId="77777777" w:rsidTr="0052481A">
        <w:trPr>
          <w:trHeight w:val="511"/>
        </w:trPr>
        <w:tc>
          <w:tcPr>
            <w:tcW w:w="704" w:type="dxa"/>
          </w:tcPr>
          <w:p w14:paraId="21DC654D" w14:textId="77777777" w:rsidR="007A2095" w:rsidRPr="00025732" w:rsidRDefault="007A2095" w:rsidP="007A2095">
            <w:pPr>
              <w:jc w:val="both"/>
              <w:rPr>
                <w:rFonts w:cs="Calibri"/>
              </w:rPr>
            </w:pPr>
            <w:r w:rsidRPr="00025732">
              <w:rPr>
                <w:rFonts w:cs="Calibri"/>
              </w:rPr>
              <w:t>11</w:t>
            </w:r>
          </w:p>
        </w:tc>
        <w:tc>
          <w:tcPr>
            <w:tcW w:w="3119" w:type="dxa"/>
          </w:tcPr>
          <w:p w14:paraId="1F271005" w14:textId="77777777" w:rsidR="007A2095" w:rsidRPr="00025732" w:rsidRDefault="007A2095" w:rsidP="007A2095">
            <w:pPr>
              <w:jc w:val="both"/>
              <w:rPr>
                <w:rFonts w:cs="Calibri"/>
              </w:rPr>
            </w:pPr>
            <w:r w:rsidRPr="00025732">
              <w:rPr>
                <w:rFonts w:cs="Calibri"/>
              </w:rPr>
              <w:t>I borrow things from my neighbours and exchange favours with them.</w:t>
            </w:r>
          </w:p>
        </w:tc>
        <w:tc>
          <w:tcPr>
            <w:tcW w:w="1275" w:type="dxa"/>
          </w:tcPr>
          <w:p w14:paraId="389E4983" w14:textId="77777777" w:rsidR="007A2095" w:rsidRPr="00025732" w:rsidRDefault="007A2095" w:rsidP="007A2095">
            <w:pPr>
              <w:jc w:val="both"/>
              <w:rPr>
                <w:rFonts w:cs="Calibri"/>
              </w:rPr>
            </w:pPr>
            <w:r w:rsidRPr="00025732">
              <w:rPr>
                <w:rFonts w:cs="Calibri"/>
              </w:rPr>
              <w:t>76(19.8)</w:t>
            </w:r>
          </w:p>
          <w:p w14:paraId="2B76FB2F" w14:textId="77777777" w:rsidR="007A2095" w:rsidRPr="00025732" w:rsidRDefault="007A2095" w:rsidP="007A2095">
            <w:pPr>
              <w:jc w:val="both"/>
              <w:rPr>
                <w:rFonts w:cs="Calibri"/>
              </w:rPr>
            </w:pPr>
          </w:p>
        </w:tc>
        <w:tc>
          <w:tcPr>
            <w:tcW w:w="1418" w:type="dxa"/>
          </w:tcPr>
          <w:p w14:paraId="0E8F16B0" w14:textId="77777777" w:rsidR="007A2095" w:rsidRPr="00025732" w:rsidRDefault="007A2095" w:rsidP="007A2095">
            <w:pPr>
              <w:jc w:val="both"/>
              <w:rPr>
                <w:rFonts w:cs="Calibri"/>
              </w:rPr>
            </w:pPr>
            <w:r w:rsidRPr="00025732">
              <w:rPr>
                <w:rFonts w:cs="Calibri"/>
              </w:rPr>
              <w:t>86(22.5)</w:t>
            </w:r>
          </w:p>
          <w:p w14:paraId="226624E6" w14:textId="77777777" w:rsidR="007A2095" w:rsidRPr="00025732" w:rsidRDefault="007A2095" w:rsidP="007A2095">
            <w:pPr>
              <w:jc w:val="both"/>
              <w:rPr>
                <w:rFonts w:cs="Calibri"/>
              </w:rPr>
            </w:pPr>
          </w:p>
        </w:tc>
        <w:tc>
          <w:tcPr>
            <w:tcW w:w="1276" w:type="dxa"/>
          </w:tcPr>
          <w:p w14:paraId="43A23F8E" w14:textId="77777777" w:rsidR="007A2095" w:rsidRPr="00025732" w:rsidRDefault="007A2095" w:rsidP="007A2095">
            <w:pPr>
              <w:jc w:val="both"/>
              <w:rPr>
                <w:rFonts w:cs="Calibri"/>
              </w:rPr>
            </w:pPr>
            <w:r w:rsidRPr="00025732">
              <w:rPr>
                <w:rFonts w:cs="Calibri"/>
              </w:rPr>
              <w:t>221(57.7)</w:t>
            </w:r>
          </w:p>
          <w:p w14:paraId="426D06AC" w14:textId="77777777" w:rsidR="007A2095" w:rsidRPr="00025732" w:rsidRDefault="007A2095" w:rsidP="007A2095">
            <w:pPr>
              <w:jc w:val="both"/>
              <w:rPr>
                <w:rFonts w:cs="Calibri"/>
              </w:rPr>
            </w:pPr>
          </w:p>
        </w:tc>
        <w:tc>
          <w:tcPr>
            <w:tcW w:w="1275" w:type="dxa"/>
          </w:tcPr>
          <w:p w14:paraId="6BA5D763" w14:textId="77777777" w:rsidR="007A2095" w:rsidRPr="00025732" w:rsidRDefault="007A2095" w:rsidP="007A2095">
            <w:pPr>
              <w:jc w:val="both"/>
              <w:rPr>
                <w:rFonts w:cs="Calibri"/>
              </w:rPr>
            </w:pPr>
            <w:r w:rsidRPr="00025732">
              <w:rPr>
                <w:rFonts w:cs="Calibri"/>
              </w:rPr>
              <w:t>High</w:t>
            </w:r>
          </w:p>
        </w:tc>
      </w:tr>
      <w:tr w:rsidR="007A2095" w:rsidRPr="00025732" w14:paraId="1F5103C5" w14:textId="77777777" w:rsidTr="0052481A">
        <w:trPr>
          <w:trHeight w:val="617"/>
        </w:trPr>
        <w:tc>
          <w:tcPr>
            <w:tcW w:w="704" w:type="dxa"/>
          </w:tcPr>
          <w:p w14:paraId="728BDFE2" w14:textId="77777777" w:rsidR="007A2095" w:rsidRPr="00025732" w:rsidRDefault="007A2095" w:rsidP="007A2095">
            <w:pPr>
              <w:jc w:val="both"/>
              <w:rPr>
                <w:rFonts w:cs="Calibri"/>
              </w:rPr>
            </w:pPr>
            <w:r w:rsidRPr="00025732">
              <w:rPr>
                <w:rFonts w:cs="Calibri"/>
              </w:rPr>
              <w:t>12</w:t>
            </w:r>
          </w:p>
        </w:tc>
        <w:tc>
          <w:tcPr>
            <w:tcW w:w="3119" w:type="dxa"/>
          </w:tcPr>
          <w:p w14:paraId="7B18E3A0" w14:textId="77777777" w:rsidR="007A2095" w:rsidRPr="00025732" w:rsidRDefault="007A2095" w:rsidP="007A2095">
            <w:pPr>
              <w:jc w:val="both"/>
              <w:rPr>
                <w:rFonts w:cs="Calibri"/>
              </w:rPr>
            </w:pPr>
            <w:r w:rsidRPr="00025732">
              <w:rPr>
                <w:rFonts w:cs="Calibri"/>
              </w:rPr>
              <w:t>I am willing to collaborate with others to improve my neighbourhood.</w:t>
            </w:r>
          </w:p>
        </w:tc>
        <w:tc>
          <w:tcPr>
            <w:tcW w:w="1275" w:type="dxa"/>
          </w:tcPr>
          <w:p w14:paraId="04E15B27" w14:textId="77777777" w:rsidR="007A2095" w:rsidRPr="00025732" w:rsidRDefault="007A2095" w:rsidP="007A2095">
            <w:pPr>
              <w:jc w:val="both"/>
              <w:rPr>
                <w:rFonts w:cs="Calibri"/>
              </w:rPr>
            </w:pPr>
            <w:r w:rsidRPr="00025732">
              <w:rPr>
                <w:rFonts w:cs="Calibri"/>
              </w:rPr>
              <w:t>77(20.1)</w:t>
            </w:r>
          </w:p>
          <w:p w14:paraId="54729B8B" w14:textId="77777777" w:rsidR="007A2095" w:rsidRPr="00025732" w:rsidRDefault="007A2095" w:rsidP="007A2095">
            <w:pPr>
              <w:jc w:val="both"/>
              <w:rPr>
                <w:rFonts w:cs="Calibri"/>
              </w:rPr>
            </w:pPr>
          </w:p>
        </w:tc>
        <w:tc>
          <w:tcPr>
            <w:tcW w:w="1418" w:type="dxa"/>
          </w:tcPr>
          <w:p w14:paraId="4BC5FC10" w14:textId="77777777" w:rsidR="007A2095" w:rsidRPr="00025732" w:rsidRDefault="007A2095" w:rsidP="007A2095">
            <w:pPr>
              <w:jc w:val="both"/>
              <w:rPr>
                <w:rFonts w:cs="Calibri"/>
              </w:rPr>
            </w:pPr>
            <w:r w:rsidRPr="00025732">
              <w:rPr>
                <w:rFonts w:cs="Calibri"/>
              </w:rPr>
              <w:t>70(18.3)</w:t>
            </w:r>
          </w:p>
          <w:p w14:paraId="0563C01E" w14:textId="77777777" w:rsidR="007A2095" w:rsidRPr="00025732" w:rsidRDefault="007A2095" w:rsidP="007A2095">
            <w:pPr>
              <w:jc w:val="both"/>
              <w:rPr>
                <w:rFonts w:cs="Calibri"/>
              </w:rPr>
            </w:pPr>
          </w:p>
        </w:tc>
        <w:tc>
          <w:tcPr>
            <w:tcW w:w="1276" w:type="dxa"/>
          </w:tcPr>
          <w:p w14:paraId="5ECDEB41" w14:textId="77777777" w:rsidR="007A2095" w:rsidRPr="00025732" w:rsidRDefault="007A2095" w:rsidP="007A2095">
            <w:pPr>
              <w:jc w:val="both"/>
              <w:rPr>
                <w:rFonts w:cs="Calibri"/>
              </w:rPr>
            </w:pPr>
            <w:r w:rsidRPr="00025732">
              <w:rPr>
                <w:rFonts w:cs="Calibri"/>
              </w:rPr>
              <w:t>236(61.6)</w:t>
            </w:r>
          </w:p>
          <w:p w14:paraId="1CC70AD6" w14:textId="77777777" w:rsidR="007A2095" w:rsidRPr="00025732" w:rsidRDefault="007A2095" w:rsidP="007A2095">
            <w:pPr>
              <w:jc w:val="both"/>
              <w:rPr>
                <w:rFonts w:cs="Calibri"/>
              </w:rPr>
            </w:pPr>
          </w:p>
        </w:tc>
        <w:tc>
          <w:tcPr>
            <w:tcW w:w="1275" w:type="dxa"/>
          </w:tcPr>
          <w:p w14:paraId="1AF76EA3" w14:textId="77777777" w:rsidR="007A2095" w:rsidRPr="00025732" w:rsidRDefault="007A2095" w:rsidP="007A2095">
            <w:pPr>
              <w:jc w:val="both"/>
              <w:rPr>
                <w:rFonts w:cs="Calibri"/>
              </w:rPr>
            </w:pPr>
            <w:r w:rsidRPr="00025732">
              <w:rPr>
                <w:rFonts w:cs="Calibri"/>
              </w:rPr>
              <w:t>High</w:t>
            </w:r>
          </w:p>
          <w:p w14:paraId="215C3437" w14:textId="77777777" w:rsidR="007A2095" w:rsidRPr="00025732" w:rsidRDefault="007A2095" w:rsidP="007A2095">
            <w:pPr>
              <w:jc w:val="both"/>
              <w:rPr>
                <w:rFonts w:cs="Calibri"/>
              </w:rPr>
            </w:pPr>
          </w:p>
          <w:p w14:paraId="694BE304" w14:textId="77777777" w:rsidR="007A2095" w:rsidRPr="00025732" w:rsidRDefault="007A2095" w:rsidP="007A2095">
            <w:pPr>
              <w:jc w:val="both"/>
              <w:rPr>
                <w:rFonts w:cs="Calibri"/>
              </w:rPr>
            </w:pPr>
          </w:p>
        </w:tc>
      </w:tr>
      <w:tr w:rsidR="007A2095" w:rsidRPr="00025732" w14:paraId="66D53A1A" w14:textId="77777777" w:rsidTr="0052481A">
        <w:trPr>
          <w:trHeight w:val="459"/>
        </w:trPr>
        <w:tc>
          <w:tcPr>
            <w:tcW w:w="704" w:type="dxa"/>
          </w:tcPr>
          <w:p w14:paraId="020A64F4" w14:textId="77777777" w:rsidR="007A2095" w:rsidRPr="00025732" w:rsidRDefault="007A2095" w:rsidP="007A2095">
            <w:pPr>
              <w:jc w:val="both"/>
              <w:rPr>
                <w:rFonts w:cs="Calibri"/>
              </w:rPr>
            </w:pPr>
            <w:r w:rsidRPr="00025732">
              <w:rPr>
                <w:rFonts w:cs="Calibri"/>
              </w:rPr>
              <w:t>13</w:t>
            </w:r>
          </w:p>
        </w:tc>
        <w:tc>
          <w:tcPr>
            <w:tcW w:w="3119" w:type="dxa"/>
          </w:tcPr>
          <w:p w14:paraId="63CF8396" w14:textId="77777777" w:rsidR="007A2095" w:rsidRPr="00025732" w:rsidRDefault="007A2095" w:rsidP="007A2095">
            <w:pPr>
              <w:jc w:val="both"/>
              <w:rPr>
                <w:rFonts w:cs="Calibri"/>
              </w:rPr>
            </w:pPr>
            <w:r w:rsidRPr="00025732">
              <w:rPr>
                <w:rFonts w:cs="Calibri"/>
              </w:rPr>
              <w:t>I intend to live in this neighbourhood for several years to come.</w:t>
            </w:r>
          </w:p>
        </w:tc>
        <w:tc>
          <w:tcPr>
            <w:tcW w:w="1275" w:type="dxa"/>
          </w:tcPr>
          <w:p w14:paraId="2AF7EC02" w14:textId="77777777" w:rsidR="007A2095" w:rsidRPr="00025732" w:rsidRDefault="007A2095" w:rsidP="007A2095">
            <w:pPr>
              <w:jc w:val="both"/>
              <w:rPr>
                <w:rFonts w:cs="Calibri"/>
              </w:rPr>
            </w:pPr>
            <w:r w:rsidRPr="00025732">
              <w:rPr>
                <w:rFonts w:cs="Calibri"/>
              </w:rPr>
              <w:t>92(24.0)</w:t>
            </w:r>
          </w:p>
          <w:p w14:paraId="0425E365" w14:textId="77777777" w:rsidR="007A2095" w:rsidRPr="00025732" w:rsidRDefault="007A2095" w:rsidP="007A2095">
            <w:pPr>
              <w:jc w:val="both"/>
              <w:rPr>
                <w:rFonts w:cs="Calibri"/>
              </w:rPr>
            </w:pPr>
          </w:p>
        </w:tc>
        <w:tc>
          <w:tcPr>
            <w:tcW w:w="1418" w:type="dxa"/>
          </w:tcPr>
          <w:p w14:paraId="3C9144ED" w14:textId="77777777" w:rsidR="007A2095" w:rsidRPr="00025732" w:rsidRDefault="007A2095" w:rsidP="007A2095">
            <w:pPr>
              <w:jc w:val="both"/>
              <w:rPr>
                <w:rFonts w:cs="Calibri"/>
              </w:rPr>
            </w:pPr>
            <w:r w:rsidRPr="00025732">
              <w:rPr>
                <w:rFonts w:cs="Calibri"/>
              </w:rPr>
              <w:t>119(31.1)</w:t>
            </w:r>
          </w:p>
          <w:p w14:paraId="2C0E0A85" w14:textId="77777777" w:rsidR="007A2095" w:rsidRPr="00025732" w:rsidRDefault="007A2095" w:rsidP="007A2095">
            <w:pPr>
              <w:jc w:val="both"/>
              <w:rPr>
                <w:rFonts w:cs="Calibri"/>
              </w:rPr>
            </w:pPr>
          </w:p>
        </w:tc>
        <w:tc>
          <w:tcPr>
            <w:tcW w:w="1276" w:type="dxa"/>
          </w:tcPr>
          <w:p w14:paraId="31B662AA" w14:textId="77777777" w:rsidR="007A2095" w:rsidRPr="00025732" w:rsidRDefault="007A2095" w:rsidP="007A2095">
            <w:pPr>
              <w:jc w:val="both"/>
              <w:rPr>
                <w:rFonts w:cs="Calibri"/>
              </w:rPr>
            </w:pPr>
            <w:r w:rsidRPr="00025732">
              <w:rPr>
                <w:rFonts w:cs="Calibri"/>
              </w:rPr>
              <w:t>172(44.9)</w:t>
            </w:r>
          </w:p>
          <w:p w14:paraId="3CF3DF23" w14:textId="77777777" w:rsidR="007A2095" w:rsidRPr="00025732" w:rsidRDefault="007A2095" w:rsidP="007A2095">
            <w:pPr>
              <w:jc w:val="both"/>
              <w:rPr>
                <w:rFonts w:cs="Calibri"/>
              </w:rPr>
            </w:pPr>
          </w:p>
        </w:tc>
        <w:tc>
          <w:tcPr>
            <w:tcW w:w="1275" w:type="dxa"/>
          </w:tcPr>
          <w:p w14:paraId="72C41136" w14:textId="77777777" w:rsidR="007A2095" w:rsidRPr="00025732" w:rsidRDefault="007A2095" w:rsidP="007A2095">
            <w:pPr>
              <w:jc w:val="both"/>
              <w:rPr>
                <w:rFonts w:cs="Calibri"/>
              </w:rPr>
            </w:pPr>
            <w:r w:rsidRPr="00025732">
              <w:rPr>
                <w:rFonts w:cs="Calibri"/>
              </w:rPr>
              <w:t>High</w:t>
            </w:r>
          </w:p>
        </w:tc>
      </w:tr>
      <w:tr w:rsidR="007A2095" w:rsidRPr="00025732" w14:paraId="0F712318" w14:textId="77777777" w:rsidTr="0052481A">
        <w:trPr>
          <w:trHeight w:val="511"/>
        </w:trPr>
        <w:tc>
          <w:tcPr>
            <w:tcW w:w="704" w:type="dxa"/>
          </w:tcPr>
          <w:p w14:paraId="1D22F075" w14:textId="77777777" w:rsidR="007A2095" w:rsidRPr="00025732" w:rsidRDefault="007A2095" w:rsidP="007A2095">
            <w:pPr>
              <w:jc w:val="both"/>
              <w:rPr>
                <w:rFonts w:cs="Calibri"/>
              </w:rPr>
            </w:pPr>
            <w:r w:rsidRPr="00025732">
              <w:rPr>
                <w:rFonts w:cs="Calibri"/>
              </w:rPr>
              <w:t>14</w:t>
            </w:r>
          </w:p>
        </w:tc>
        <w:tc>
          <w:tcPr>
            <w:tcW w:w="3119" w:type="dxa"/>
          </w:tcPr>
          <w:p w14:paraId="606F7964" w14:textId="77777777" w:rsidR="007A2095" w:rsidRPr="00025732" w:rsidRDefault="007A2095" w:rsidP="007A2095">
            <w:pPr>
              <w:jc w:val="both"/>
              <w:rPr>
                <w:rFonts w:cs="Calibri"/>
              </w:rPr>
            </w:pPr>
            <w:r w:rsidRPr="00025732">
              <w:rPr>
                <w:rFonts w:cs="Calibri"/>
              </w:rPr>
              <w:t>I consider myself similar to the residents of this neighborhood.</w:t>
            </w:r>
          </w:p>
        </w:tc>
        <w:tc>
          <w:tcPr>
            <w:tcW w:w="1275" w:type="dxa"/>
          </w:tcPr>
          <w:p w14:paraId="2F90D6B5" w14:textId="77777777" w:rsidR="007A2095" w:rsidRPr="00025732" w:rsidRDefault="007A2095" w:rsidP="007A2095">
            <w:pPr>
              <w:jc w:val="both"/>
              <w:rPr>
                <w:rFonts w:cs="Calibri"/>
              </w:rPr>
            </w:pPr>
            <w:r w:rsidRPr="00025732">
              <w:rPr>
                <w:rFonts w:cs="Calibri"/>
              </w:rPr>
              <w:t>82(21.4)</w:t>
            </w:r>
          </w:p>
          <w:p w14:paraId="6289AE60" w14:textId="77777777" w:rsidR="007A2095" w:rsidRPr="00025732" w:rsidRDefault="007A2095" w:rsidP="007A2095">
            <w:pPr>
              <w:jc w:val="both"/>
              <w:rPr>
                <w:rFonts w:cs="Calibri"/>
              </w:rPr>
            </w:pPr>
          </w:p>
        </w:tc>
        <w:tc>
          <w:tcPr>
            <w:tcW w:w="1418" w:type="dxa"/>
          </w:tcPr>
          <w:p w14:paraId="56F383CC" w14:textId="77777777" w:rsidR="007A2095" w:rsidRPr="00025732" w:rsidRDefault="007A2095" w:rsidP="007A2095">
            <w:pPr>
              <w:jc w:val="both"/>
              <w:rPr>
                <w:rFonts w:cs="Calibri"/>
              </w:rPr>
            </w:pPr>
            <w:r w:rsidRPr="00025732">
              <w:rPr>
                <w:rFonts w:cs="Calibri"/>
              </w:rPr>
              <w:t>101(26.4)</w:t>
            </w:r>
          </w:p>
          <w:p w14:paraId="57140AAA" w14:textId="77777777" w:rsidR="007A2095" w:rsidRPr="00025732" w:rsidRDefault="007A2095" w:rsidP="007A2095">
            <w:pPr>
              <w:jc w:val="both"/>
              <w:rPr>
                <w:rFonts w:cs="Calibri"/>
              </w:rPr>
            </w:pPr>
          </w:p>
        </w:tc>
        <w:tc>
          <w:tcPr>
            <w:tcW w:w="1276" w:type="dxa"/>
          </w:tcPr>
          <w:p w14:paraId="36EA08A1" w14:textId="77777777" w:rsidR="007A2095" w:rsidRPr="00025732" w:rsidRDefault="007A2095" w:rsidP="007A2095">
            <w:pPr>
              <w:jc w:val="both"/>
              <w:rPr>
                <w:rFonts w:cs="Calibri"/>
              </w:rPr>
            </w:pPr>
            <w:r w:rsidRPr="00025732">
              <w:rPr>
                <w:rFonts w:cs="Calibri"/>
              </w:rPr>
              <w:t>200(52.2)</w:t>
            </w:r>
          </w:p>
          <w:p w14:paraId="4B59DF68" w14:textId="77777777" w:rsidR="007A2095" w:rsidRPr="00025732" w:rsidRDefault="007A2095" w:rsidP="007A2095">
            <w:pPr>
              <w:jc w:val="both"/>
              <w:rPr>
                <w:rFonts w:cs="Calibri"/>
              </w:rPr>
            </w:pPr>
          </w:p>
        </w:tc>
        <w:tc>
          <w:tcPr>
            <w:tcW w:w="1275" w:type="dxa"/>
          </w:tcPr>
          <w:p w14:paraId="51DC673B" w14:textId="77777777" w:rsidR="007A2095" w:rsidRPr="00025732" w:rsidRDefault="007A2095" w:rsidP="007A2095">
            <w:pPr>
              <w:jc w:val="both"/>
              <w:rPr>
                <w:rFonts w:cs="Calibri"/>
              </w:rPr>
            </w:pPr>
            <w:r w:rsidRPr="00025732">
              <w:rPr>
                <w:rFonts w:cs="Calibri"/>
              </w:rPr>
              <w:t>High</w:t>
            </w:r>
          </w:p>
        </w:tc>
      </w:tr>
      <w:tr w:rsidR="007A2095" w:rsidRPr="00025732" w14:paraId="6FDDCFBA" w14:textId="77777777" w:rsidTr="0052481A">
        <w:trPr>
          <w:trHeight w:val="341"/>
        </w:trPr>
        <w:tc>
          <w:tcPr>
            <w:tcW w:w="704" w:type="dxa"/>
          </w:tcPr>
          <w:p w14:paraId="025C0F56" w14:textId="77777777" w:rsidR="007A2095" w:rsidRPr="00025732" w:rsidRDefault="007A2095" w:rsidP="007A2095">
            <w:pPr>
              <w:jc w:val="both"/>
              <w:rPr>
                <w:rFonts w:cs="Calibri"/>
              </w:rPr>
            </w:pPr>
            <w:r w:rsidRPr="00025732">
              <w:rPr>
                <w:rFonts w:cs="Calibri"/>
              </w:rPr>
              <w:t>15</w:t>
            </w:r>
          </w:p>
        </w:tc>
        <w:tc>
          <w:tcPr>
            <w:tcW w:w="3119" w:type="dxa"/>
          </w:tcPr>
          <w:p w14:paraId="20C511E3" w14:textId="77777777" w:rsidR="007A2095" w:rsidRPr="00025732" w:rsidRDefault="007A2095" w:rsidP="007A2095">
            <w:pPr>
              <w:jc w:val="both"/>
              <w:rPr>
                <w:rFonts w:cs="Calibri"/>
              </w:rPr>
            </w:pPr>
            <w:r w:rsidRPr="00025732">
              <w:rPr>
                <w:rFonts w:cs="Calibri"/>
              </w:rPr>
              <w:t>I rarely have neighbours visiting my house.</w:t>
            </w:r>
          </w:p>
        </w:tc>
        <w:tc>
          <w:tcPr>
            <w:tcW w:w="1275" w:type="dxa"/>
          </w:tcPr>
          <w:p w14:paraId="434BFB6C" w14:textId="77777777" w:rsidR="007A2095" w:rsidRPr="00025732" w:rsidRDefault="007A2095" w:rsidP="007A2095">
            <w:pPr>
              <w:jc w:val="both"/>
              <w:rPr>
                <w:rFonts w:cs="Calibri"/>
              </w:rPr>
            </w:pPr>
            <w:r w:rsidRPr="00025732">
              <w:rPr>
                <w:rFonts w:cs="Calibri"/>
              </w:rPr>
              <w:t>129(33.7)</w:t>
            </w:r>
          </w:p>
          <w:p w14:paraId="54F9336D" w14:textId="77777777" w:rsidR="007A2095" w:rsidRPr="00025732" w:rsidRDefault="007A2095" w:rsidP="007A2095">
            <w:pPr>
              <w:jc w:val="both"/>
              <w:rPr>
                <w:rFonts w:cs="Calibri"/>
              </w:rPr>
            </w:pPr>
          </w:p>
        </w:tc>
        <w:tc>
          <w:tcPr>
            <w:tcW w:w="1418" w:type="dxa"/>
          </w:tcPr>
          <w:p w14:paraId="7736CA97" w14:textId="77777777" w:rsidR="007A2095" w:rsidRPr="00025732" w:rsidRDefault="007A2095" w:rsidP="007A2095">
            <w:pPr>
              <w:jc w:val="both"/>
              <w:rPr>
                <w:rFonts w:cs="Calibri"/>
              </w:rPr>
            </w:pPr>
            <w:r w:rsidRPr="00025732">
              <w:rPr>
                <w:rFonts w:cs="Calibri"/>
              </w:rPr>
              <w:t>85(22.2)</w:t>
            </w:r>
          </w:p>
          <w:p w14:paraId="0C06F593" w14:textId="77777777" w:rsidR="007A2095" w:rsidRPr="00025732" w:rsidRDefault="007A2095" w:rsidP="007A2095">
            <w:pPr>
              <w:jc w:val="both"/>
              <w:rPr>
                <w:rFonts w:cs="Calibri"/>
              </w:rPr>
            </w:pPr>
          </w:p>
        </w:tc>
        <w:tc>
          <w:tcPr>
            <w:tcW w:w="1276" w:type="dxa"/>
          </w:tcPr>
          <w:p w14:paraId="0207BF7B" w14:textId="77777777" w:rsidR="007A2095" w:rsidRPr="00025732" w:rsidRDefault="007A2095" w:rsidP="007A2095">
            <w:pPr>
              <w:jc w:val="both"/>
              <w:rPr>
                <w:rFonts w:cs="Calibri"/>
              </w:rPr>
            </w:pPr>
            <w:r w:rsidRPr="00025732">
              <w:rPr>
                <w:rFonts w:cs="Calibri"/>
              </w:rPr>
              <w:t>169(44.1)</w:t>
            </w:r>
          </w:p>
          <w:p w14:paraId="7E497233" w14:textId="77777777" w:rsidR="007A2095" w:rsidRPr="00025732" w:rsidRDefault="007A2095" w:rsidP="007A2095">
            <w:pPr>
              <w:jc w:val="both"/>
              <w:rPr>
                <w:rFonts w:cs="Calibri"/>
              </w:rPr>
            </w:pPr>
          </w:p>
        </w:tc>
        <w:tc>
          <w:tcPr>
            <w:tcW w:w="1275" w:type="dxa"/>
          </w:tcPr>
          <w:p w14:paraId="62AF0849" w14:textId="77777777" w:rsidR="007A2095" w:rsidRPr="00025732" w:rsidRDefault="007A2095" w:rsidP="007A2095">
            <w:pPr>
              <w:jc w:val="both"/>
              <w:rPr>
                <w:rFonts w:cs="Calibri"/>
              </w:rPr>
            </w:pPr>
            <w:r w:rsidRPr="00025732">
              <w:rPr>
                <w:rFonts w:cs="Calibri"/>
              </w:rPr>
              <w:t>High</w:t>
            </w:r>
          </w:p>
        </w:tc>
      </w:tr>
      <w:tr w:rsidR="007A2095" w:rsidRPr="00025732" w14:paraId="10D8DC94" w14:textId="77777777" w:rsidTr="0052481A">
        <w:trPr>
          <w:trHeight w:val="511"/>
        </w:trPr>
        <w:tc>
          <w:tcPr>
            <w:tcW w:w="704" w:type="dxa"/>
          </w:tcPr>
          <w:p w14:paraId="2B771266" w14:textId="77777777" w:rsidR="007A2095" w:rsidRPr="00025732" w:rsidRDefault="007A2095" w:rsidP="007A2095">
            <w:pPr>
              <w:jc w:val="both"/>
              <w:rPr>
                <w:rFonts w:cs="Calibri"/>
              </w:rPr>
            </w:pPr>
            <w:r w:rsidRPr="00025732">
              <w:rPr>
                <w:rFonts w:cs="Calibri"/>
              </w:rPr>
              <w:lastRenderedPageBreak/>
              <w:t>16</w:t>
            </w:r>
          </w:p>
        </w:tc>
        <w:tc>
          <w:tcPr>
            <w:tcW w:w="3119" w:type="dxa"/>
          </w:tcPr>
          <w:p w14:paraId="1209A867" w14:textId="77777777" w:rsidR="007A2095" w:rsidRPr="00025732" w:rsidRDefault="007A2095" w:rsidP="007A2095">
            <w:pPr>
              <w:jc w:val="both"/>
              <w:rPr>
                <w:rFonts w:cs="Calibri"/>
              </w:rPr>
            </w:pPr>
            <w:r w:rsidRPr="00025732">
              <w:rPr>
                <w:rFonts w:cs="Calibri"/>
              </w:rPr>
              <w:t>I feel a strong sense of community with the other people in my neighbourhood.</w:t>
            </w:r>
          </w:p>
        </w:tc>
        <w:tc>
          <w:tcPr>
            <w:tcW w:w="1275" w:type="dxa"/>
          </w:tcPr>
          <w:p w14:paraId="178E26A0" w14:textId="77777777" w:rsidR="007A2095" w:rsidRPr="00025732" w:rsidRDefault="007A2095" w:rsidP="007A2095">
            <w:pPr>
              <w:jc w:val="both"/>
              <w:rPr>
                <w:rFonts w:cs="Calibri"/>
              </w:rPr>
            </w:pPr>
            <w:r w:rsidRPr="00025732">
              <w:rPr>
                <w:rFonts w:cs="Calibri"/>
              </w:rPr>
              <w:t>79(20.6)</w:t>
            </w:r>
          </w:p>
          <w:p w14:paraId="436C8C3C" w14:textId="77777777" w:rsidR="007A2095" w:rsidRPr="00025732" w:rsidRDefault="007A2095" w:rsidP="007A2095">
            <w:pPr>
              <w:jc w:val="both"/>
              <w:rPr>
                <w:rFonts w:cs="Calibri"/>
              </w:rPr>
            </w:pPr>
          </w:p>
        </w:tc>
        <w:tc>
          <w:tcPr>
            <w:tcW w:w="1418" w:type="dxa"/>
          </w:tcPr>
          <w:p w14:paraId="364CB7E8" w14:textId="77777777" w:rsidR="007A2095" w:rsidRPr="00025732" w:rsidRDefault="007A2095" w:rsidP="007A2095">
            <w:pPr>
              <w:jc w:val="both"/>
              <w:rPr>
                <w:rFonts w:cs="Calibri"/>
              </w:rPr>
            </w:pPr>
            <w:r w:rsidRPr="00025732">
              <w:rPr>
                <w:rFonts w:cs="Calibri"/>
              </w:rPr>
              <w:t>98(25.6)</w:t>
            </w:r>
          </w:p>
          <w:p w14:paraId="38381E84" w14:textId="77777777" w:rsidR="007A2095" w:rsidRPr="00025732" w:rsidRDefault="007A2095" w:rsidP="007A2095">
            <w:pPr>
              <w:jc w:val="both"/>
              <w:rPr>
                <w:rFonts w:cs="Calibri"/>
              </w:rPr>
            </w:pPr>
          </w:p>
        </w:tc>
        <w:tc>
          <w:tcPr>
            <w:tcW w:w="1276" w:type="dxa"/>
          </w:tcPr>
          <w:p w14:paraId="5BF7829F" w14:textId="77777777" w:rsidR="007A2095" w:rsidRPr="00025732" w:rsidRDefault="007A2095" w:rsidP="007A2095">
            <w:pPr>
              <w:jc w:val="both"/>
              <w:rPr>
                <w:rFonts w:cs="Calibri"/>
              </w:rPr>
            </w:pPr>
            <w:r w:rsidRPr="00025732">
              <w:rPr>
                <w:rFonts w:cs="Calibri"/>
              </w:rPr>
              <w:t>206(53.8)</w:t>
            </w:r>
          </w:p>
          <w:p w14:paraId="415AF157" w14:textId="77777777" w:rsidR="007A2095" w:rsidRPr="00025732" w:rsidRDefault="007A2095" w:rsidP="007A2095">
            <w:pPr>
              <w:jc w:val="both"/>
              <w:rPr>
                <w:rFonts w:cs="Calibri"/>
              </w:rPr>
            </w:pPr>
          </w:p>
        </w:tc>
        <w:tc>
          <w:tcPr>
            <w:tcW w:w="1275" w:type="dxa"/>
          </w:tcPr>
          <w:p w14:paraId="58E97FCE" w14:textId="77777777" w:rsidR="007A2095" w:rsidRPr="00025732" w:rsidRDefault="007A2095" w:rsidP="007A2095">
            <w:pPr>
              <w:jc w:val="both"/>
              <w:rPr>
                <w:rFonts w:cs="Calibri"/>
              </w:rPr>
            </w:pPr>
            <w:r w:rsidRPr="00025732">
              <w:rPr>
                <w:rFonts w:cs="Calibri"/>
              </w:rPr>
              <w:t>High</w:t>
            </w:r>
          </w:p>
        </w:tc>
      </w:tr>
      <w:tr w:rsidR="007A2095" w:rsidRPr="00025732" w14:paraId="1B7C769C" w14:textId="77777777" w:rsidTr="0052481A">
        <w:trPr>
          <w:trHeight w:val="170"/>
        </w:trPr>
        <w:tc>
          <w:tcPr>
            <w:tcW w:w="704" w:type="dxa"/>
          </w:tcPr>
          <w:p w14:paraId="6A92CBF7" w14:textId="77777777" w:rsidR="007A2095" w:rsidRPr="00025732" w:rsidRDefault="007A2095" w:rsidP="007A2095">
            <w:pPr>
              <w:jc w:val="both"/>
              <w:rPr>
                <w:rFonts w:cs="Calibri"/>
              </w:rPr>
            </w:pPr>
            <w:r w:rsidRPr="00025732">
              <w:rPr>
                <w:rFonts w:cs="Calibri"/>
              </w:rPr>
              <w:t>17</w:t>
            </w:r>
          </w:p>
        </w:tc>
        <w:tc>
          <w:tcPr>
            <w:tcW w:w="3119" w:type="dxa"/>
          </w:tcPr>
          <w:p w14:paraId="1CA7B765" w14:textId="77777777" w:rsidR="007A2095" w:rsidRPr="00025732" w:rsidRDefault="007A2095" w:rsidP="007A2095">
            <w:pPr>
              <w:jc w:val="both"/>
              <w:rPr>
                <w:rFonts w:cs="Calibri"/>
              </w:rPr>
            </w:pPr>
            <w:r w:rsidRPr="00025732">
              <w:rPr>
                <w:rFonts w:cs="Calibri"/>
              </w:rPr>
              <w:t>I frequently take the time to stop and have conversations with people who live in my neighbourhood.</w:t>
            </w:r>
          </w:p>
        </w:tc>
        <w:tc>
          <w:tcPr>
            <w:tcW w:w="1275" w:type="dxa"/>
          </w:tcPr>
          <w:p w14:paraId="69337069" w14:textId="77777777" w:rsidR="007A2095" w:rsidRPr="00025732" w:rsidRDefault="007A2095" w:rsidP="007A2095">
            <w:pPr>
              <w:jc w:val="both"/>
              <w:rPr>
                <w:rFonts w:cs="Calibri"/>
              </w:rPr>
            </w:pPr>
            <w:r w:rsidRPr="00025732">
              <w:rPr>
                <w:rFonts w:cs="Calibri"/>
              </w:rPr>
              <w:t>76(19.8)</w:t>
            </w:r>
          </w:p>
          <w:p w14:paraId="756C5A5C" w14:textId="77777777" w:rsidR="007A2095" w:rsidRPr="00025732" w:rsidRDefault="007A2095" w:rsidP="007A2095">
            <w:pPr>
              <w:jc w:val="both"/>
              <w:rPr>
                <w:rFonts w:cs="Calibri"/>
              </w:rPr>
            </w:pPr>
          </w:p>
        </w:tc>
        <w:tc>
          <w:tcPr>
            <w:tcW w:w="1418" w:type="dxa"/>
          </w:tcPr>
          <w:p w14:paraId="58D3830A" w14:textId="77777777" w:rsidR="007A2095" w:rsidRPr="00025732" w:rsidRDefault="007A2095" w:rsidP="007A2095">
            <w:pPr>
              <w:jc w:val="both"/>
              <w:rPr>
                <w:rFonts w:cs="Calibri"/>
              </w:rPr>
            </w:pPr>
            <w:r w:rsidRPr="00025732">
              <w:rPr>
                <w:rFonts w:cs="Calibri"/>
              </w:rPr>
              <w:t>82(21.4)</w:t>
            </w:r>
          </w:p>
          <w:p w14:paraId="45570E25" w14:textId="77777777" w:rsidR="007A2095" w:rsidRPr="00025732" w:rsidRDefault="007A2095" w:rsidP="007A2095">
            <w:pPr>
              <w:jc w:val="both"/>
              <w:rPr>
                <w:rFonts w:cs="Calibri"/>
              </w:rPr>
            </w:pPr>
          </w:p>
        </w:tc>
        <w:tc>
          <w:tcPr>
            <w:tcW w:w="1276" w:type="dxa"/>
          </w:tcPr>
          <w:p w14:paraId="37C6706B" w14:textId="77777777" w:rsidR="007A2095" w:rsidRPr="00025732" w:rsidRDefault="007A2095" w:rsidP="007A2095">
            <w:pPr>
              <w:jc w:val="both"/>
              <w:rPr>
                <w:rFonts w:cs="Calibri"/>
              </w:rPr>
            </w:pPr>
            <w:r w:rsidRPr="00025732">
              <w:rPr>
                <w:rFonts w:cs="Calibri"/>
              </w:rPr>
              <w:t>225(58.7)</w:t>
            </w:r>
          </w:p>
          <w:p w14:paraId="52D37D94" w14:textId="77777777" w:rsidR="007A2095" w:rsidRPr="00025732" w:rsidRDefault="007A2095" w:rsidP="007A2095">
            <w:pPr>
              <w:jc w:val="both"/>
              <w:rPr>
                <w:rFonts w:cs="Calibri"/>
              </w:rPr>
            </w:pPr>
          </w:p>
        </w:tc>
        <w:tc>
          <w:tcPr>
            <w:tcW w:w="1275" w:type="dxa"/>
          </w:tcPr>
          <w:p w14:paraId="16858643" w14:textId="77777777" w:rsidR="007A2095" w:rsidRPr="00025732" w:rsidRDefault="007A2095" w:rsidP="007A2095">
            <w:pPr>
              <w:jc w:val="both"/>
              <w:rPr>
                <w:rFonts w:cs="Calibri"/>
              </w:rPr>
            </w:pPr>
            <w:r w:rsidRPr="00025732">
              <w:rPr>
                <w:rFonts w:cs="Calibri"/>
              </w:rPr>
              <w:t>High</w:t>
            </w:r>
          </w:p>
        </w:tc>
      </w:tr>
      <w:tr w:rsidR="007A2095" w:rsidRPr="00025732" w14:paraId="1ABBC97B" w14:textId="77777777" w:rsidTr="0052481A">
        <w:trPr>
          <w:trHeight w:val="576"/>
        </w:trPr>
        <w:tc>
          <w:tcPr>
            <w:tcW w:w="704" w:type="dxa"/>
          </w:tcPr>
          <w:p w14:paraId="10DEEFFA" w14:textId="77777777" w:rsidR="007A2095" w:rsidRPr="00025732" w:rsidRDefault="007A2095" w:rsidP="007A2095">
            <w:pPr>
              <w:jc w:val="both"/>
              <w:rPr>
                <w:rFonts w:cs="Calibri"/>
              </w:rPr>
            </w:pPr>
            <w:r w:rsidRPr="00025732">
              <w:rPr>
                <w:rFonts w:cs="Calibri"/>
              </w:rPr>
              <w:t>18</w:t>
            </w:r>
          </w:p>
        </w:tc>
        <w:tc>
          <w:tcPr>
            <w:tcW w:w="3119" w:type="dxa"/>
          </w:tcPr>
          <w:p w14:paraId="53A9113A" w14:textId="77777777" w:rsidR="007A2095" w:rsidRPr="00025732" w:rsidRDefault="007A2095" w:rsidP="007A2095">
            <w:pPr>
              <w:jc w:val="both"/>
              <w:rPr>
                <w:rFonts w:cs="Calibri"/>
              </w:rPr>
            </w:pPr>
            <w:r w:rsidRPr="00025732">
              <w:rPr>
                <w:rFonts w:cs="Calibri"/>
              </w:rPr>
              <w:t>I feel a sense of community by residing in this neighbourhood.</w:t>
            </w:r>
          </w:p>
        </w:tc>
        <w:tc>
          <w:tcPr>
            <w:tcW w:w="1275" w:type="dxa"/>
          </w:tcPr>
          <w:p w14:paraId="1806BBE2" w14:textId="77777777" w:rsidR="007A2095" w:rsidRPr="00025732" w:rsidRDefault="007A2095" w:rsidP="007A2095">
            <w:pPr>
              <w:jc w:val="both"/>
              <w:rPr>
                <w:rFonts w:cs="Calibri"/>
              </w:rPr>
            </w:pPr>
            <w:r w:rsidRPr="00025732">
              <w:rPr>
                <w:rFonts w:cs="Calibri"/>
              </w:rPr>
              <w:t>63(16.4)</w:t>
            </w:r>
          </w:p>
        </w:tc>
        <w:tc>
          <w:tcPr>
            <w:tcW w:w="1418" w:type="dxa"/>
          </w:tcPr>
          <w:p w14:paraId="55629076" w14:textId="77777777" w:rsidR="007A2095" w:rsidRPr="00025732" w:rsidRDefault="007A2095" w:rsidP="007A2095">
            <w:pPr>
              <w:jc w:val="both"/>
              <w:rPr>
                <w:rFonts w:cs="Calibri"/>
              </w:rPr>
            </w:pPr>
            <w:r w:rsidRPr="00025732">
              <w:rPr>
                <w:rFonts w:cs="Calibri"/>
              </w:rPr>
              <w:t>77(20.1)</w:t>
            </w:r>
          </w:p>
        </w:tc>
        <w:tc>
          <w:tcPr>
            <w:tcW w:w="1276" w:type="dxa"/>
          </w:tcPr>
          <w:p w14:paraId="414CE405" w14:textId="77777777" w:rsidR="007A2095" w:rsidRPr="00025732" w:rsidRDefault="007A2095" w:rsidP="007A2095">
            <w:pPr>
              <w:jc w:val="both"/>
              <w:rPr>
                <w:rFonts w:cs="Calibri"/>
              </w:rPr>
            </w:pPr>
            <w:r w:rsidRPr="00025732">
              <w:rPr>
                <w:rFonts w:cs="Calibri"/>
              </w:rPr>
              <w:t>243(63.4)</w:t>
            </w:r>
          </w:p>
        </w:tc>
        <w:tc>
          <w:tcPr>
            <w:tcW w:w="1275" w:type="dxa"/>
          </w:tcPr>
          <w:p w14:paraId="3DD475E6" w14:textId="77777777" w:rsidR="007A2095" w:rsidRPr="00025732" w:rsidRDefault="007A2095" w:rsidP="007A2095">
            <w:pPr>
              <w:jc w:val="both"/>
              <w:rPr>
                <w:rFonts w:cs="Calibri"/>
              </w:rPr>
            </w:pPr>
            <w:r w:rsidRPr="00025732">
              <w:rPr>
                <w:rFonts w:cs="Calibri"/>
              </w:rPr>
              <w:t>High</w:t>
            </w:r>
          </w:p>
        </w:tc>
      </w:tr>
      <w:tr w:rsidR="007A2095" w:rsidRPr="00025732" w14:paraId="7C7C38D7" w14:textId="77777777" w:rsidTr="0052481A">
        <w:trPr>
          <w:trHeight w:val="407"/>
        </w:trPr>
        <w:tc>
          <w:tcPr>
            <w:tcW w:w="704" w:type="dxa"/>
          </w:tcPr>
          <w:p w14:paraId="312D2DC1" w14:textId="77777777" w:rsidR="007A2095" w:rsidRPr="00025732" w:rsidRDefault="007A2095" w:rsidP="007A2095">
            <w:pPr>
              <w:jc w:val="both"/>
              <w:rPr>
                <w:rFonts w:cs="Calibri"/>
              </w:rPr>
            </w:pPr>
          </w:p>
        </w:tc>
        <w:tc>
          <w:tcPr>
            <w:tcW w:w="3119" w:type="dxa"/>
            <w:tcBorders>
              <w:bottom w:val="single" w:sz="4" w:space="0" w:color="auto"/>
            </w:tcBorders>
          </w:tcPr>
          <w:p w14:paraId="2D411630" w14:textId="77777777" w:rsidR="007A2095" w:rsidRPr="00025732" w:rsidRDefault="007A2095" w:rsidP="007A2095">
            <w:pPr>
              <w:jc w:val="both"/>
              <w:rPr>
                <w:rFonts w:cs="Calibri"/>
                <w:b/>
                <w:bCs/>
              </w:rPr>
            </w:pPr>
            <w:r w:rsidRPr="00025732">
              <w:rPr>
                <w:rFonts w:cs="Calibri"/>
                <w:b/>
                <w:bCs/>
              </w:rPr>
              <w:t>Aggregate</w:t>
            </w:r>
          </w:p>
        </w:tc>
        <w:tc>
          <w:tcPr>
            <w:tcW w:w="1275" w:type="dxa"/>
            <w:tcBorders>
              <w:bottom w:val="single" w:sz="4" w:space="0" w:color="auto"/>
            </w:tcBorders>
          </w:tcPr>
          <w:p w14:paraId="34FCF772" w14:textId="77777777" w:rsidR="007A2095" w:rsidRPr="00025732" w:rsidRDefault="007A2095" w:rsidP="007A2095">
            <w:pPr>
              <w:jc w:val="both"/>
              <w:rPr>
                <w:rFonts w:cs="Calibri"/>
                <w:b/>
                <w:bCs/>
              </w:rPr>
            </w:pPr>
            <w:r w:rsidRPr="00025732">
              <w:rPr>
                <w:rFonts w:cs="Calibri"/>
                <w:b/>
                <w:bCs/>
              </w:rPr>
              <w:t>27(7%)</w:t>
            </w:r>
          </w:p>
        </w:tc>
        <w:tc>
          <w:tcPr>
            <w:tcW w:w="1418" w:type="dxa"/>
            <w:tcBorders>
              <w:bottom w:val="single" w:sz="4" w:space="0" w:color="auto"/>
            </w:tcBorders>
          </w:tcPr>
          <w:p w14:paraId="67AD993E" w14:textId="77777777" w:rsidR="007A2095" w:rsidRPr="00025732" w:rsidRDefault="007A2095" w:rsidP="007A2095">
            <w:pPr>
              <w:jc w:val="both"/>
              <w:rPr>
                <w:rFonts w:cs="Calibri"/>
                <w:b/>
                <w:bCs/>
              </w:rPr>
            </w:pPr>
            <w:r w:rsidRPr="00025732">
              <w:rPr>
                <w:rFonts w:cs="Calibri"/>
                <w:b/>
                <w:bCs/>
              </w:rPr>
              <w:t>185(48.3%)</w:t>
            </w:r>
          </w:p>
        </w:tc>
        <w:tc>
          <w:tcPr>
            <w:tcW w:w="1276" w:type="dxa"/>
            <w:tcBorders>
              <w:bottom w:val="single" w:sz="4" w:space="0" w:color="auto"/>
            </w:tcBorders>
          </w:tcPr>
          <w:p w14:paraId="09DCCEA5" w14:textId="77777777" w:rsidR="007A2095" w:rsidRPr="00025732" w:rsidRDefault="007A2095" w:rsidP="007A2095">
            <w:pPr>
              <w:jc w:val="both"/>
              <w:rPr>
                <w:rFonts w:cs="Calibri"/>
                <w:b/>
                <w:bCs/>
              </w:rPr>
            </w:pPr>
            <w:r w:rsidRPr="00025732">
              <w:rPr>
                <w:rFonts w:cs="Calibri"/>
                <w:b/>
                <w:bCs/>
              </w:rPr>
              <w:t>171(44.6)</w:t>
            </w:r>
          </w:p>
        </w:tc>
        <w:tc>
          <w:tcPr>
            <w:tcW w:w="1275" w:type="dxa"/>
            <w:tcBorders>
              <w:bottom w:val="single" w:sz="4" w:space="0" w:color="auto"/>
            </w:tcBorders>
          </w:tcPr>
          <w:p w14:paraId="76F051BA" w14:textId="77777777" w:rsidR="007A2095" w:rsidRPr="00025732" w:rsidRDefault="007A2095" w:rsidP="007A2095">
            <w:pPr>
              <w:jc w:val="both"/>
              <w:rPr>
                <w:rFonts w:cs="Calibri"/>
                <w:b/>
                <w:bCs/>
              </w:rPr>
            </w:pPr>
            <w:r w:rsidRPr="00025732">
              <w:rPr>
                <w:rFonts w:cs="Calibri"/>
                <w:b/>
                <w:bCs/>
              </w:rPr>
              <w:t>Moderate</w:t>
            </w:r>
          </w:p>
        </w:tc>
      </w:tr>
    </w:tbl>
    <w:p w14:paraId="449D7C14" w14:textId="77777777" w:rsidR="007A2095" w:rsidRPr="007A2095" w:rsidRDefault="007A2095" w:rsidP="007A2095">
      <w:pPr>
        <w:spacing w:after="0" w:line="240" w:lineRule="auto"/>
        <w:jc w:val="both"/>
        <w:rPr>
          <w:rFonts w:ascii="Calibri" w:eastAsia="Calibri" w:hAnsi="Calibri" w:cs="Calibri"/>
          <w:b/>
          <w:bCs/>
          <w:sz w:val="24"/>
          <w:szCs w:val="24"/>
        </w:rPr>
      </w:pPr>
      <w:r w:rsidRPr="007A2095">
        <w:rPr>
          <w:rFonts w:ascii="Calibri" w:eastAsia="Calibri" w:hAnsi="Calibri" w:cs="Calibri"/>
          <w:b/>
          <w:bCs/>
          <w:sz w:val="24"/>
          <w:szCs w:val="24"/>
        </w:rPr>
        <w:t>N = 383, Low level: (1-2.33), Moderate: (2.34-3.66) and High (3.67-5.0)</w:t>
      </w:r>
    </w:p>
    <w:p w14:paraId="16CB0850" w14:textId="77777777" w:rsidR="00C977D8" w:rsidRDefault="00C977D8" w:rsidP="007A2095">
      <w:pPr>
        <w:spacing w:after="0" w:line="240" w:lineRule="auto"/>
        <w:jc w:val="both"/>
        <w:rPr>
          <w:rFonts w:ascii="Calibri" w:eastAsia="Calibri" w:hAnsi="Calibri" w:cs="Calibri"/>
          <w:sz w:val="24"/>
          <w:szCs w:val="24"/>
        </w:rPr>
      </w:pPr>
    </w:p>
    <w:p w14:paraId="68ADDB5D" w14:textId="4D7B85DB"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The survey participants expressed a strong sense of social cohesion, as evidenced by their belief that their neighbors would assist them in emergencies (n=221, 57.7%), a feeling of loyalty to people in their neighborhood (n=247, 64.5%), and a sense of community derived from living in the neighborhood (n=243, 63.4%). Additionally, the respondents showed a high level of agreement on statements related to their connection with fellow neighborhood members, such as their willingness to collaborate on initiatives to improve the neighborhood (n=236, 61.6%) and a profound sense of fellowship with others in the community (n=206, 53.8%). Consequently, the analysis suggests a notable emphasis on community cooperation for safeguarding against attacks by the insurgency group.</w:t>
      </w:r>
    </w:p>
    <w:p w14:paraId="70C55F4A"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 xml:space="preserve">Moreover, the sense of belonging and loyalty to the community forms the </w:t>
      </w:r>
      <w:r w:rsidRPr="007A2095">
        <w:rPr>
          <w:rFonts w:ascii="Calibri" w:eastAsia="Calibri" w:hAnsi="Calibri" w:cs="Calibri"/>
          <w:noProof/>
          <w:sz w:val="24"/>
          <w:szCs w:val="24"/>
        </w:rPr>
        <w:t>basis</w:t>
      </w:r>
      <w:r w:rsidRPr="007A2095">
        <w:rPr>
          <w:rFonts w:ascii="Calibri" w:eastAsia="Calibri" w:hAnsi="Calibri" w:cs="Calibri"/>
          <w:sz w:val="24"/>
          <w:szCs w:val="24"/>
        </w:rPr>
        <w:t xml:space="preserve"> of people coming together to form vigilante groups to ensure security in their area. Additionally, the interaction among the members of the </w:t>
      </w:r>
      <w:r w:rsidRPr="007A2095">
        <w:rPr>
          <w:rFonts w:ascii="Calibri" w:eastAsia="Calibri" w:hAnsi="Calibri" w:cs="Calibri"/>
          <w:noProof/>
          <w:sz w:val="24"/>
          <w:szCs w:val="24"/>
        </w:rPr>
        <w:t>neighbourhood</w:t>
      </w:r>
      <w:r w:rsidRPr="007A2095">
        <w:rPr>
          <w:rFonts w:ascii="Calibri" w:eastAsia="Calibri" w:hAnsi="Calibri" w:cs="Calibri"/>
          <w:sz w:val="24"/>
          <w:szCs w:val="24"/>
        </w:rPr>
        <w:t xml:space="preserve"> in terms of visiting each other, playing an important role in each other’s lives and helping each other has enhanced the cooperation among the communities to protect their </w:t>
      </w:r>
      <w:r w:rsidRPr="007A2095">
        <w:rPr>
          <w:rFonts w:ascii="Calibri" w:eastAsia="Calibri" w:hAnsi="Calibri" w:cs="Calibri"/>
          <w:noProof/>
          <w:sz w:val="24"/>
          <w:szCs w:val="24"/>
        </w:rPr>
        <w:t>neighbourhood</w:t>
      </w:r>
      <w:r w:rsidRPr="007A2095">
        <w:rPr>
          <w:rFonts w:ascii="Calibri" w:eastAsia="Calibri" w:hAnsi="Calibri" w:cs="Calibri"/>
          <w:sz w:val="24"/>
          <w:szCs w:val="24"/>
        </w:rPr>
        <w:t xml:space="preserve"> against attacks. Therefore, people’s participation in </w:t>
      </w:r>
      <w:r w:rsidRPr="007A2095">
        <w:rPr>
          <w:rFonts w:ascii="Calibri" w:eastAsia="Calibri" w:hAnsi="Calibri" w:cs="Calibri"/>
          <w:noProof/>
          <w:sz w:val="24"/>
          <w:szCs w:val="24"/>
        </w:rPr>
        <w:t>neighbourhood</w:t>
      </w:r>
      <w:r w:rsidRPr="007A2095">
        <w:rPr>
          <w:rFonts w:ascii="Calibri" w:eastAsia="Calibri" w:hAnsi="Calibri" w:cs="Calibri"/>
          <w:sz w:val="24"/>
          <w:szCs w:val="24"/>
        </w:rPr>
        <w:t xml:space="preserve"> activities depends on their bond with community and civic organizations, as well as the trust they have in such organizations. This is in support of Lee's (2008) findings, which revealed </w:t>
      </w:r>
      <w:r w:rsidRPr="007A2095">
        <w:rPr>
          <w:rFonts w:ascii="Calibri" w:eastAsia="Calibri" w:hAnsi="Calibri" w:cs="Calibri"/>
          <w:noProof/>
          <w:sz w:val="24"/>
          <w:szCs w:val="24"/>
        </w:rPr>
        <w:t>that</w:t>
      </w:r>
      <w:r w:rsidRPr="007A2095">
        <w:rPr>
          <w:rFonts w:ascii="Calibri" w:eastAsia="Calibri" w:hAnsi="Calibri" w:cs="Calibri"/>
          <w:sz w:val="24"/>
          <w:szCs w:val="24"/>
        </w:rPr>
        <w:t xml:space="preserve"> a cohesive </w:t>
      </w:r>
      <w:r w:rsidRPr="007A2095">
        <w:rPr>
          <w:rFonts w:ascii="Calibri" w:eastAsia="Calibri" w:hAnsi="Calibri" w:cs="Calibri"/>
          <w:noProof/>
          <w:sz w:val="24"/>
          <w:szCs w:val="24"/>
        </w:rPr>
        <w:t>neighbourhood</w:t>
      </w:r>
      <w:r w:rsidRPr="007A2095">
        <w:rPr>
          <w:rFonts w:ascii="Calibri" w:eastAsia="Calibri" w:hAnsi="Calibri" w:cs="Calibri"/>
          <w:sz w:val="24"/>
          <w:szCs w:val="24"/>
        </w:rPr>
        <w:t xml:space="preserve"> has a higher social control which subsequently leads to reduced probability of incidences of nefarious activities such as robbery and assaults. </w:t>
      </w:r>
      <w:r w:rsidRPr="007A2095">
        <w:rPr>
          <w:rFonts w:ascii="Calibri" w:eastAsia="Times New Roman" w:hAnsi="Calibri" w:cs="Calibri"/>
          <w:sz w:val="24"/>
          <w:szCs w:val="24"/>
          <w:lang w:eastAsia="en-MY"/>
        </w:rPr>
        <w:t xml:space="preserve">Similarly, </w:t>
      </w:r>
      <w:r w:rsidRPr="007A2095">
        <w:rPr>
          <w:rFonts w:ascii="Calibri" w:eastAsia="Calibri" w:hAnsi="Calibri" w:cs="Calibri"/>
          <w:sz w:val="24"/>
          <w:szCs w:val="24"/>
        </w:rPr>
        <w:t xml:space="preserve">Liu and Besser (2003) concluded </w:t>
      </w:r>
      <w:r w:rsidRPr="007A2095">
        <w:rPr>
          <w:rFonts w:ascii="Calibri" w:eastAsia="Calibri" w:hAnsi="Calibri" w:cs="Calibri"/>
          <w:noProof/>
          <w:sz w:val="24"/>
          <w:szCs w:val="24"/>
        </w:rPr>
        <w:t xml:space="preserve">that </w:t>
      </w:r>
      <w:r w:rsidRPr="007A2095">
        <w:rPr>
          <w:rFonts w:ascii="Calibri" w:eastAsia="Calibri" w:hAnsi="Calibri" w:cs="Calibri"/>
          <w:sz w:val="24"/>
          <w:szCs w:val="24"/>
        </w:rPr>
        <w:t xml:space="preserve">having a sense of belonging towards a community encourages involvement in activities for the development of the </w:t>
      </w:r>
      <w:r w:rsidRPr="007A2095">
        <w:rPr>
          <w:rFonts w:ascii="Calibri" w:eastAsia="Calibri" w:hAnsi="Calibri" w:cs="Calibri"/>
          <w:noProof/>
          <w:sz w:val="24"/>
          <w:szCs w:val="24"/>
        </w:rPr>
        <w:t>neighbourhood</w:t>
      </w:r>
      <w:r w:rsidRPr="007A2095">
        <w:rPr>
          <w:rFonts w:ascii="Calibri" w:eastAsia="Calibri" w:hAnsi="Calibri" w:cs="Calibri"/>
          <w:sz w:val="24"/>
          <w:szCs w:val="24"/>
        </w:rPr>
        <w:t xml:space="preserve">. However, the moderate level of cohesion (n=185, 48.3%) is a clear indication that respondents in Maiduguri metropolis have good cooperation and participate actively in their social network and solidarity. </w:t>
      </w:r>
    </w:p>
    <w:p w14:paraId="291012D8" w14:textId="060AB22B" w:rsid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A Multiple Linear Regression analysis was conducted to determine how well certain independent variables (perception of insecurity, social cohesion, age and length of stay) predict the dependent variable (resilience). The resulting regression equation was:</w:t>
      </w:r>
    </w:p>
    <w:p w14:paraId="39CBA9D5" w14:textId="77777777" w:rsidR="00C977D8" w:rsidRPr="007A2095" w:rsidRDefault="00C977D8" w:rsidP="007A2095">
      <w:pPr>
        <w:spacing w:after="0" w:line="240" w:lineRule="auto"/>
        <w:jc w:val="both"/>
        <w:rPr>
          <w:rFonts w:ascii="Calibri" w:eastAsia="Calibri" w:hAnsi="Calibri" w:cs="Calibri"/>
          <w:sz w:val="24"/>
          <w:szCs w:val="24"/>
        </w:rPr>
      </w:pPr>
    </w:p>
    <w:p w14:paraId="68AFB8A4"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 xml:space="preserve">Ŷ = b0 +b1X1 + b2X2 + b3X3 + b4X4 + ei ……………… (1) </w:t>
      </w:r>
    </w:p>
    <w:p w14:paraId="384B530E" w14:textId="77777777" w:rsidR="007A2095" w:rsidRPr="007A2095" w:rsidRDefault="007A2095" w:rsidP="007A2095">
      <w:pPr>
        <w:spacing w:after="0" w:line="240" w:lineRule="auto"/>
        <w:jc w:val="both"/>
        <w:rPr>
          <w:rFonts w:ascii="Calibri" w:eastAsia="Calibri" w:hAnsi="Calibri" w:cs="Calibri"/>
          <w:sz w:val="24"/>
          <w:szCs w:val="24"/>
        </w:rPr>
      </w:pPr>
    </w:p>
    <w:p w14:paraId="3CBE1402"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Where:</w:t>
      </w:r>
    </w:p>
    <w:p w14:paraId="631254FC"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Ŷ = resilience;</w:t>
      </w:r>
    </w:p>
    <w:p w14:paraId="51533398"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X1 = social cohesion;</w:t>
      </w:r>
    </w:p>
    <w:p w14:paraId="7FEF2535"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X2 = perception of insecurity;</w:t>
      </w:r>
    </w:p>
    <w:p w14:paraId="14735E0A"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X3 = length of stay;</w:t>
      </w:r>
    </w:p>
    <w:p w14:paraId="28EB5BCF"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X4 = age;</w:t>
      </w:r>
    </w:p>
    <w:p w14:paraId="413213EC" w14:textId="553F2BA4"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ei = random error.</w:t>
      </w:r>
    </w:p>
    <w:p w14:paraId="0436C28D" w14:textId="77777777" w:rsidR="00C977D8" w:rsidRDefault="00C977D8" w:rsidP="007A2095">
      <w:pPr>
        <w:spacing w:after="0" w:line="240" w:lineRule="auto"/>
        <w:jc w:val="both"/>
        <w:rPr>
          <w:rFonts w:ascii="Calibri" w:eastAsia="Calibri" w:hAnsi="Calibri" w:cs="Calibri"/>
          <w:sz w:val="24"/>
          <w:szCs w:val="24"/>
        </w:rPr>
      </w:pPr>
    </w:p>
    <w:p w14:paraId="79709BD6" w14:textId="2D99E6C4"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lastRenderedPageBreak/>
        <w:t>The study's general hypothesis is expressed as:</w:t>
      </w:r>
    </w:p>
    <w:p w14:paraId="70176C8E"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t>H0: Y = β0 +ei + ei</w:t>
      </w:r>
    </w:p>
    <w:p w14:paraId="4DAC81B1" w14:textId="77777777" w:rsidR="007A2095" w:rsidRPr="007A2095" w:rsidRDefault="007A2095" w:rsidP="007A2095">
      <w:pPr>
        <w:spacing w:after="0" w:line="240" w:lineRule="auto"/>
        <w:jc w:val="both"/>
        <w:rPr>
          <w:rFonts w:ascii="Calibri" w:eastAsia="Times New Roman" w:hAnsi="Calibri" w:cs="Calibri"/>
          <w:i/>
          <w:sz w:val="24"/>
          <w:szCs w:val="24"/>
          <w:vertAlign w:val="subscript"/>
        </w:rPr>
      </w:pPr>
      <w:r w:rsidRPr="007A2095">
        <w:rPr>
          <w:rFonts w:ascii="Calibri" w:eastAsia="Calibri" w:hAnsi="Calibri" w:cs="Calibri"/>
          <w:sz w:val="24"/>
          <w:szCs w:val="24"/>
        </w:rPr>
        <w:t>H1: Y = b0 +b1X1 + b2X2 + b3X3 + b4X4 +ei</w:t>
      </w:r>
    </w:p>
    <w:p w14:paraId="6DF831C0" w14:textId="77777777" w:rsidR="007A2095" w:rsidRPr="007A2095" w:rsidRDefault="007A2095" w:rsidP="007A2095">
      <w:pPr>
        <w:spacing w:after="0" w:line="240" w:lineRule="auto"/>
        <w:jc w:val="both"/>
        <w:rPr>
          <w:rFonts w:ascii="Calibri" w:eastAsia="Times New Roman" w:hAnsi="Calibri" w:cs="Calibri"/>
          <w:sz w:val="24"/>
          <w:szCs w:val="24"/>
        </w:rPr>
      </w:pPr>
      <w:r w:rsidRPr="007A2095">
        <w:rPr>
          <w:rFonts w:ascii="Calibri" w:eastAsia="Times New Roman" w:hAnsi="Calibri" w:cs="Calibri"/>
          <w:sz w:val="24"/>
          <w:szCs w:val="24"/>
        </w:rPr>
        <w:t>Operationally, when regressed against the dependent variable resilience, the independent variables perception of insecurity, social cohesion, age, and length of stay are significant.</w:t>
      </w:r>
    </w:p>
    <w:p w14:paraId="65997368" w14:textId="77777777" w:rsidR="007A2095" w:rsidRPr="007A2095" w:rsidRDefault="007A2095" w:rsidP="007A2095">
      <w:pPr>
        <w:spacing w:after="0" w:line="240" w:lineRule="auto"/>
        <w:jc w:val="both"/>
        <w:rPr>
          <w:rFonts w:ascii="Calibri" w:eastAsia="Times New Roman" w:hAnsi="Calibri" w:cs="Calibri"/>
          <w:sz w:val="24"/>
          <w:szCs w:val="24"/>
        </w:rPr>
      </w:pPr>
    </w:p>
    <w:p w14:paraId="757E2211" w14:textId="77777777" w:rsidR="00C977D8" w:rsidRPr="00C977D8" w:rsidRDefault="007A2095" w:rsidP="007A2095">
      <w:pPr>
        <w:pStyle w:val="Caption"/>
        <w:pBdr>
          <w:bottom w:val="single" w:sz="4" w:space="1" w:color="auto"/>
        </w:pBdr>
        <w:spacing w:after="0" w:line="240" w:lineRule="auto"/>
        <w:jc w:val="both"/>
        <w:rPr>
          <w:rFonts w:ascii="Calibri" w:hAnsi="Calibri" w:cs="Calibri"/>
          <w:b w:val="0"/>
          <w:bCs w:val="0"/>
          <w:sz w:val="24"/>
          <w:szCs w:val="24"/>
        </w:rPr>
      </w:pPr>
      <w:bookmarkStart w:id="11" w:name="_Toc467248075"/>
      <w:r w:rsidRPr="00C977D8">
        <w:rPr>
          <w:rFonts w:ascii="Calibri" w:hAnsi="Calibri" w:cs="Calibri"/>
          <w:b w:val="0"/>
          <w:bCs w:val="0"/>
          <w:sz w:val="24"/>
          <w:szCs w:val="24"/>
        </w:rPr>
        <w:t>Table 3.</w:t>
      </w:r>
    </w:p>
    <w:p w14:paraId="0761D807" w14:textId="43D24A6D" w:rsidR="007A2095" w:rsidRPr="00C977D8" w:rsidRDefault="007A2095" w:rsidP="007A2095">
      <w:pPr>
        <w:pStyle w:val="Caption"/>
        <w:pBdr>
          <w:bottom w:val="single" w:sz="4" w:space="1" w:color="auto"/>
        </w:pBdr>
        <w:spacing w:after="0" w:line="240" w:lineRule="auto"/>
        <w:jc w:val="both"/>
        <w:rPr>
          <w:rFonts w:ascii="Calibri" w:hAnsi="Calibri" w:cs="Calibri"/>
          <w:b w:val="0"/>
          <w:bCs w:val="0"/>
          <w:i/>
          <w:iCs/>
          <w:sz w:val="24"/>
          <w:szCs w:val="24"/>
        </w:rPr>
      </w:pPr>
      <w:r w:rsidRPr="00C977D8">
        <w:rPr>
          <w:rFonts w:ascii="Calibri" w:hAnsi="Calibri" w:cs="Calibri"/>
          <w:b w:val="0"/>
          <w:bCs w:val="0"/>
          <w:i/>
          <w:iCs/>
          <w:sz w:val="24"/>
          <w:szCs w:val="24"/>
        </w:rPr>
        <w:t xml:space="preserve"> Multiple Linear Regression on Resident’s Resilience</w:t>
      </w:r>
      <w:bookmarkEnd w:id="11"/>
    </w:p>
    <w:tbl>
      <w:tblPr>
        <w:tblpPr w:leftFromText="180" w:rightFromText="180" w:vertAnchor="text" w:horzAnchor="margin" w:tblpY="48"/>
        <w:tblW w:w="8789" w:type="dxa"/>
        <w:tblLayout w:type="fixed"/>
        <w:tblLook w:val="04A0" w:firstRow="1" w:lastRow="0" w:firstColumn="1" w:lastColumn="0" w:noHBand="0" w:noVBand="1"/>
      </w:tblPr>
      <w:tblGrid>
        <w:gridCol w:w="2768"/>
        <w:gridCol w:w="1181"/>
        <w:gridCol w:w="1291"/>
        <w:gridCol w:w="1706"/>
        <w:gridCol w:w="992"/>
        <w:gridCol w:w="851"/>
      </w:tblGrid>
      <w:tr w:rsidR="007A2095" w:rsidRPr="007A2095" w14:paraId="4595A16D" w14:textId="77777777" w:rsidTr="0052481A">
        <w:trPr>
          <w:trHeight w:val="450"/>
        </w:trPr>
        <w:tc>
          <w:tcPr>
            <w:tcW w:w="2768" w:type="dxa"/>
            <w:shd w:val="clear" w:color="auto" w:fill="auto"/>
          </w:tcPr>
          <w:p w14:paraId="4FA926DC" w14:textId="77777777" w:rsidR="007A2095" w:rsidRPr="007A2095" w:rsidRDefault="007A2095" w:rsidP="007A2095">
            <w:pPr>
              <w:spacing w:after="0" w:line="240" w:lineRule="auto"/>
              <w:jc w:val="both"/>
              <w:rPr>
                <w:rFonts w:ascii="Calibri" w:eastAsia="Times New Roman" w:hAnsi="Calibri" w:cs="Calibri"/>
                <w:b/>
                <w:bCs/>
                <w:sz w:val="24"/>
                <w:szCs w:val="24"/>
              </w:rPr>
            </w:pPr>
          </w:p>
        </w:tc>
        <w:tc>
          <w:tcPr>
            <w:tcW w:w="2472" w:type="dxa"/>
            <w:gridSpan w:val="2"/>
            <w:shd w:val="clear" w:color="auto" w:fill="auto"/>
          </w:tcPr>
          <w:p w14:paraId="2744A71B" w14:textId="77777777" w:rsidR="007A2095" w:rsidRPr="007A2095" w:rsidRDefault="007A2095" w:rsidP="007A2095">
            <w:pPr>
              <w:autoSpaceDE w:val="0"/>
              <w:autoSpaceDN w:val="0"/>
              <w:adjustRightInd w:val="0"/>
              <w:spacing w:after="0" w:line="240" w:lineRule="auto"/>
              <w:ind w:right="60"/>
              <w:jc w:val="both"/>
              <w:rPr>
                <w:rFonts w:ascii="Calibri" w:eastAsia="Times New Roman" w:hAnsi="Calibri" w:cs="Calibri"/>
                <w:b/>
                <w:bCs/>
                <w:sz w:val="24"/>
                <w:szCs w:val="24"/>
              </w:rPr>
            </w:pPr>
            <w:r w:rsidRPr="007A2095">
              <w:rPr>
                <w:rFonts w:ascii="Calibri" w:eastAsia="Times New Roman" w:hAnsi="Calibri" w:cs="Calibri"/>
                <w:b/>
                <w:bCs/>
                <w:sz w:val="24"/>
                <w:szCs w:val="24"/>
              </w:rPr>
              <w:t xml:space="preserve">Unstandardized </w:t>
            </w:r>
          </w:p>
          <w:p w14:paraId="0FCB80D7" w14:textId="77777777" w:rsidR="007A2095" w:rsidRPr="007A2095" w:rsidRDefault="007A2095" w:rsidP="007A2095">
            <w:pPr>
              <w:autoSpaceDE w:val="0"/>
              <w:autoSpaceDN w:val="0"/>
              <w:adjustRightInd w:val="0"/>
              <w:spacing w:after="0" w:line="240" w:lineRule="auto"/>
              <w:ind w:left="60" w:right="60"/>
              <w:jc w:val="both"/>
              <w:rPr>
                <w:rFonts w:ascii="Calibri" w:eastAsia="Times New Roman" w:hAnsi="Calibri" w:cs="Calibri"/>
                <w:b/>
                <w:bCs/>
                <w:sz w:val="24"/>
                <w:szCs w:val="24"/>
              </w:rPr>
            </w:pPr>
            <w:r w:rsidRPr="007A2095">
              <w:rPr>
                <w:rFonts w:ascii="Calibri" w:eastAsia="Times New Roman" w:hAnsi="Calibri" w:cs="Calibri"/>
                <w:b/>
                <w:bCs/>
                <w:sz w:val="24"/>
                <w:szCs w:val="24"/>
              </w:rPr>
              <w:t>Coefficients</w:t>
            </w:r>
          </w:p>
        </w:tc>
        <w:tc>
          <w:tcPr>
            <w:tcW w:w="1706" w:type="dxa"/>
            <w:shd w:val="clear" w:color="auto" w:fill="auto"/>
          </w:tcPr>
          <w:p w14:paraId="0D1A7D45" w14:textId="77777777" w:rsidR="007A2095" w:rsidRPr="007A2095" w:rsidRDefault="007A2095" w:rsidP="007A2095">
            <w:pPr>
              <w:autoSpaceDE w:val="0"/>
              <w:autoSpaceDN w:val="0"/>
              <w:adjustRightInd w:val="0"/>
              <w:spacing w:after="0" w:line="240" w:lineRule="auto"/>
              <w:jc w:val="both"/>
              <w:rPr>
                <w:rFonts w:ascii="Calibri" w:eastAsia="Times New Roman" w:hAnsi="Calibri" w:cs="Calibri"/>
                <w:b/>
                <w:bCs/>
                <w:sz w:val="24"/>
                <w:szCs w:val="24"/>
              </w:rPr>
            </w:pPr>
            <w:r w:rsidRPr="007A2095">
              <w:rPr>
                <w:rFonts w:ascii="Calibri" w:eastAsia="Times New Roman" w:hAnsi="Calibri" w:cs="Calibri"/>
                <w:b/>
                <w:bCs/>
                <w:sz w:val="24"/>
                <w:szCs w:val="24"/>
              </w:rPr>
              <w:t>Standardized</w:t>
            </w:r>
          </w:p>
          <w:p w14:paraId="4C446648" w14:textId="77777777" w:rsidR="007A2095" w:rsidRPr="007A2095" w:rsidRDefault="007A2095" w:rsidP="007A2095">
            <w:pPr>
              <w:autoSpaceDE w:val="0"/>
              <w:autoSpaceDN w:val="0"/>
              <w:adjustRightInd w:val="0"/>
              <w:spacing w:after="0" w:line="240" w:lineRule="auto"/>
              <w:jc w:val="both"/>
              <w:rPr>
                <w:rFonts w:ascii="Calibri" w:eastAsia="Times New Roman" w:hAnsi="Calibri" w:cs="Calibri"/>
                <w:b/>
                <w:bCs/>
                <w:sz w:val="24"/>
                <w:szCs w:val="24"/>
              </w:rPr>
            </w:pPr>
            <w:r w:rsidRPr="007A2095">
              <w:rPr>
                <w:rFonts w:ascii="Calibri" w:eastAsia="Times New Roman" w:hAnsi="Calibri" w:cs="Calibri"/>
                <w:b/>
                <w:bCs/>
                <w:sz w:val="24"/>
                <w:szCs w:val="24"/>
              </w:rPr>
              <w:t>Coefficients</w:t>
            </w:r>
          </w:p>
        </w:tc>
        <w:tc>
          <w:tcPr>
            <w:tcW w:w="992" w:type="dxa"/>
            <w:shd w:val="clear" w:color="auto" w:fill="auto"/>
          </w:tcPr>
          <w:p w14:paraId="7714A40E" w14:textId="77777777" w:rsidR="007A2095" w:rsidRPr="007A2095" w:rsidRDefault="007A2095" w:rsidP="007A2095">
            <w:pPr>
              <w:autoSpaceDE w:val="0"/>
              <w:autoSpaceDN w:val="0"/>
              <w:adjustRightInd w:val="0"/>
              <w:spacing w:after="0" w:line="240" w:lineRule="auto"/>
              <w:ind w:left="60" w:right="60"/>
              <w:jc w:val="both"/>
              <w:rPr>
                <w:rFonts w:ascii="Calibri" w:eastAsia="Times New Roman" w:hAnsi="Calibri" w:cs="Calibri"/>
                <w:b/>
                <w:bCs/>
                <w:sz w:val="24"/>
                <w:szCs w:val="24"/>
              </w:rPr>
            </w:pPr>
          </w:p>
        </w:tc>
        <w:tc>
          <w:tcPr>
            <w:tcW w:w="851" w:type="dxa"/>
            <w:shd w:val="clear" w:color="auto" w:fill="auto"/>
          </w:tcPr>
          <w:p w14:paraId="6DE6AD5C" w14:textId="77777777" w:rsidR="007A2095" w:rsidRPr="007A2095" w:rsidRDefault="007A2095" w:rsidP="007A2095">
            <w:pPr>
              <w:spacing w:after="0" w:line="240" w:lineRule="auto"/>
              <w:jc w:val="both"/>
              <w:rPr>
                <w:rFonts w:ascii="Calibri" w:hAnsi="Calibri" w:cs="Calibri"/>
                <w:b/>
                <w:bCs/>
                <w:sz w:val="24"/>
                <w:szCs w:val="24"/>
              </w:rPr>
            </w:pPr>
          </w:p>
        </w:tc>
      </w:tr>
      <w:tr w:rsidR="007A2095" w:rsidRPr="007A2095" w14:paraId="34F0D25A" w14:textId="77777777" w:rsidTr="0052481A">
        <w:trPr>
          <w:trHeight w:val="239"/>
        </w:trPr>
        <w:tc>
          <w:tcPr>
            <w:tcW w:w="2768" w:type="dxa"/>
            <w:tcBorders>
              <w:bottom w:val="single" w:sz="4" w:space="0" w:color="auto"/>
            </w:tcBorders>
            <w:shd w:val="clear" w:color="auto" w:fill="auto"/>
          </w:tcPr>
          <w:p w14:paraId="185EA7F2" w14:textId="77777777" w:rsidR="007A2095" w:rsidRPr="007A2095" w:rsidRDefault="007A2095" w:rsidP="007A2095">
            <w:pPr>
              <w:spacing w:after="0" w:line="240" w:lineRule="auto"/>
              <w:jc w:val="both"/>
              <w:rPr>
                <w:rFonts w:ascii="Calibri" w:eastAsia="Times New Roman" w:hAnsi="Calibri" w:cs="Calibri"/>
                <w:b/>
                <w:bCs/>
                <w:sz w:val="24"/>
                <w:szCs w:val="24"/>
              </w:rPr>
            </w:pPr>
            <w:r w:rsidRPr="007A2095">
              <w:rPr>
                <w:rFonts w:ascii="Calibri" w:eastAsia="Times New Roman" w:hAnsi="Calibri" w:cs="Calibri"/>
                <w:b/>
                <w:bCs/>
                <w:sz w:val="24"/>
                <w:szCs w:val="24"/>
              </w:rPr>
              <w:t>Model</w:t>
            </w:r>
          </w:p>
        </w:tc>
        <w:tc>
          <w:tcPr>
            <w:tcW w:w="1181" w:type="dxa"/>
            <w:tcBorders>
              <w:bottom w:val="single" w:sz="4" w:space="0" w:color="auto"/>
            </w:tcBorders>
            <w:shd w:val="clear" w:color="auto" w:fill="auto"/>
          </w:tcPr>
          <w:p w14:paraId="025D9E1F" w14:textId="77777777" w:rsidR="007A2095" w:rsidRPr="007A2095" w:rsidRDefault="007A2095" w:rsidP="007A2095">
            <w:pPr>
              <w:autoSpaceDE w:val="0"/>
              <w:autoSpaceDN w:val="0"/>
              <w:adjustRightInd w:val="0"/>
              <w:spacing w:after="0" w:line="240" w:lineRule="auto"/>
              <w:ind w:left="60" w:right="60"/>
              <w:jc w:val="both"/>
              <w:rPr>
                <w:rFonts w:ascii="Calibri" w:eastAsia="Times New Roman" w:hAnsi="Calibri" w:cs="Calibri"/>
                <w:b/>
                <w:bCs/>
                <w:sz w:val="24"/>
                <w:szCs w:val="24"/>
              </w:rPr>
            </w:pPr>
            <w:r w:rsidRPr="007A2095">
              <w:rPr>
                <w:rFonts w:ascii="Calibri" w:eastAsia="Times New Roman" w:hAnsi="Calibri" w:cs="Calibri"/>
                <w:b/>
                <w:bCs/>
                <w:sz w:val="24"/>
                <w:szCs w:val="24"/>
              </w:rPr>
              <w:t>B</w:t>
            </w:r>
          </w:p>
        </w:tc>
        <w:tc>
          <w:tcPr>
            <w:tcW w:w="1291" w:type="dxa"/>
            <w:tcBorders>
              <w:bottom w:val="single" w:sz="4" w:space="0" w:color="auto"/>
            </w:tcBorders>
            <w:shd w:val="clear" w:color="auto" w:fill="auto"/>
          </w:tcPr>
          <w:p w14:paraId="5C87CF5F" w14:textId="77777777" w:rsidR="007A2095" w:rsidRPr="007A2095" w:rsidRDefault="007A2095" w:rsidP="007A2095">
            <w:pPr>
              <w:autoSpaceDE w:val="0"/>
              <w:autoSpaceDN w:val="0"/>
              <w:adjustRightInd w:val="0"/>
              <w:spacing w:after="0" w:line="240" w:lineRule="auto"/>
              <w:ind w:right="60"/>
              <w:jc w:val="both"/>
              <w:rPr>
                <w:rFonts w:ascii="Calibri" w:eastAsia="Times New Roman" w:hAnsi="Calibri" w:cs="Calibri"/>
                <w:b/>
                <w:bCs/>
                <w:sz w:val="24"/>
                <w:szCs w:val="24"/>
              </w:rPr>
            </w:pPr>
            <w:r w:rsidRPr="007A2095">
              <w:rPr>
                <w:rFonts w:ascii="Calibri" w:eastAsia="Times New Roman" w:hAnsi="Calibri" w:cs="Calibri"/>
                <w:b/>
                <w:bCs/>
                <w:sz w:val="24"/>
                <w:szCs w:val="24"/>
              </w:rPr>
              <w:t>Std. Error</w:t>
            </w:r>
          </w:p>
        </w:tc>
        <w:tc>
          <w:tcPr>
            <w:tcW w:w="1706" w:type="dxa"/>
            <w:tcBorders>
              <w:bottom w:val="single" w:sz="4" w:space="0" w:color="auto"/>
            </w:tcBorders>
            <w:shd w:val="clear" w:color="auto" w:fill="auto"/>
          </w:tcPr>
          <w:p w14:paraId="612B4D9F" w14:textId="77777777" w:rsidR="007A2095" w:rsidRPr="007A2095" w:rsidRDefault="007A2095" w:rsidP="007A2095">
            <w:pPr>
              <w:autoSpaceDE w:val="0"/>
              <w:autoSpaceDN w:val="0"/>
              <w:adjustRightInd w:val="0"/>
              <w:spacing w:after="0" w:line="240" w:lineRule="auto"/>
              <w:jc w:val="both"/>
              <w:rPr>
                <w:rFonts w:ascii="Calibri" w:eastAsia="Times New Roman" w:hAnsi="Calibri" w:cs="Calibri"/>
                <w:b/>
                <w:bCs/>
                <w:sz w:val="24"/>
                <w:szCs w:val="24"/>
              </w:rPr>
            </w:pPr>
            <w:r w:rsidRPr="007A2095">
              <w:rPr>
                <w:rFonts w:ascii="Calibri" w:eastAsia="Times New Roman" w:hAnsi="Calibri" w:cs="Calibri"/>
                <w:b/>
                <w:bCs/>
                <w:sz w:val="24"/>
                <w:szCs w:val="24"/>
              </w:rPr>
              <w:t>Beta (β)</w:t>
            </w:r>
          </w:p>
        </w:tc>
        <w:tc>
          <w:tcPr>
            <w:tcW w:w="992" w:type="dxa"/>
            <w:tcBorders>
              <w:bottom w:val="single" w:sz="4" w:space="0" w:color="auto"/>
            </w:tcBorders>
            <w:shd w:val="clear" w:color="auto" w:fill="auto"/>
          </w:tcPr>
          <w:p w14:paraId="554DC2FF" w14:textId="77777777" w:rsidR="007A2095" w:rsidRPr="007A2095" w:rsidRDefault="007A2095" w:rsidP="007A2095">
            <w:pPr>
              <w:autoSpaceDE w:val="0"/>
              <w:autoSpaceDN w:val="0"/>
              <w:adjustRightInd w:val="0"/>
              <w:spacing w:after="0" w:line="240" w:lineRule="auto"/>
              <w:ind w:left="60" w:right="60"/>
              <w:jc w:val="both"/>
              <w:rPr>
                <w:rFonts w:ascii="Calibri" w:eastAsia="Times New Roman" w:hAnsi="Calibri" w:cs="Calibri"/>
                <w:b/>
                <w:bCs/>
                <w:sz w:val="24"/>
                <w:szCs w:val="24"/>
              </w:rPr>
            </w:pPr>
            <w:r w:rsidRPr="007A2095">
              <w:rPr>
                <w:rFonts w:ascii="Calibri" w:eastAsia="Times New Roman" w:hAnsi="Calibri" w:cs="Calibri"/>
                <w:b/>
                <w:bCs/>
                <w:sz w:val="24"/>
                <w:szCs w:val="24"/>
              </w:rPr>
              <w:t>t</w:t>
            </w:r>
          </w:p>
        </w:tc>
        <w:tc>
          <w:tcPr>
            <w:tcW w:w="851" w:type="dxa"/>
            <w:tcBorders>
              <w:bottom w:val="single" w:sz="4" w:space="0" w:color="auto"/>
            </w:tcBorders>
            <w:shd w:val="clear" w:color="auto" w:fill="auto"/>
          </w:tcPr>
          <w:p w14:paraId="233EA29B" w14:textId="77777777" w:rsidR="007A2095" w:rsidRPr="007A2095" w:rsidRDefault="007A2095" w:rsidP="007A2095">
            <w:pPr>
              <w:autoSpaceDE w:val="0"/>
              <w:autoSpaceDN w:val="0"/>
              <w:adjustRightInd w:val="0"/>
              <w:spacing w:after="0" w:line="240" w:lineRule="auto"/>
              <w:ind w:left="60" w:right="60"/>
              <w:jc w:val="both"/>
              <w:rPr>
                <w:rFonts w:ascii="Calibri" w:eastAsia="Times New Roman" w:hAnsi="Calibri" w:cs="Calibri"/>
                <w:b/>
                <w:bCs/>
                <w:sz w:val="24"/>
                <w:szCs w:val="24"/>
              </w:rPr>
            </w:pPr>
            <w:r w:rsidRPr="007A2095">
              <w:rPr>
                <w:rFonts w:ascii="Calibri" w:eastAsia="Times New Roman" w:hAnsi="Calibri" w:cs="Calibri"/>
                <w:b/>
                <w:bCs/>
                <w:sz w:val="24"/>
                <w:szCs w:val="24"/>
              </w:rPr>
              <w:t>Sig.</w:t>
            </w:r>
          </w:p>
        </w:tc>
      </w:tr>
      <w:tr w:rsidR="007A2095" w:rsidRPr="007A2095" w14:paraId="6C79D60D" w14:textId="77777777" w:rsidTr="0052481A">
        <w:trPr>
          <w:trHeight w:val="257"/>
        </w:trPr>
        <w:tc>
          <w:tcPr>
            <w:tcW w:w="2768" w:type="dxa"/>
            <w:tcBorders>
              <w:top w:val="single" w:sz="4" w:space="0" w:color="auto"/>
            </w:tcBorders>
            <w:shd w:val="clear" w:color="auto" w:fill="auto"/>
          </w:tcPr>
          <w:p w14:paraId="15C28976" w14:textId="77777777" w:rsidR="007A2095" w:rsidRPr="007A2095" w:rsidRDefault="007A2095" w:rsidP="007A2095">
            <w:pPr>
              <w:spacing w:after="0" w:line="240" w:lineRule="auto"/>
              <w:jc w:val="both"/>
              <w:rPr>
                <w:rFonts w:ascii="Calibri" w:eastAsia="Times New Roman" w:hAnsi="Calibri" w:cs="Calibri"/>
                <w:b/>
                <w:bCs/>
                <w:sz w:val="24"/>
                <w:szCs w:val="24"/>
              </w:rPr>
            </w:pPr>
            <w:r w:rsidRPr="007A2095">
              <w:rPr>
                <w:rFonts w:ascii="Calibri" w:hAnsi="Calibri" w:cs="Calibri"/>
                <w:b/>
                <w:bCs/>
                <w:sz w:val="24"/>
                <w:szCs w:val="24"/>
              </w:rPr>
              <w:t>(Constant)</w:t>
            </w:r>
          </w:p>
        </w:tc>
        <w:tc>
          <w:tcPr>
            <w:tcW w:w="1181" w:type="dxa"/>
            <w:tcBorders>
              <w:top w:val="single" w:sz="4" w:space="0" w:color="auto"/>
            </w:tcBorders>
            <w:shd w:val="clear" w:color="auto" w:fill="auto"/>
          </w:tcPr>
          <w:p w14:paraId="63202146"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12" w:name="_Hlk154065544"/>
            <w:r w:rsidRPr="007A2095">
              <w:rPr>
                <w:rFonts w:ascii="Calibri" w:hAnsi="Calibri" w:cs="Calibri"/>
                <w:sz w:val="24"/>
                <w:szCs w:val="24"/>
              </w:rPr>
              <w:t>2.061</w:t>
            </w:r>
            <w:bookmarkEnd w:id="12"/>
          </w:p>
        </w:tc>
        <w:tc>
          <w:tcPr>
            <w:tcW w:w="1291" w:type="dxa"/>
            <w:tcBorders>
              <w:top w:val="single" w:sz="4" w:space="0" w:color="auto"/>
            </w:tcBorders>
            <w:shd w:val="clear" w:color="auto" w:fill="auto"/>
          </w:tcPr>
          <w:p w14:paraId="62A9571D"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r w:rsidRPr="007A2095">
              <w:rPr>
                <w:rFonts w:ascii="Calibri" w:hAnsi="Calibri" w:cs="Calibri"/>
                <w:sz w:val="24"/>
                <w:szCs w:val="24"/>
              </w:rPr>
              <w:t>1.085</w:t>
            </w:r>
          </w:p>
        </w:tc>
        <w:tc>
          <w:tcPr>
            <w:tcW w:w="1706" w:type="dxa"/>
            <w:tcBorders>
              <w:top w:val="single" w:sz="4" w:space="0" w:color="auto"/>
            </w:tcBorders>
            <w:shd w:val="clear" w:color="auto" w:fill="auto"/>
          </w:tcPr>
          <w:p w14:paraId="157FE7D4" w14:textId="77777777" w:rsidR="007A2095" w:rsidRPr="007A2095" w:rsidRDefault="007A2095" w:rsidP="007A2095">
            <w:pPr>
              <w:autoSpaceDE w:val="0"/>
              <w:autoSpaceDN w:val="0"/>
              <w:adjustRightInd w:val="0"/>
              <w:spacing w:after="0" w:line="240" w:lineRule="auto"/>
              <w:jc w:val="both"/>
              <w:rPr>
                <w:rFonts w:ascii="Calibri" w:hAnsi="Calibri" w:cs="Calibri"/>
                <w:sz w:val="24"/>
                <w:szCs w:val="24"/>
              </w:rPr>
            </w:pPr>
          </w:p>
        </w:tc>
        <w:tc>
          <w:tcPr>
            <w:tcW w:w="992" w:type="dxa"/>
            <w:tcBorders>
              <w:top w:val="single" w:sz="4" w:space="0" w:color="auto"/>
            </w:tcBorders>
            <w:shd w:val="clear" w:color="auto" w:fill="auto"/>
          </w:tcPr>
          <w:p w14:paraId="66ED5FE5"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r w:rsidRPr="007A2095">
              <w:rPr>
                <w:rFonts w:ascii="Calibri" w:hAnsi="Calibri" w:cs="Calibri"/>
                <w:sz w:val="24"/>
                <w:szCs w:val="24"/>
              </w:rPr>
              <w:t>1.900</w:t>
            </w:r>
          </w:p>
        </w:tc>
        <w:tc>
          <w:tcPr>
            <w:tcW w:w="851" w:type="dxa"/>
            <w:tcBorders>
              <w:top w:val="single" w:sz="4" w:space="0" w:color="auto"/>
            </w:tcBorders>
            <w:shd w:val="clear" w:color="auto" w:fill="auto"/>
          </w:tcPr>
          <w:p w14:paraId="3B84B0A7"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r w:rsidRPr="007A2095">
              <w:rPr>
                <w:rFonts w:ascii="Calibri" w:hAnsi="Calibri" w:cs="Calibri"/>
                <w:sz w:val="24"/>
                <w:szCs w:val="24"/>
              </w:rPr>
              <w:t>.058</w:t>
            </w:r>
          </w:p>
        </w:tc>
      </w:tr>
      <w:tr w:rsidR="007A2095" w:rsidRPr="007A2095" w14:paraId="236702CA" w14:textId="77777777" w:rsidTr="0052481A">
        <w:trPr>
          <w:trHeight w:val="257"/>
        </w:trPr>
        <w:tc>
          <w:tcPr>
            <w:tcW w:w="2768" w:type="dxa"/>
            <w:shd w:val="clear" w:color="auto" w:fill="auto"/>
          </w:tcPr>
          <w:p w14:paraId="19159355" w14:textId="77777777" w:rsidR="007A2095" w:rsidRPr="007A2095" w:rsidRDefault="007A2095" w:rsidP="007A2095">
            <w:pPr>
              <w:spacing w:after="0" w:line="240" w:lineRule="auto"/>
              <w:jc w:val="both"/>
              <w:rPr>
                <w:rFonts w:ascii="Calibri" w:eastAsia="Times New Roman" w:hAnsi="Calibri" w:cs="Calibri"/>
                <w:b/>
                <w:bCs/>
                <w:sz w:val="24"/>
                <w:szCs w:val="24"/>
              </w:rPr>
            </w:pPr>
            <w:r w:rsidRPr="007A2095">
              <w:rPr>
                <w:rFonts w:ascii="Calibri" w:hAnsi="Calibri" w:cs="Calibri"/>
                <w:b/>
                <w:bCs/>
                <w:sz w:val="24"/>
                <w:szCs w:val="24"/>
              </w:rPr>
              <w:t xml:space="preserve">Perception of Security </w:t>
            </w:r>
          </w:p>
        </w:tc>
        <w:tc>
          <w:tcPr>
            <w:tcW w:w="1181" w:type="dxa"/>
            <w:shd w:val="clear" w:color="auto" w:fill="auto"/>
          </w:tcPr>
          <w:p w14:paraId="6BC1D8DA"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13" w:name="_Hlk154065612"/>
            <w:r w:rsidRPr="007A2095">
              <w:rPr>
                <w:rFonts w:ascii="Calibri" w:hAnsi="Calibri" w:cs="Calibri"/>
                <w:sz w:val="24"/>
                <w:szCs w:val="24"/>
              </w:rPr>
              <w:t>.260</w:t>
            </w:r>
            <w:bookmarkEnd w:id="13"/>
          </w:p>
        </w:tc>
        <w:tc>
          <w:tcPr>
            <w:tcW w:w="1291" w:type="dxa"/>
            <w:shd w:val="clear" w:color="auto" w:fill="auto"/>
          </w:tcPr>
          <w:p w14:paraId="06A90D26"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r w:rsidRPr="007A2095">
              <w:rPr>
                <w:rFonts w:ascii="Calibri" w:hAnsi="Calibri" w:cs="Calibri"/>
                <w:sz w:val="24"/>
                <w:szCs w:val="24"/>
              </w:rPr>
              <w:t>.043</w:t>
            </w:r>
          </w:p>
        </w:tc>
        <w:tc>
          <w:tcPr>
            <w:tcW w:w="1706" w:type="dxa"/>
            <w:shd w:val="clear" w:color="auto" w:fill="auto"/>
          </w:tcPr>
          <w:p w14:paraId="1E6A184A"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14" w:name="_Hlk154066170"/>
            <w:r w:rsidRPr="007A2095">
              <w:rPr>
                <w:rFonts w:ascii="Calibri" w:hAnsi="Calibri" w:cs="Calibri"/>
                <w:sz w:val="24"/>
                <w:szCs w:val="24"/>
              </w:rPr>
              <w:t>.297</w:t>
            </w:r>
            <w:bookmarkEnd w:id="14"/>
          </w:p>
        </w:tc>
        <w:tc>
          <w:tcPr>
            <w:tcW w:w="992" w:type="dxa"/>
            <w:shd w:val="clear" w:color="auto" w:fill="auto"/>
          </w:tcPr>
          <w:p w14:paraId="67328C2C"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15" w:name="_Hlk154066130"/>
            <w:r w:rsidRPr="007A2095">
              <w:rPr>
                <w:rFonts w:ascii="Calibri" w:hAnsi="Calibri" w:cs="Calibri"/>
                <w:sz w:val="24"/>
                <w:szCs w:val="24"/>
              </w:rPr>
              <w:t>5.990</w:t>
            </w:r>
            <w:bookmarkEnd w:id="15"/>
          </w:p>
        </w:tc>
        <w:tc>
          <w:tcPr>
            <w:tcW w:w="851" w:type="dxa"/>
            <w:shd w:val="clear" w:color="auto" w:fill="auto"/>
          </w:tcPr>
          <w:p w14:paraId="19386428"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r w:rsidRPr="007A2095">
              <w:rPr>
                <w:rFonts w:ascii="Calibri" w:hAnsi="Calibri" w:cs="Calibri"/>
                <w:sz w:val="24"/>
                <w:szCs w:val="24"/>
              </w:rPr>
              <w:t>.000</w:t>
            </w:r>
          </w:p>
        </w:tc>
      </w:tr>
      <w:tr w:rsidR="007A2095" w:rsidRPr="007A2095" w14:paraId="470EB62C" w14:textId="77777777" w:rsidTr="0052481A">
        <w:trPr>
          <w:trHeight w:val="257"/>
        </w:trPr>
        <w:tc>
          <w:tcPr>
            <w:tcW w:w="2768" w:type="dxa"/>
            <w:shd w:val="clear" w:color="auto" w:fill="auto"/>
          </w:tcPr>
          <w:p w14:paraId="41E2B1F6" w14:textId="77777777" w:rsidR="007A2095" w:rsidRPr="007A2095" w:rsidRDefault="007A2095" w:rsidP="007A2095">
            <w:pPr>
              <w:spacing w:after="0" w:line="240" w:lineRule="auto"/>
              <w:jc w:val="both"/>
              <w:rPr>
                <w:rFonts w:ascii="Calibri" w:hAnsi="Calibri" w:cs="Calibri"/>
                <w:b/>
                <w:bCs/>
                <w:iCs/>
                <w:sz w:val="24"/>
                <w:szCs w:val="24"/>
              </w:rPr>
            </w:pPr>
            <w:bookmarkStart w:id="16" w:name="_Hlk153626315"/>
            <w:r w:rsidRPr="007A2095">
              <w:rPr>
                <w:rFonts w:ascii="Calibri" w:eastAsia="Calibri" w:hAnsi="Calibri" w:cs="Calibri"/>
                <w:b/>
                <w:bCs/>
                <w:iCs/>
                <w:sz w:val="24"/>
                <w:szCs w:val="24"/>
              </w:rPr>
              <w:t>Social Cohesion</w:t>
            </w:r>
          </w:p>
        </w:tc>
        <w:tc>
          <w:tcPr>
            <w:tcW w:w="1181" w:type="dxa"/>
            <w:shd w:val="clear" w:color="auto" w:fill="auto"/>
          </w:tcPr>
          <w:p w14:paraId="30D1F526"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17" w:name="_Hlk154065644"/>
            <w:r w:rsidRPr="007A2095">
              <w:rPr>
                <w:rFonts w:ascii="Calibri" w:hAnsi="Calibri" w:cs="Calibri"/>
                <w:sz w:val="24"/>
                <w:szCs w:val="24"/>
              </w:rPr>
              <w:t>.173</w:t>
            </w:r>
            <w:bookmarkEnd w:id="17"/>
          </w:p>
        </w:tc>
        <w:tc>
          <w:tcPr>
            <w:tcW w:w="1291" w:type="dxa"/>
            <w:shd w:val="clear" w:color="auto" w:fill="auto"/>
          </w:tcPr>
          <w:p w14:paraId="01B670ED"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r w:rsidRPr="007A2095">
              <w:rPr>
                <w:rFonts w:ascii="Calibri" w:hAnsi="Calibri" w:cs="Calibri"/>
                <w:sz w:val="24"/>
                <w:szCs w:val="24"/>
              </w:rPr>
              <w:t>.019</w:t>
            </w:r>
          </w:p>
        </w:tc>
        <w:tc>
          <w:tcPr>
            <w:tcW w:w="1706" w:type="dxa"/>
            <w:shd w:val="clear" w:color="auto" w:fill="auto"/>
          </w:tcPr>
          <w:p w14:paraId="4F16D777"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18" w:name="_Hlk154066111"/>
            <w:r w:rsidRPr="007A2095">
              <w:rPr>
                <w:rFonts w:ascii="Calibri" w:hAnsi="Calibri" w:cs="Calibri"/>
                <w:sz w:val="24"/>
                <w:szCs w:val="24"/>
              </w:rPr>
              <w:t>.444</w:t>
            </w:r>
            <w:bookmarkEnd w:id="18"/>
          </w:p>
        </w:tc>
        <w:tc>
          <w:tcPr>
            <w:tcW w:w="992" w:type="dxa"/>
            <w:shd w:val="clear" w:color="auto" w:fill="auto"/>
          </w:tcPr>
          <w:p w14:paraId="3A54BFE2"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19" w:name="_Hlk154066240"/>
            <w:r w:rsidRPr="007A2095">
              <w:rPr>
                <w:rFonts w:ascii="Calibri" w:hAnsi="Calibri" w:cs="Calibri"/>
                <w:sz w:val="24"/>
                <w:szCs w:val="24"/>
              </w:rPr>
              <w:t>8.919</w:t>
            </w:r>
            <w:bookmarkEnd w:id="19"/>
          </w:p>
        </w:tc>
        <w:tc>
          <w:tcPr>
            <w:tcW w:w="851" w:type="dxa"/>
            <w:shd w:val="clear" w:color="auto" w:fill="auto"/>
          </w:tcPr>
          <w:p w14:paraId="60520ECD"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r w:rsidRPr="007A2095">
              <w:rPr>
                <w:rFonts w:ascii="Calibri" w:hAnsi="Calibri" w:cs="Calibri"/>
                <w:sz w:val="24"/>
                <w:szCs w:val="24"/>
              </w:rPr>
              <w:t>.000</w:t>
            </w:r>
          </w:p>
        </w:tc>
      </w:tr>
      <w:bookmarkEnd w:id="16"/>
      <w:tr w:rsidR="007A2095" w:rsidRPr="007A2095" w14:paraId="6A68A2E4" w14:textId="77777777" w:rsidTr="0052481A">
        <w:trPr>
          <w:trHeight w:val="257"/>
        </w:trPr>
        <w:tc>
          <w:tcPr>
            <w:tcW w:w="2768" w:type="dxa"/>
            <w:shd w:val="clear" w:color="auto" w:fill="auto"/>
          </w:tcPr>
          <w:p w14:paraId="1A6F9ED0" w14:textId="77777777" w:rsidR="007A2095" w:rsidRPr="007A2095" w:rsidRDefault="007A2095" w:rsidP="007A2095">
            <w:pPr>
              <w:spacing w:after="0" w:line="240" w:lineRule="auto"/>
              <w:jc w:val="both"/>
              <w:rPr>
                <w:rFonts w:ascii="Calibri" w:eastAsia="Calibri" w:hAnsi="Calibri" w:cs="Calibri"/>
                <w:b/>
                <w:bCs/>
                <w:iCs/>
                <w:sz w:val="24"/>
                <w:szCs w:val="24"/>
              </w:rPr>
            </w:pPr>
            <w:r w:rsidRPr="007A2095">
              <w:rPr>
                <w:rFonts w:ascii="Calibri" w:hAnsi="Calibri" w:cs="Calibri"/>
                <w:b/>
                <w:bCs/>
                <w:sz w:val="24"/>
                <w:szCs w:val="24"/>
              </w:rPr>
              <w:t>Age</w:t>
            </w:r>
          </w:p>
        </w:tc>
        <w:tc>
          <w:tcPr>
            <w:tcW w:w="1181" w:type="dxa"/>
            <w:shd w:val="clear" w:color="auto" w:fill="auto"/>
          </w:tcPr>
          <w:p w14:paraId="472C4975"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20" w:name="_Hlk154065678"/>
            <w:r w:rsidRPr="007A2095">
              <w:rPr>
                <w:rFonts w:ascii="Calibri" w:hAnsi="Calibri" w:cs="Calibri"/>
                <w:sz w:val="24"/>
                <w:szCs w:val="24"/>
              </w:rPr>
              <w:t>-.005</w:t>
            </w:r>
            <w:bookmarkEnd w:id="20"/>
          </w:p>
        </w:tc>
        <w:tc>
          <w:tcPr>
            <w:tcW w:w="1291" w:type="dxa"/>
            <w:shd w:val="clear" w:color="auto" w:fill="auto"/>
          </w:tcPr>
          <w:p w14:paraId="090AFAAE"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r w:rsidRPr="007A2095">
              <w:rPr>
                <w:rFonts w:ascii="Calibri" w:hAnsi="Calibri" w:cs="Calibri"/>
                <w:sz w:val="24"/>
                <w:szCs w:val="24"/>
              </w:rPr>
              <w:t>.017</w:t>
            </w:r>
          </w:p>
        </w:tc>
        <w:tc>
          <w:tcPr>
            <w:tcW w:w="1706" w:type="dxa"/>
            <w:shd w:val="clear" w:color="auto" w:fill="auto"/>
          </w:tcPr>
          <w:p w14:paraId="053F8B47"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21" w:name="_Hlk154176998"/>
            <w:r w:rsidRPr="007A2095">
              <w:rPr>
                <w:rFonts w:ascii="Calibri" w:hAnsi="Calibri" w:cs="Calibri"/>
                <w:sz w:val="24"/>
                <w:szCs w:val="24"/>
              </w:rPr>
              <w:t>-.012</w:t>
            </w:r>
            <w:bookmarkEnd w:id="21"/>
          </w:p>
        </w:tc>
        <w:tc>
          <w:tcPr>
            <w:tcW w:w="992" w:type="dxa"/>
            <w:shd w:val="clear" w:color="auto" w:fill="auto"/>
          </w:tcPr>
          <w:p w14:paraId="71CEE0C2"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22" w:name="_Hlk154177085"/>
            <w:r w:rsidRPr="007A2095">
              <w:rPr>
                <w:rFonts w:ascii="Calibri" w:hAnsi="Calibri" w:cs="Calibri"/>
                <w:sz w:val="24"/>
                <w:szCs w:val="24"/>
              </w:rPr>
              <w:t>-.293</w:t>
            </w:r>
            <w:bookmarkEnd w:id="22"/>
          </w:p>
        </w:tc>
        <w:tc>
          <w:tcPr>
            <w:tcW w:w="851" w:type="dxa"/>
            <w:shd w:val="clear" w:color="auto" w:fill="auto"/>
          </w:tcPr>
          <w:p w14:paraId="289154A2"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23" w:name="_Hlk154177059"/>
            <w:r w:rsidRPr="007A2095">
              <w:rPr>
                <w:rFonts w:ascii="Calibri" w:hAnsi="Calibri" w:cs="Calibri"/>
                <w:sz w:val="24"/>
                <w:szCs w:val="24"/>
              </w:rPr>
              <w:t>.770</w:t>
            </w:r>
            <w:bookmarkEnd w:id="23"/>
          </w:p>
        </w:tc>
      </w:tr>
      <w:tr w:rsidR="007A2095" w:rsidRPr="007A2095" w14:paraId="0760243D" w14:textId="77777777" w:rsidTr="0052481A">
        <w:trPr>
          <w:trHeight w:val="257"/>
        </w:trPr>
        <w:tc>
          <w:tcPr>
            <w:tcW w:w="2768" w:type="dxa"/>
            <w:shd w:val="clear" w:color="auto" w:fill="auto"/>
          </w:tcPr>
          <w:p w14:paraId="4B3DEF13" w14:textId="77777777" w:rsidR="007A2095" w:rsidRPr="007A2095" w:rsidRDefault="007A2095" w:rsidP="007A2095">
            <w:pPr>
              <w:spacing w:after="0" w:line="240" w:lineRule="auto"/>
              <w:jc w:val="both"/>
              <w:rPr>
                <w:rFonts w:ascii="Calibri" w:eastAsia="Times New Roman" w:hAnsi="Calibri" w:cs="Calibri"/>
                <w:b/>
                <w:bCs/>
                <w:sz w:val="24"/>
                <w:szCs w:val="24"/>
              </w:rPr>
            </w:pPr>
            <w:bookmarkStart w:id="24" w:name="_Hlk153622546"/>
            <w:r w:rsidRPr="007A2095">
              <w:rPr>
                <w:rFonts w:ascii="Calibri" w:hAnsi="Calibri" w:cs="Calibri"/>
                <w:b/>
                <w:bCs/>
                <w:sz w:val="24"/>
                <w:szCs w:val="24"/>
              </w:rPr>
              <w:t>Length of Stay</w:t>
            </w:r>
          </w:p>
        </w:tc>
        <w:tc>
          <w:tcPr>
            <w:tcW w:w="1181" w:type="dxa"/>
            <w:shd w:val="clear" w:color="auto" w:fill="auto"/>
          </w:tcPr>
          <w:p w14:paraId="22099B79"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25" w:name="_Hlk154065716"/>
            <w:r w:rsidRPr="007A2095">
              <w:rPr>
                <w:rFonts w:ascii="Calibri" w:hAnsi="Calibri" w:cs="Calibri"/>
                <w:sz w:val="24"/>
                <w:szCs w:val="24"/>
              </w:rPr>
              <w:t>-.017</w:t>
            </w:r>
            <w:bookmarkEnd w:id="25"/>
          </w:p>
        </w:tc>
        <w:tc>
          <w:tcPr>
            <w:tcW w:w="1291" w:type="dxa"/>
            <w:shd w:val="clear" w:color="auto" w:fill="auto"/>
          </w:tcPr>
          <w:p w14:paraId="659E3630"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r w:rsidRPr="007A2095">
              <w:rPr>
                <w:rFonts w:ascii="Calibri" w:hAnsi="Calibri" w:cs="Calibri"/>
                <w:sz w:val="24"/>
                <w:szCs w:val="24"/>
              </w:rPr>
              <w:t>.017</w:t>
            </w:r>
          </w:p>
        </w:tc>
        <w:tc>
          <w:tcPr>
            <w:tcW w:w="1706" w:type="dxa"/>
            <w:shd w:val="clear" w:color="auto" w:fill="auto"/>
          </w:tcPr>
          <w:p w14:paraId="0191C95A"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26" w:name="_Hlk154176823"/>
            <w:r w:rsidRPr="007A2095">
              <w:rPr>
                <w:rFonts w:ascii="Calibri" w:hAnsi="Calibri" w:cs="Calibri"/>
                <w:sz w:val="24"/>
                <w:szCs w:val="24"/>
              </w:rPr>
              <w:t>-.041</w:t>
            </w:r>
            <w:bookmarkEnd w:id="26"/>
          </w:p>
        </w:tc>
        <w:tc>
          <w:tcPr>
            <w:tcW w:w="992" w:type="dxa"/>
            <w:shd w:val="clear" w:color="auto" w:fill="auto"/>
          </w:tcPr>
          <w:p w14:paraId="50E6231D"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27" w:name="_Hlk154176890"/>
            <w:r w:rsidRPr="007A2095">
              <w:rPr>
                <w:rFonts w:ascii="Calibri" w:hAnsi="Calibri" w:cs="Calibri"/>
                <w:sz w:val="24"/>
                <w:szCs w:val="24"/>
              </w:rPr>
              <w:t>-.988</w:t>
            </w:r>
            <w:bookmarkEnd w:id="27"/>
          </w:p>
        </w:tc>
        <w:tc>
          <w:tcPr>
            <w:tcW w:w="851" w:type="dxa"/>
            <w:shd w:val="clear" w:color="auto" w:fill="auto"/>
          </w:tcPr>
          <w:p w14:paraId="27DDE9D4" w14:textId="77777777" w:rsidR="007A2095" w:rsidRPr="007A2095" w:rsidRDefault="007A2095" w:rsidP="007A2095">
            <w:pPr>
              <w:autoSpaceDE w:val="0"/>
              <w:autoSpaceDN w:val="0"/>
              <w:adjustRightInd w:val="0"/>
              <w:spacing w:after="0" w:line="240" w:lineRule="auto"/>
              <w:ind w:left="60" w:right="60"/>
              <w:jc w:val="both"/>
              <w:rPr>
                <w:rFonts w:ascii="Calibri" w:hAnsi="Calibri" w:cs="Calibri"/>
                <w:sz w:val="24"/>
                <w:szCs w:val="24"/>
              </w:rPr>
            </w:pPr>
            <w:bookmarkStart w:id="28" w:name="_Hlk154176920"/>
            <w:r w:rsidRPr="007A2095">
              <w:rPr>
                <w:rFonts w:ascii="Calibri" w:hAnsi="Calibri" w:cs="Calibri"/>
                <w:sz w:val="24"/>
                <w:szCs w:val="24"/>
              </w:rPr>
              <w:t>.324</w:t>
            </w:r>
            <w:bookmarkEnd w:id="28"/>
          </w:p>
        </w:tc>
      </w:tr>
    </w:tbl>
    <w:bookmarkEnd w:id="24"/>
    <w:p w14:paraId="0E5AF0CF" w14:textId="77777777" w:rsidR="007A2095" w:rsidRPr="007A2095" w:rsidRDefault="007A2095" w:rsidP="007A2095">
      <w:pPr>
        <w:pBdr>
          <w:top w:val="single" w:sz="4" w:space="1" w:color="auto"/>
        </w:pBdr>
        <w:spacing w:after="0" w:line="240" w:lineRule="auto"/>
        <w:jc w:val="both"/>
        <w:rPr>
          <w:rFonts w:ascii="Calibri" w:hAnsi="Calibri" w:cs="Calibri"/>
          <w:sz w:val="24"/>
          <w:szCs w:val="24"/>
        </w:rPr>
      </w:pPr>
      <w:r w:rsidRPr="007A2095">
        <w:rPr>
          <w:rFonts w:ascii="Calibri" w:eastAsia="Times New Roman" w:hAnsi="Calibri" w:cs="Calibri"/>
          <w:b/>
          <w:bCs/>
          <w:sz w:val="24"/>
          <w:szCs w:val="24"/>
        </w:rPr>
        <w:t>Note R2 =.</w:t>
      </w:r>
      <w:bookmarkStart w:id="29" w:name="_Hlk154065976"/>
      <w:r w:rsidRPr="007A2095">
        <w:rPr>
          <w:rFonts w:ascii="Calibri" w:eastAsia="Times New Roman" w:hAnsi="Calibri" w:cs="Calibri"/>
          <w:b/>
          <w:bCs/>
          <w:sz w:val="24"/>
          <w:szCs w:val="24"/>
        </w:rPr>
        <w:t>447</w:t>
      </w:r>
      <w:bookmarkEnd w:id="29"/>
      <w:r w:rsidRPr="007A2095">
        <w:rPr>
          <w:rFonts w:ascii="Calibri" w:eastAsia="Times New Roman" w:hAnsi="Calibri" w:cs="Calibri"/>
          <w:b/>
          <w:bCs/>
          <w:sz w:val="24"/>
          <w:szCs w:val="24"/>
        </w:rPr>
        <w:t>, Adjust R Square .441</w:t>
      </w:r>
    </w:p>
    <w:p w14:paraId="51D4F4F6" w14:textId="77777777" w:rsidR="007A2095" w:rsidRPr="007A2095" w:rsidRDefault="007A2095" w:rsidP="007A2095">
      <w:pPr>
        <w:spacing w:after="0" w:line="240" w:lineRule="auto"/>
        <w:jc w:val="both"/>
        <w:rPr>
          <w:rFonts w:ascii="Calibri" w:eastAsia="Times New Roman" w:hAnsi="Calibri" w:cs="Calibri"/>
          <w:b/>
          <w:bCs/>
          <w:sz w:val="24"/>
          <w:szCs w:val="24"/>
        </w:rPr>
      </w:pPr>
    </w:p>
    <w:p w14:paraId="64F5CBC6" w14:textId="02EDEAA7" w:rsidR="007A2095" w:rsidRDefault="007A2095" w:rsidP="00C977D8">
      <w:pPr>
        <w:autoSpaceDE w:val="0"/>
        <w:autoSpaceDN w:val="0"/>
        <w:adjustRightInd w:val="0"/>
        <w:spacing w:after="0" w:line="240" w:lineRule="auto"/>
        <w:jc w:val="both"/>
        <w:rPr>
          <w:rFonts w:ascii="Calibri" w:eastAsia="Times New Roman" w:hAnsi="Calibri" w:cs="Calibri"/>
          <w:sz w:val="24"/>
          <w:szCs w:val="24"/>
        </w:rPr>
      </w:pPr>
      <w:r w:rsidRPr="007A2095">
        <w:rPr>
          <w:rFonts w:ascii="Calibri" w:eastAsia="Times New Roman" w:hAnsi="Calibri" w:cs="Calibri"/>
          <w:sz w:val="24"/>
          <w:szCs w:val="24"/>
        </w:rPr>
        <w:t xml:space="preserve">The result of the Regression analysis, for the resilience, is expressed as Ŷ= </w:t>
      </w:r>
      <w:r w:rsidRPr="007A2095">
        <w:rPr>
          <w:rFonts w:ascii="Calibri" w:hAnsi="Calibri" w:cs="Calibri"/>
          <w:sz w:val="24"/>
          <w:szCs w:val="24"/>
        </w:rPr>
        <w:t>2.061</w:t>
      </w:r>
      <w:r w:rsidRPr="007A2095">
        <w:rPr>
          <w:rFonts w:ascii="Calibri" w:eastAsia="Times New Roman" w:hAnsi="Calibri" w:cs="Calibri"/>
          <w:sz w:val="24"/>
          <w:szCs w:val="24"/>
        </w:rPr>
        <w:t>+ (.</w:t>
      </w:r>
      <w:r w:rsidRPr="007A2095">
        <w:rPr>
          <w:rFonts w:ascii="Calibri" w:hAnsi="Calibri" w:cs="Calibri"/>
          <w:sz w:val="24"/>
          <w:szCs w:val="24"/>
        </w:rPr>
        <w:t>260</w:t>
      </w:r>
      <w:r w:rsidRPr="007A2095">
        <w:rPr>
          <w:rFonts w:ascii="Calibri" w:eastAsia="Times New Roman" w:hAnsi="Calibri" w:cs="Calibri"/>
          <w:sz w:val="24"/>
          <w:szCs w:val="24"/>
        </w:rPr>
        <w:t xml:space="preserve"> X</w:t>
      </w:r>
      <w:r w:rsidRPr="007A2095">
        <w:rPr>
          <w:rFonts w:ascii="Calibri" w:eastAsia="Times New Roman" w:hAnsi="Calibri" w:cs="Calibri"/>
          <w:sz w:val="24"/>
          <w:szCs w:val="24"/>
          <w:vertAlign w:val="subscript"/>
        </w:rPr>
        <w:t>1</w:t>
      </w:r>
      <w:r w:rsidRPr="007A2095">
        <w:rPr>
          <w:rFonts w:ascii="Calibri" w:eastAsia="Times New Roman" w:hAnsi="Calibri" w:cs="Calibri"/>
          <w:sz w:val="24"/>
          <w:szCs w:val="24"/>
        </w:rPr>
        <w:t xml:space="preserve"> + (.</w:t>
      </w:r>
      <w:r w:rsidRPr="007A2095">
        <w:rPr>
          <w:rFonts w:ascii="Calibri" w:hAnsi="Calibri" w:cs="Calibri"/>
          <w:sz w:val="24"/>
          <w:szCs w:val="24"/>
        </w:rPr>
        <w:t>173</w:t>
      </w:r>
      <w:r w:rsidRPr="007A2095">
        <w:rPr>
          <w:rFonts w:ascii="Calibri" w:eastAsia="Times New Roman" w:hAnsi="Calibri" w:cs="Calibri"/>
          <w:sz w:val="24"/>
          <w:szCs w:val="24"/>
        </w:rPr>
        <w:t>) X</w:t>
      </w:r>
      <w:r w:rsidRPr="007A2095">
        <w:rPr>
          <w:rFonts w:ascii="Calibri" w:eastAsia="Times New Roman" w:hAnsi="Calibri" w:cs="Calibri"/>
          <w:sz w:val="24"/>
          <w:szCs w:val="24"/>
          <w:vertAlign w:val="subscript"/>
        </w:rPr>
        <w:t>2</w:t>
      </w:r>
      <w:r w:rsidRPr="007A2095">
        <w:rPr>
          <w:rFonts w:ascii="Calibri" w:eastAsia="Times New Roman" w:hAnsi="Calibri" w:cs="Calibri"/>
          <w:sz w:val="24"/>
          <w:szCs w:val="24"/>
        </w:rPr>
        <w:t xml:space="preserve"> + (</w:t>
      </w:r>
      <w:r w:rsidRPr="007A2095">
        <w:rPr>
          <w:rFonts w:ascii="Calibri" w:hAnsi="Calibri" w:cs="Calibri"/>
          <w:sz w:val="24"/>
          <w:szCs w:val="24"/>
        </w:rPr>
        <w:t>-.005</w:t>
      </w:r>
      <w:r w:rsidRPr="007A2095">
        <w:rPr>
          <w:rFonts w:ascii="Calibri" w:eastAsia="Times New Roman" w:hAnsi="Calibri" w:cs="Calibri"/>
          <w:sz w:val="24"/>
          <w:szCs w:val="24"/>
        </w:rPr>
        <w:t>) X</w:t>
      </w:r>
      <w:r w:rsidRPr="007A2095">
        <w:rPr>
          <w:rFonts w:ascii="Calibri" w:eastAsia="Times New Roman" w:hAnsi="Calibri" w:cs="Calibri"/>
          <w:sz w:val="24"/>
          <w:szCs w:val="24"/>
          <w:vertAlign w:val="subscript"/>
        </w:rPr>
        <w:t>3</w:t>
      </w:r>
      <w:r w:rsidRPr="007A2095">
        <w:rPr>
          <w:rFonts w:ascii="Calibri" w:eastAsia="Times New Roman" w:hAnsi="Calibri" w:cs="Calibri"/>
          <w:sz w:val="24"/>
          <w:szCs w:val="24"/>
        </w:rPr>
        <w:t xml:space="preserve"> + (</w:t>
      </w:r>
      <w:r w:rsidRPr="007A2095">
        <w:rPr>
          <w:rFonts w:ascii="Calibri" w:hAnsi="Calibri" w:cs="Calibri"/>
          <w:sz w:val="24"/>
          <w:szCs w:val="24"/>
        </w:rPr>
        <w:t>-.017</w:t>
      </w:r>
      <w:r w:rsidRPr="007A2095">
        <w:rPr>
          <w:rFonts w:ascii="Calibri" w:eastAsia="Times New Roman" w:hAnsi="Calibri" w:cs="Calibri"/>
          <w:sz w:val="24"/>
          <w:szCs w:val="24"/>
        </w:rPr>
        <w:t>) X</w:t>
      </w:r>
      <w:r w:rsidRPr="007A2095">
        <w:rPr>
          <w:rFonts w:ascii="Calibri" w:eastAsia="Times New Roman" w:hAnsi="Calibri" w:cs="Calibri"/>
          <w:sz w:val="24"/>
          <w:szCs w:val="24"/>
          <w:vertAlign w:val="subscript"/>
        </w:rPr>
        <w:t>4</w:t>
      </w:r>
      <w:r w:rsidRPr="007A2095">
        <w:rPr>
          <w:rFonts w:ascii="Calibri" w:eastAsia="Times New Roman" w:hAnsi="Calibri" w:cs="Calibri"/>
          <w:sz w:val="24"/>
          <w:szCs w:val="24"/>
        </w:rPr>
        <w:t xml:space="preserve"> + </w:t>
      </w:r>
      <w:r w:rsidRPr="007A2095">
        <w:rPr>
          <w:rFonts w:ascii="Calibri" w:eastAsia="Times New Roman" w:hAnsi="Calibri" w:cs="Calibri"/>
          <w:i/>
          <w:sz w:val="24"/>
          <w:szCs w:val="24"/>
        </w:rPr>
        <w:t>e</w:t>
      </w:r>
      <w:r w:rsidRPr="007A2095">
        <w:rPr>
          <w:rFonts w:ascii="Calibri" w:eastAsia="Times New Roman" w:hAnsi="Calibri" w:cs="Calibri"/>
          <w:i/>
          <w:sz w:val="24"/>
          <w:szCs w:val="24"/>
          <w:vertAlign w:val="subscript"/>
        </w:rPr>
        <w:t>i</w:t>
      </w:r>
    </w:p>
    <w:p w14:paraId="1AC09FCF" w14:textId="77777777" w:rsidR="00C977D8" w:rsidRPr="00C977D8" w:rsidRDefault="00C977D8" w:rsidP="00C977D8">
      <w:pPr>
        <w:autoSpaceDE w:val="0"/>
        <w:autoSpaceDN w:val="0"/>
        <w:adjustRightInd w:val="0"/>
        <w:spacing w:after="0" w:line="240" w:lineRule="auto"/>
        <w:jc w:val="both"/>
        <w:rPr>
          <w:rFonts w:ascii="Calibri" w:eastAsia="Times New Roman" w:hAnsi="Calibri" w:cs="Calibri"/>
          <w:sz w:val="24"/>
          <w:szCs w:val="24"/>
        </w:rPr>
      </w:pPr>
    </w:p>
    <w:p w14:paraId="4497504F" w14:textId="77777777" w:rsidR="007A2095" w:rsidRPr="007A2095" w:rsidRDefault="007A2095" w:rsidP="007A2095">
      <w:pPr>
        <w:tabs>
          <w:tab w:val="left" w:pos="2220"/>
        </w:tabs>
        <w:spacing w:after="0" w:line="240" w:lineRule="auto"/>
        <w:jc w:val="both"/>
        <w:rPr>
          <w:rFonts w:ascii="Calibri" w:eastAsia="Calibri" w:hAnsi="Calibri" w:cs="Calibri"/>
          <w:sz w:val="24"/>
          <w:szCs w:val="24"/>
        </w:rPr>
      </w:pPr>
      <w:r w:rsidRPr="007A2095">
        <w:rPr>
          <w:rFonts w:ascii="Calibri" w:eastAsia="Calibri" w:hAnsi="Calibri" w:cs="Calibri"/>
          <w:sz w:val="24"/>
          <w:szCs w:val="24"/>
        </w:rPr>
        <w:t xml:space="preserve">According to Table 3, the Multiple Linear Regression analysis showed that around 45% of the variation in the level of residence resilience was explained by the independent variable (R2=0.447). Additionally, the study revealed that perception of insecurity and social cohesion were significant predictors of resilience. The standardized regression coefficient in Table 3 highlighted that social cohesion is the most significant predictor of resilience (β = .444, t= 8.919, p &lt; 0.00). followed by the perception of insecurity </w:t>
      </w:r>
      <w:bookmarkStart w:id="30" w:name="_Hlk154175216"/>
      <w:r w:rsidRPr="007A2095">
        <w:rPr>
          <w:rFonts w:ascii="Calibri" w:eastAsia="Calibri" w:hAnsi="Calibri" w:cs="Calibri"/>
          <w:sz w:val="24"/>
          <w:szCs w:val="24"/>
        </w:rPr>
        <w:t xml:space="preserve">(β = </w:t>
      </w:r>
      <w:r w:rsidRPr="007A2095">
        <w:rPr>
          <w:rFonts w:ascii="Calibri" w:hAnsi="Calibri" w:cs="Calibri"/>
          <w:sz w:val="24"/>
          <w:szCs w:val="24"/>
        </w:rPr>
        <w:t>.297</w:t>
      </w:r>
      <w:r w:rsidRPr="007A2095">
        <w:rPr>
          <w:rFonts w:ascii="Calibri" w:eastAsia="Calibri" w:hAnsi="Calibri" w:cs="Calibri"/>
          <w:sz w:val="24"/>
          <w:szCs w:val="24"/>
        </w:rPr>
        <w:t xml:space="preserve">, </w:t>
      </w:r>
      <w:r w:rsidRPr="007A2095">
        <w:rPr>
          <w:rFonts w:ascii="Calibri" w:eastAsia="Calibri" w:hAnsi="Calibri" w:cs="Calibri"/>
          <w:i/>
          <w:sz w:val="24"/>
          <w:szCs w:val="24"/>
        </w:rPr>
        <w:t>t</w:t>
      </w:r>
      <w:r w:rsidRPr="007A2095">
        <w:rPr>
          <w:rFonts w:ascii="Calibri" w:eastAsia="Calibri" w:hAnsi="Calibri" w:cs="Calibri"/>
          <w:sz w:val="24"/>
          <w:szCs w:val="24"/>
        </w:rPr>
        <w:t xml:space="preserve"> = </w:t>
      </w:r>
      <w:r w:rsidRPr="007A2095">
        <w:rPr>
          <w:rFonts w:ascii="Calibri" w:hAnsi="Calibri" w:cs="Calibri"/>
          <w:sz w:val="24"/>
          <w:szCs w:val="24"/>
        </w:rPr>
        <w:t>5.990</w:t>
      </w:r>
      <w:r w:rsidRPr="007A2095">
        <w:rPr>
          <w:rFonts w:ascii="Calibri" w:eastAsia="Calibri" w:hAnsi="Calibri" w:cs="Calibri"/>
          <w:sz w:val="24"/>
          <w:szCs w:val="24"/>
        </w:rPr>
        <w:t xml:space="preserve">, </w:t>
      </w:r>
      <w:r w:rsidRPr="007A2095">
        <w:rPr>
          <w:rFonts w:ascii="Calibri" w:eastAsia="Calibri" w:hAnsi="Calibri" w:cs="Calibri"/>
          <w:i/>
          <w:sz w:val="24"/>
          <w:szCs w:val="24"/>
        </w:rPr>
        <w:t xml:space="preserve">p </w:t>
      </w:r>
      <w:r w:rsidRPr="007A2095">
        <w:rPr>
          <w:rFonts w:ascii="Calibri" w:eastAsia="Calibri" w:hAnsi="Calibri" w:cs="Calibri"/>
          <w:sz w:val="24"/>
          <w:szCs w:val="24"/>
        </w:rPr>
        <w:t>&lt; .000</w:t>
      </w:r>
      <w:bookmarkEnd w:id="30"/>
      <w:r w:rsidRPr="007A2095">
        <w:rPr>
          <w:rFonts w:ascii="Calibri" w:eastAsia="Calibri" w:hAnsi="Calibri" w:cs="Calibri"/>
          <w:sz w:val="24"/>
          <w:szCs w:val="24"/>
        </w:rPr>
        <w:t xml:space="preserve">), This implies that one standard deviation in </w:t>
      </w:r>
      <w:r w:rsidRPr="007A2095">
        <w:rPr>
          <w:rFonts w:ascii="Calibri" w:eastAsia="Calibri" w:hAnsi="Calibri" w:cs="Calibri"/>
          <w:iCs/>
          <w:sz w:val="24"/>
          <w:szCs w:val="24"/>
        </w:rPr>
        <w:t>social cohesion</w:t>
      </w:r>
      <w:r w:rsidRPr="007A2095">
        <w:rPr>
          <w:rFonts w:ascii="Calibri" w:eastAsia="Calibri" w:hAnsi="Calibri" w:cs="Calibri"/>
          <w:sz w:val="24"/>
          <w:szCs w:val="24"/>
        </w:rPr>
        <w:t xml:space="preserve"> and perception of insecurity will lead to 44.4% and 29.7% increase in resilience respectively.</w:t>
      </w:r>
    </w:p>
    <w:p w14:paraId="7BF0B752" w14:textId="77777777" w:rsidR="007A2095" w:rsidRPr="007A2095" w:rsidRDefault="007A2095" w:rsidP="007A2095">
      <w:pPr>
        <w:tabs>
          <w:tab w:val="left" w:pos="2220"/>
        </w:tabs>
        <w:spacing w:after="0" w:line="240" w:lineRule="auto"/>
        <w:jc w:val="both"/>
        <w:rPr>
          <w:rFonts w:ascii="Calibri" w:eastAsia="Calibri" w:hAnsi="Calibri" w:cs="Calibri"/>
          <w:sz w:val="24"/>
          <w:szCs w:val="24"/>
        </w:rPr>
      </w:pPr>
    </w:p>
    <w:p w14:paraId="5CB5AFB6" w14:textId="77777777" w:rsidR="007A2095" w:rsidRPr="007A2095" w:rsidRDefault="007A2095" w:rsidP="007A2095">
      <w:pPr>
        <w:tabs>
          <w:tab w:val="left" w:pos="2220"/>
        </w:tabs>
        <w:spacing w:after="0" w:line="240" w:lineRule="auto"/>
        <w:jc w:val="both"/>
        <w:rPr>
          <w:rFonts w:ascii="Calibri" w:eastAsia="Calibri" w:hAnsi="Calibri" w:cs="Calibri"/>
          <w:sz w:val="24"/>
          <w:szCs w:val="24"/>
        </w:rPr>
      </w:pPr>
      <w:r w:rsidRPr="007A2095">
        <w:rPr>
          <w:rFonts w:ascii="Calibri" w:eastAsia="Calibri" w:hAnsi="Calibri" w:cs="Calibri"/>
          <w:sz w:val="24"/>
          <w:szCs w:val="24"/>
        </w:rPr>
        <w:t>This is consistent with Eshel and Kimhi (2016</w:t>
      </w:r>
      <w:r w:rsidRPr="007A2095">
        <w:rPr>
          <w:rFonts w:ascii="Calibri" w:eastAsia="Calibri" w:hAnsi="Calibri" w:cs="Calibri"/>
          <w:sz w:val="24"/>
          <w:szCs w:val="24"/>
          <w:lang w:val="en-GB"/>
        </w:rPr>
        <w:t xml:space="preserve">), who found that individual or community resilience is positively associated with the </w:t>
      </w:r>
      <w:r w:rsidRPr="007A2095">
        <w:rPr>
          <w:rFonts w:ascii="Calibri" w:eastAsia="Calibri" w:hAnsi="Calibri" w:cs="Calibri"/>
          <w:noProof/>
          <w:sz w:val="24"/>
          <w:szCs w:val="24"/>
          <w:lang w:val="en-GB"/>
        </w:rPr>
        <w:t>level</w:t>
      </w:r>
      <w:r w:rsidRPr="007A2095">
        <w:rPr>
          <w:rFonts w:ascii="Calibri" w:eastAsia="Calibri" w:hAnsi="Calibri" w:cs="Calibri"/>
          <w:sz w:val="24"/>
          <w:szCs w:val="24"/>
          <w:lang w:val="en-GB"/>
        </w:rPr>
        <w:t xml:space="preserve"> of </w:t>
      </w:r>
      <w:r w:rsidRPr="007A2095">
        <w:rPr>
          <w:rFonts w:ascii="Calibri" w:eastAsia="Calibri" w:hAnsi="Calibri" w:cs="Calibri"/>
          <w:iCs/>
          <w:sz w:val="24"/>
          <w:szCs w:val="24"/>
        </w:rPr>
        <w:t>social cohesion</w:t>
      </w:r>
      <w:r w:rsidRPr="007A2095">
        <w:rPr>
          <w:rFonts w:ascii="Calibri" w:eastAsia="Calibri" w:hAnsi="Calibri" w:cs="Calibri"/>
          <w:sz w:val="24"/>
          <w:szCs w:val="24"/>
          <w:lang w:val="en-GB"/>
        </w:rPr>
        <w:t xml:space="preserve">. </w:t>
      </w:r>
      <w:r w:rsidRPr="007A2095">
        <w:rPr>
          <w:rFonts w:ascii="Calibri" w:eastAsia="Times New Roman" w:hAnsi="Calibri" w:cs="Calibri"/>
          <w:sz w:val="24"/>
          <w:szCs w:val="24"/>
          <w:lang w:eastAsia="en-MY"/>
        </w:rPr>
        <w:t xml:space="preserve">This is further supported by a study carried out by </w:t>
      </w:r>
      <w:r w:rsidRPr="007A2095">
        <w:rPr>
          <w:rFonts w:ascii="Calibri" w:eastAsia="Calibri" w:hAnsi="Calibri" w:cs="Calibri"/>
          <w:sz w:val="24"/>
          <w:szCs w:val="24"/>
        </w:rPr>
        <w:t xml:space="preserve">Forrest and Kearns (2001), where they concluded </w:t>
      </w:r>
      <w:r w:rsidRPr="007A2095">
        <w:rPr>
          <w:rFonts w:ascii="Calibri" w:eastAsia="Calibri" w:hAnsi="Calibri" w:cs="Calibri"/>
          <w:noProof/>
          <w:sz w:val="24"/>
          <w:szCs w:val="24"/>
        </w:rPr>
        <w:t>that</w:t>
      </w:r>
      <w:r w:rsidRPr="007A2095">
        <w:rPr>
          <w:rFonts w:ascii="Calibri" w:eastAsia="Calibri" w:hAnsi="Calibri" w:cs="Calibri"/>
          <w:sz w:val="24"/>
          <w:szCs w:val="24"/>
        </w:rPr>
        <w:t xml:space="preserve"> </w:t>
      </w:r>
      <w:r w:rsidRPr="007A2095">
        <w:rPr>
          <w:rFonts w:ascii="Calibri" w:eastAsia="Calibri" w:hAnsi="Calibri" w:cs="Calibri"/>
          <w:iCs/>
          <w:sz w:val="24"/>
          <w:szCs w:val="24"/>
        </w:rPr>
        <w:t>social cohesion</w:t>
      </w:r>
      <w:r w:rsidRPr="007A2095">
        <w:rPr>
          <w:rFonts w:ascii="Calibri" w:eastAsia="Calibri" w:hAnsi="Calibri" w:cs="Calibri"/>
          <w:sz w:val="24"/>
          <w:szCs w:val="24"/>
        </w:rPr>
        <w:t xml:space="preserve"> can be encouraged through, social solidarity, shared norms, social control, social network and a sense of belonging to each other and the place where they live. Thus, the significant impact of </w:t>
      </w:r>
      <w:r w:rsidRPr="007A2095">
        <w:rPr>
          <w:rFonts w:ascii="Calibri" w:eastAsia="Calibri" w:hAnsi="Calibri" w:cs="Calibri"/>
          <w:iCs/>
          <w:sz w:val="24"/>
          <w:szCs w:val="24"/>
        </w:rPr>
        <w:t>social cohesion</w:t>
      </w:r>
      <w:r w:rsidRPr="007A2095">
        <w:rPr>
          <w:rFonts w:ascii="Calibri" w:eastAsia="Calibri" w:hAnsi="Calibri" w:cs="Calibri"/>
          <w:sz w:val="24"/>
          <w:szCs w:val="24"/>
        </w:rPr>
        <w:t xml:space="preserve"> as found in the present study could be due to the resident's belief in the ability of the community to render help in terms of emergencies.</w:t>
      </w:r>
    </w:p>
    <w:p w14:paraId="6C632539" w14:textId="6ABF7621" w:rsidR="007A2095" w:rsidRPr="007A2095" w:rsidRDefault="007A2095" w:rsidP="00C977D8">
      <w:pPr>
        <w:tabs>
          <w:tab w:val="left" w:pos="2220"/>
        </w:tabs>
        <w:spacing w:after="0" w:line="240" w:lineRule="auto"/>
        <w:jc w:val="both"/>
        <w:rPr>
          <w:rFonts w:ascii="Calibri" w:eastAsia="Calibri" w:hAnsi="Calibri" w:cs="Calibri"/>
          <w:sz w:val="24"/>
          <w:szCs w:val="24"/>
        </w:rPr>
      </w:pPr>
      <w:r w:rsidRPr="007A2095">
        <w:rPr>
          <w:rFonts w:ascii="Calibri" w:eastAsia="Calibri" w:hAnsi="Calibri" w:cs="Calibri"/>
          <w:sz w:val="24"/>
          <w:szCs w:val="24"/>
        </w:rPr>
        <w:t xml:space="preserve"> An indication that the perception of insecurity predicates resilience is associated with social networks and civil solidarity commitment to the area. The majority of people surveyed believed that the support provided by the youth vigilante group (civilian joint task force) was the major reason why the people of Maiduguri perceived the insecurity as less and became resilient.</w:t>
      </w:r>
      <w:r w:rsidRPr="007A2095">
        <w:rPr>
          <w:rFonts w:ascii="Calibri" w:hAnsi="Calibri" w:cs="Calibri"/>
          <w:sz w:val="24"/>
          <w:szCs w:val="24"/>
        </w:rPr>
        <w:t xml:space="preserve"> </w:t>
      </w:r>
      <w:r w:rsidRPr="007A2095">
        <w:rPr>
          <w:rFonts w:ascii="Calibri" w:eastAsia="Calibri" w:hAnsi="Calibri" w:cs="Calibri"/>
          <w:sz w:val="24"/>
          <w:szCs w:val="24"/>
        </w:rPr>
        <w:t>According to a study by Ugwu et al. (2019), the psychological resilience of a community has a significant impact on how its members perceive insecurity. In other words, the higher the level of resilience in a community, the less likely its members are to be influenced by feelings of insecurity. This finding supports the results of a study by Islam et al. (2009), which found that people often rely on social networks and associations as a way to cope with difficult times.</w:t>
      </w:r>
    </w:p>
    <w:p w14:paraId="3297F4DE"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sz w:val="24"/>
          <w:szCs w:val="24"/>
        </w:rPr>
        <w:lastRenderedPageBreak/>
        <w:t xml:space="preserve">However, the analysis indicates that age </w:t>
      </w:r>
      <w:bookmarkStart w:id="31" w:name="_Hlk154186234"/>
      <w:r w:rsidRPr="007A2095">
        <w:rPr>
          <w:rFonts w:ascii="Calibri" w:eastAsia="Calibri" w:hAnsi="Calibri" w:cs="Calibri"/>
          <w:sz w:val="24"/>
          <w:szCs w:val="24"/>
        </w:rPr>
        <w:t xml:space="preserve">(β = </w:t>
      </w:r>
      <w:r w:rsidRPr="007A2095">
        <w:rPr>
          <w:rFonts w:ascii="Calibri" w:hAnsi="Calibri" w:cs="Calibri"/>
          <w:sz w:val="24"/>
          <w:szCs w:val="24"/>
        </w:rPr>
        <w:t>-.012</w:t>
      </w:r>
      <w:r w:rsidRPr="007A2095">
        <w:rPr>
          <w:rFonts w:ascii="Calibri" w:eastAsia="Calibri" w:hAnsi="Calibri" w:cs="Calibri"/>
          <w:sz w:val="24"/>
          <w:szCs w:val="24"/>
        </w:rPr>
        <w:t xml:space="preserve">, </w:t>
      </w:r>
      <w:r w:rsidRPr="007A2095">
        <w:rPr>
          <w:rFonts w:ascii="Calibri" w:eastAsia="Calibri" w:hAnsi="Calibri" w:cs="Calibri"/>
          <w:i/>
          <w:sz w:val="24"/>
          <w:szCs w:val="24"/>
        </w:rPr>
        <w:t>t</w:t>
      </w:r>
      <w:r w:rsidRPr="007A2095">
        <w:rPr>
          <w:rFonts w:ascii="Calibri" w:eastAsia="Calibri" w:hAnsi="Calibri" w:cs="Calibri"/>
          <w:sz w:val="24"/>
          <w:szCs w:val="24"/>
        </w:rPr>
        <w:t xml:space="preserve">= </w:t>
      </w:r>
      <w:r w:rsidRPr="007A2095">
        <w:rPr>
          <w:rFonts w:ascii="Calibri" w:hAnsi="Calibri" w:cs="Calibri"/>
          <w:sz w:val="24"/>
          <w:szCs w:val="24"/>
        </w:rPr>
        <w:t>-.293</w:t>
      </w:r>
      <w:r w:rsidRPr="007A2095">
        <w:rPr>
          <w:rFonts w:ascii="Calibri" w:eastAsia="Calibri" w:hAnsi="Calibri" w:cs="Calibri"/>
          <w:sz w:val="24"/>
          <w:szCs w:val="24"/>
        </w:rPr>
        <w:t xml:space="preserve">, </w:t>
      </w:r>
      <w:r w:rsidRPr="007A2095">
        <w:rPr>
          <w:rFonts w:ascii="Calibri" w:eastAsia="Calibri" w:hAnsi="Calibri" w:cs="Calibri"/>
          <w:i/>
          <w:sz w:val="24"/>
          <w:szCs w:val="24"/>
        </w:rPr>
        <w:t xml:space="preserve">p </w:t>
      </w:r>
      <w:r w:rsidRPr="007A2095">
        <w:rPr>
          <w:rFonts w:ascii="Calibri" w:eastAsia="Calibri" w:hAnsi="Calibri" w:cs="Calibri"/>
          <w:sz w:val="24"/>
          <w:szCs w:val="24"/>
        </w:rPr>
        <w:t xml:space="preserve">&lt; .770) and length of stay </w:t>
      </w:r>
      <w:bookmarkStart w:id="32" w:name="_Hlk154176977"/>
      <w:r w:rsidRPr="007A2095">
        <w:rPr>
          <w:rFonts w:ascii="Calibri" w:eastAsia="Calibri" w:hAnsi="Calibri" w:cs="Calibri"/>
          <w:sz w:val="24"/>
          <w:szCs w:val="24"/>
        </w:rPr>
        <w:t xml:space="preserve">(β = </w:t>
      </w:r>
      <w:r w:rsidRPr="007A2095">
        <w:rPr>
          <w:rFonts w:ascii="Calibri" w:hAnsi="Calibri" w:cs="Calibri"/>
          <w:sz w:val="24"/>
          <w:szCs w:val="24"/>
        </w:rPr>
        <w:t>-.041</w:t>
      </w:r>
      <w:r w:rsidRPr="007A2095">
        <w:rPr>
          <w:rFonts w:ascii="Calibri" w:eastAsia="Calibri" w:hAnsi="Calibri" w:cs="Calibri"/>
          <w:sz w:val="24"/>
          <w:szCs w:val="24"/>
        </w:rPr>
        <w:t xml:space="preserve">, </w:t>
      </w:r>
      <w:r w:rsidRPr="007A2095">
        <w:rPr>
          <w:rFonts w:ascii="Calibri" w:eastAsia="Calibri" w:hAnsi="Calibri" w:cs="Calibri"/>
          <w:i/>
          <w:sz w:val="24"/>
          <w:szCs w:val="24"/>
        </w:rPr>
        <w:t>t</w:t>
      </w:r>
      <w:r w:rsidRPr="007A2095">
        <w:rPr>
          <w:rFonts w:ascii="Calibri" w:eastAsia="Calibri" w:hAnsi="Calibri" w:cs="Calibri"/>
          <w:sz w:val="24"/>
          <w:szCs w:val="24"/>
        </w:rPr>
        <w:t xml:space="preserve">= </w:t>
      </w:r>
      <w:r w:rsidRPr="007A2095">
        <w:rPr>
          <w:rFonts w:ascii="Calibri" w:hAnsi="Calibri" w:cs="Calibri"/>
          <w:sz w:val="24"/>
          <w:szCs w:val="24"/>
        </w:rPr>
        <w:t>-.988</w:t>
      </w:r>
      <w:r w:rsidRPr="007A2095">
        <w:rPr>
          <w:rFonts w:ascii="Calibri" w:eastAsia="Calibri" w:hAnsi="Calibri" w:cs="Calibri"/>
          <w:sz w:val="24"/>
          <w:szCs w:val="24"/>
        </w:rPr>
        <w:t xml:space="preserve">, </w:t>
      </w:r>
      <w:r w:rsidRPr="007A2095">
        <w:rPr>
          <w:rFonts w:ascii="Calibri" w:eastAsia="Calibri" w:hAnsi="Calibri" w:cs="Calibri"/>
          <w:i/>
          <w:sz w:val="24"/>
          <w:szCs w:val="24"/>
        </w:rPr>
        <w:t xml:space="preserve">p </w:t>
      </w:r>
      <w:r w:rsidRPr="007A2095">
        <w:rPr>
          <w:rFonts w:ascii="Calibri" w:eastAsia="Calibri" w:hAnsi="Calibri" w:cs="Calibri"/>
          <w:sz w:val="24"/>
          <w:szCs w:val="24"/>
        </w:rPr>
        <w:t xml:space="preserve">&lt; </w:t>
      </w:r>
      <w:r w:rsidRPr="007A2095">
        <w:rPr>
          <w:rFonts w:ascii="Calibri" w:hAnsi="Calibri" w:cs="Calibri"/>
          <w:sz w:val="24"/>
          <w:szCs w:val="24"/>
        </w:rPr>
        <w:t>.324)</w:t>
      </w:r>
      <w:bookmarkEnd w:id="32"/>
      <w:r w:rsidRPr="007A2095">
        <w:rPr>
          <w:rFonts w:ascii="Calibri" w:eastAsia="Calibri" w:hAnsi="Calibri" w:cs="Calibri"/>
          <w:sz w:val="24"/>
          <w:szCs w:val="24"/>
        </w:rPr>
        <w:t>,</w:t>
      </w:r>
      <w:bookmarkEnd w:id="31"/>
      <w:r w:rsidRPr="007A2095">
        <w:rPr>
          <w:rFonts w:ascii="Calibri" w:eastAsia="Calibri" w:hAnsi="Calibri" w:cs="Calibri"/>
          <w:sz w:val="24"/>
          <w:szCs w:val="24"/>
        </w:rPr>
        <w:t xml:space="preserve"> are not predictors of resilience in Maiduguri. In contrast, a study conducted by Anacio et al. (2016) focused on a region in the Philippines that is susceptible to flooding. The study found that people who have lived in the area for a longer period have better economic opportunities. This is because long-term residents have established connections and developed skills that allow them to engage in profitable activities. Consequently, the region becomes a reliable source of income for them. To avoid potential hazards, relocating to another location would mean abandoning established economic activities, which could hurt their resilience. Also, a study conducted by Goroshit and Eshel (2013) indicates despite experiencing wars and terror attacks, the older Israelis' resilience has not decreased but rather strengthened due to their extensive life experience. The insignificant relationship between these variables and residents' resilience found in this study may be due to differences in the phenomenon being studied compared to other research on natural disasters.</w:t>
      </w:r>
    </w:p>
    <w:p w14:paraId="0A99B78D" w14:textId="77777777" w:rsidR="007A2095" w:rsidRPr="007A2095" w:rsidRDefault="007A2095" w:rsidP="007A2095">
      <w:pPr>
        <w:spacing w:after="0" w:line="240" w:lineRule="auto"/>
        <w:jc w:val="both"/>
        <w:rPr>
          <w:rFonts w:ascii="Calibri" w:eastAsia="Calibri" w:hAnsi="Calibri" w:cs="Calibri"/>
          <w:sz w:val="24"/>
          <w:szCs w:val="24"/>
        </w:rPr>
      </w:pPr>
    </w:p>
    <w:p w14:paraId="462359F7" w14:textId="77777777" w:rsidR="007A2095" w:rsidRPr="007A2095" w:rsidRDefault="007A2095" w:rsidP="007A2095">
      <w:pPr>
        <w:spacing w:after="0" w:line="240" w:lineRule="auto"/>
        <w:jc w:val="both"/>
        <w:rPr>
          <w:rFonts w:ascii="Calibri" w:eastAsia="Calibri" w:hAnsi="Calibri" w:cs="Calibri"/>
          <w:b/>
          <w:bCs/>
          <w:sz w:val="24"/>
          <w:szCs w:val="24"/>
        </w:rPr>
      </w:pPr>
      <w:r w:rsidRPr="007A2095">
        <w:rPr>
          <w:rFonts w:ascii="Calibri" w:eastAsia="Calibri" w:hAnsi="Calibri" w:cs="Calibri"/>
          <w:b/>
          <w:bCs/>
          <w:sz w:val="24"/>
          <w:szCs w:val="24"/>
        </w:rPr>
        <w:t xml:space="preserve">Conclusion </w:t>
      </w:r>
    </w:p>
    <w:p w14:paraId="553F25FB" w14:textId="77777777" w:rsidR="007A2095" w:rsidRPr="007A2095" w:rsidRDefault="007A2095" w:rsidP="007A2095">
      <w:pPr>
        <w:spacing w:after="0" w:line="240" w:lineRule="auto"/>
        <w:jc w:val="both"/>
        <w:rPr>
          <w:rFonts w:ascii="Calibri" w:eastAsia="Calibri" w:hAnsi="Calibri" w:cs="Calibri"/>
          <w:b/>
          <w:bCs/>
          <w:sz w:val="24"/>
          <w:szCs w:val="24"/>
        </w:rPr>
      </w:pPr>
      <w:r w:rsidRPr="007A2095">
        <w:rPr>
          <w:rFonts w:ascii="Calibri" w:eastAsia="Calibri" w:hAnsi="Calibri" w:cs="Calibri"/>
          <w:sz w:val="24"/>
          <w:szCs w:val="24"/>
        </w:rPr>
        <w:t>The authors concluded that residents living in the Maiduguri neighbourhood have a moderate level of insecurity and social cohesion. Despite encountering security challenges, the community members maintain a moderate level of confidence and have established a social network to protect their neighbourhood and enhance the security situation.</w:t>
      </w:r>
      <w:r w:rsidRPr="007A2095">
        <w:rPr>
          <w:rFonts w:ascii="Calibri" w:hAnsi="Calibri" w:cs="Calibri"/>
          <w:sz w:val="24"/>
          <w:szCs w:val="24"/>
        </w:rPr>
        <w:t xml:space="preserve"> </w:t>
      </w:r>
      <w:r w:rsidRPr="007A2095">
        <w:rPr>
          <w:rFonts w:ascii="Calibri" w:eastAsia="Calibri" w:hAnsi="Calibri" w:cs="Calibri"/>
          <w:sz w:val="24"/>
          <w:szCs w:val="24"/>
        </w:rPr>
        <w:t>Community cohesiveness has been identified as the most significant factor contributing to the resilience of residents in Maiduguri. This cohesion is largely attributed to the activities of the security operation, with assistance from the civilian joint task force. The high level of integration among the residents has resulted in shared responsibility, with everyone making efforts to keep the neighbourhood safe. Furthermore, the transfer of the Military command to Maiduguri and the formation of the Joint Multi-national Joint Task Force (comprising of Nigeria, Chad, Niger, and Cameroon) have significantly contributed to curbing the incessant attacks by Boko Haram insurgents. All of these efforts have helped shape residents' perception towards insecurity, and as a result, increased their level of resilience</w:t>
      </w:r>
    </w:p>
    <w:p w14:paraId="72A0F26F" w14:textId="77777777" w:rsidR="007A2095" w:rsidRPr="007A2095" w:rsidRDefault="007A2095" w:rsidP="007A2095">
      <w:pPr>
        <w:spacing w:after="0" w:line="240" w:lineRule="auto"/>
        <w:jc w:val="both"/>
        <w:rPr>
          <w:rFonts w:ascii="Calibri" w:eastAsia="Calibri" w:hAnsi="Calibri" w:cs="Calibri"/>
          <w:b/>
          <w:bCs/>
          <w:sz w:val="24"/>
          <w:szCs w:val="24"/>
        </w:rPr>
      </w:pPr>
    </w:p>
    <w:p w14:paraId="23818DE1" w14:textId="77777777" w:rsidR="007A2095" w:rsidRPr="007A2095" w:rsidRDefault="007A2095" w:rsidP="007A2095">
      <w:pPr>
        <w:spacing w:after="0" w:line="240" w:lineRule="auto"/>
        <w:jc w:val="both"/>
        <w:rPr>
          <w:rFonts w:ascii="Calibri" w:eastAsia="Calibri" w:hAnsi="Calibri" w:cs="Calibri"/>
          <w:sz w:val="24"/>
          <w:szCs w:val="24"/>
        </w:rPr>
      </w:pPr>
      <w:r w:rsidRPr="007A2095">
        <w:rPr>
          <w:rFonts w:ascii="Calibri" w:eastAsia="Calibri" w:hAnsi="Calibri" w:cs="Calibri"/>
          <w:b/>
          <w:bCs/>
          <w:sz w:val="24"/>
          <w:szCs w:val="24"/>
        </w:rPr>
        <w:t>Recommendation</w:t>
      </w:r>
    </w:p>
    <w:p w14:paraId="3C2CA676" w14:textId="77777777" w:rsidR="007A2095" w:rsidRPr="007A2095" w:rsidRDefault="007A2095" w:rsidP="007A2095">
      <w:pPr>
        <w:spacing w:after="0" w:line="240" w:lineRule="auto"/>
        <w:jc w:val="both"/>
        <w:rPr>
          <w:rFonts w:ascii="Calibri" w:eastAsia="Calibri" w:hAnsi="Calibri" w:cs="Calibri"/>
          <w:bCs/>
          <w:sz w:val="24"/>
          <w:szCs w:val="24"/>
        </w:rPr>
      </w:pPr>
      <w:r w:rsidRPr="007A2095">
        <w:rPr>
          <w:rFonts w:ascii="Calibri" w:eastAsia="Calibri" w:hAnsi="Calibri" w:cs="Calibri"/>
          <w:bCs/>
          <w:sz w:val="24"/>
          <w:szCs w:val="24"/>
        </w:rPr>
        <w:t xml:space="preserve">This study suggests the implementation of community engagement programs that aim to foster a sense of unity and collaboration among residents. Workshops should be organized to encourage open dialogue and shared experiences. Awareness campaigns should be conducted to educate residents about security measures and the importance of community social networks in counter-insurgency. Neighbourhood watch programs should be established, and information about local law enforcement initiatives should be disseminated. </w:t>
      </w:r>
    </w:p>
    <w:p w14:paraId="17FADFC6" w14:textId="77777777" w:rsidR="007A2095" w:rsidRPr="007A2095" w:rsidRDefault="007A2095" w:rsidP="007A2095">
      <w:pPr>
        <w:spacing w:after="0" w:line="240" w:lineRule="auto"/>
        <w:jc w:val="both"/>
        <w:rPr>
          <w:rFonts w:ascii="Calibri" w:eastAsia="Calibri" w:hAnsi="Calibri" w:cs="Calibri"/>
          <w:bCs/>
          <w:sz w:val="24"/>
          <w:szCs w:val="24"/>
        </w:rPr>
      </w:pPr>
      <w:r w:rsidRPr="007A2095">
        <w:rPr>
          <w:rFonts w:ascii="Calibri" w:eastAsia="Calibri" w:hAnsi="Calibri" w:cs="Calibri"/>
          <w:bCs/>
          <w:sz w:val="24"/>
          <w:szCs w:val="24"/>
        </w:rPr>
        <w:t>To strengthen the existing social support networks within the neighbourhood, residents should be encouraged to form community groups or clubs that promote mutual assistance and provide a platform for them to share their concerns and ideas. It is important to recognize the psychological impact of insecurity and establish psychosocial support programs for residents who may be experiencing stress or trauma. This could involve counselling services, support groups, or mental health awareness campaigns. Finally, it is crucial to involve the community in the decision-making process to ensure that any initiatives are culturally sensitive and align with the needs of the people living in the Maiduguri neighbourhood.</w:t>
      </w:r>
      <w:r w:rsidRPr="007A2095">
        <w:rPr>
          <w:rFonts w:ascii="Calibri" w:eastAsia="Calibri" w:hAnsi="Calibri" w:cs="Calibri"/>
          <w:bCs/>
          <w:vanish/>
          <w:sz w:val="24"/>
          <w:szCs w:val="24"/>
        </w:rPr>
        <w:t>Top of Form</w:t>
      </w:r>
    </w:p>
    <w:p w14:paraId="339DCEC2" w14:textId="613F2A46" w:rsidR="007A2095" w:rsidRDefault="007A2095" w:rsidP="007A2095">
      <w:pPr>
        <w:spacing w:after="0" w:line="240" w:lineRule="auto"/>
        <w:jc w:val="both"/>
        <w:rPr>
          <w:rFonts w:ascii="Calibri" w:eastAsia="Calibri" w:hAnsi="Calibri" w:cs="Calibri"/>
          <w:bCs/>
          <w:sz w:val="24"/>
          <w:szCs w:val="24"/>
        </w:rPr>
      </w:pPr>
    </w:p>
    <w:p w14:paraId="4F45A136" w14:textId="77777777" w:rsidR="00025732" w:rsidRPr="007A2095" w:rsidRDefault="00025732" w:rsidP="007A2095">
      <w:pPr>
        <w:spacing w:after="0" w:line="240" w:lineRule="auto"/>
        <w:jc w:val="both"/>
        <w:rPr>
          <w:rFonts w:ascii="Calibri" w:eastAsia="Calibri" w:hAnsi="Calibri" w:cs="Calibri"/>
          <w:bCs/>
          <w:sz w:val="24"/>
          <w:szCs w:val="24"/>
        </w:rPr>
      </w:pPr>
    </w:p>
    <w:p w14:paraId="4811BDAB" w14:textId="77777777" w:rsidR="007A2095" w:rsidRPr="007A2095" w:rsidRDefault="007A2095" w:rsidP="007A2095">
      <w:pPr>
        <w:spacing w:after="0" w:line="240" w:lineRule="auto"/>
        <w:jc w:val="both"/>
        <w:rPr>
          <w:rFonts w:ascii="Calibri" w:hAnsi="Calibri" w:cs="Calibri"/>
          <w:b/>
          <w:bCs/>
          <w:sz w:val="24"/>
          <w:szCs w:val="24"/>
        </w:rPr>
      </w:pPr>
      <w:r w:rsidRPr="007A2095">
        <w:rPr>
          <w:rFonts w:ascii="Calibri" w:hAnsi="Calibri" w:cs="Calibri"/>
          <w:b/>
          <w:bCs/>
          <w:sz w:val="24"/>
          <w:szCs w:val="24"/>
        </w:rPr>
        <w:lastRenderedPageBreak/>
        <w:t>Disclosure statement</w:t>
      </w:r>
    </w:p>
    <w:p w14:paraId="6BA6371D" w14:textId="77777777" w:rsidR="007A2095" w:rsidRPr="007A2095" w:rsidRDefault="007A2095" w:rsidP="007A2095">
      <w:pPr>
        <w:spacing w:after="0" w:line="240" w:lineRule="auto"/>
        <w:jc w:val="both"/>
        <w:rPr>
          <w:rFonts w:ascii="Calibri" w:eastAsia="Calibri" w:hAnsi="Calibri" w:cs="Calibri"/>
          <w:sz w:val="24"/>
          <w:szCs w:val="24"/>
        </w:rPr>
      </w:pPr>
      <w:bookmarkStart w:id="33" w:name="_Toc472988480"/>
      <w:r w:rsidRPr="007A2095">
        <w:rPr>
          <w:rFonts w:ascii="Calibri" w:eastAsia="Calibri" w:hAnsi="Calibri" w:cs="Calibri"/>
          <w:sz w:val="24"/>
          <w:szCs w:val="24"/>
        </w:rPr>
        <w:t>The authors have no personal or financial interests that could potentially influence the results or interpretation of their study.</w:t>
      </w:r>
    </w:p>
    <w:p w14:paraId="469CE2AF" w14:textId="77777777" w:rsidR="007A2095" w:rsidRPr="007A2095" w:rsidRDefault="007A2095" w:rsidP="007A2095">
      <w:pPr>
        <w:spacing w:after="0" w:line="240" w:lineRule="auto"/>
        <w:jc w:val="both"/>
        <w:rPr>
          <w:rFonts w:ascii="Calibri" w:hAnsi="Calibri" w:cs="Calibri"/>
          <w:sz w:val="24"/>
          <w:szCs w:val="24"/>
        </w:rPr>
      </w:pPr>
    </w:p>
    <w:p w14:paraId="0BB140D3" w14:textId="2C728157" w:rsidR="007A2095" w:rsidRPr="007A2095" w:rsidRDefault="00C977D8" w:rsidP="007A2095">
      <w:pPr>
        <w:spacing w:after="0" w:line="240" w:lineRule="auto"/>
        <w:jc w:val="both"/>
        <w:rPr>
          <w:rFonts w:ascii="Calibri" w:eastAsia="Calibri" w:hAnsi="Calibri" w:cs="Calibri"/>
          <w:b/>
          <w:bCs/>
          <w:sz w:val="24"/>
          <w:szCs w:val="24"/>
        </w:rPr>
      </w:pPr>
      <w:bookmarkStart w:id="34" w:name="_Hlk154072274"/>
      <w:r w:rsidRPr="007A2095">
        <w:rPr>
          <w:rFonts w:ascii="Calibri" w:eastAsia="Calibri" w:hAnsi="Calibri" w:cs="Calibri"/>
          <w:b/>
          <w:sz w:val="24"/>
          <w:szCs w:val="24"/>
        </w:rPr>
        <w:t>References</w:t>
      </w:r>
      <w:bookmarkEnd w:id="33"/>
    </w:p>
    <w:p w14:paraId="2A108BB0" w14:textId="77777777" w:rsidR="007A2095" w:rsidRPr="007A2095" w:rsidRDefault="007A2095" w:rsidP="007A2095">
      <w:pPr>
        <w:spacing w:after="0" w:line="240" w:lineRule="auto"/>
        <w:ind w:left="720" w:hanging="720"/>
        <w:jc w:val="both"/>
        <w:rPr>
          <w:rFonts w:ascii="Calibri" w:eastAsia="Calibri" w:hAnsi="Calibri" w:cs="Calibri"/>
          <w:sz w:val="24"/>
          <w:szCs w:val="24"/>
        </w:rPr>
      </w:pPr>
      <w:bookmarkStart w:id="35" w:name="_Hlk153453250"/>
      <w:bookmarkEnd w:id="34"/>
      <w:r w:rsidRPr="007A2095">
        <w:rPr>
          <w:rFonts w:ascii="Calibri" w:eastAsia="Calibri" w:hAnsi="Calibri" w:cs="Calibri"/>
          <w:sz w:val="24"/>
          <w:szCs w:val="24"/>
        </w:rPr>
        <w:t xml:space="preserve">Achumba, I.C., Ighomereho, O.S., &amp; Akpan-Robaro, M.O.M. (2013). Security Challenges in Nigeria and the Implications for Business Activities &amp; Sustainable Development. </w:t>
      </w:r>
      <w:r w:rsidRPr="007A2095">
        <w:rPr>
          <w:rFonts w:ascii="Calibri" w:eastAsia="Calibri" w:hAnsi="Calibri" w:cs="Calibri"/>
          <w:i/>
          <w:sz w:val="24"/>
          <w:szCs w:val="24"/>
        </w:rPr>
        <w:t>Journal of Economics and Sustainable Development</w:t>
      </w:r>
      <w:r w:rsidRPr="007A2095">
        <w:rPr>
          <w:rFonts w:ascii="Calibri" w:eastAsia="Calibri" w:hAnsi="Calibri" w:cs="Calibri"/>
          <w:sz w:val="24"/>
          <w:szCs w:val="24"/>
        </w:rPr>
        <w:t>. 4 (2) 79-99.</w:t>
      </w:r>
    </w:p>
    <w:bookmarkEnd w:id="35"/>
    <w:p w14:paraId="57CB98C8" w14:textId="77777777" w:rsidR="007A2095" w:rsidRPr="007A2095" w:rsidRDefault="007A2095" w:rsidP="007A2095">
      <w:pPr>
        <w:spacing w:after="0" w:line="240" w:lineRule="auto"/>
        <w:ind w:left="720" w:hanging="720"/>
        <w:jc w:val="both"/>
        <w:rPr>
          <w:rFonts w:ascii="Calibri" w:eastAsia="Calibri" w:hAnsi="Calibri" w:cs="Calibri"/>
          <w:sz w:val="24"/>
          <w:szCs w:val="24"/>
          <w:shd w:val="clear" w:color="auto" w:fill="FFFFFF"/>
        </w:rPr>
      </w:pPr>
      <w:r w:rsidRPr="007A2095">
        <w:rPr>
          <w:rFonts w:ascii="Calibri" w:eastAsia="Calibri" w:hAnsi="Calibri" w:cs="Calibri"/>
          <w:sz w:val="24"/>
          <w:szCs w:val="24"/>
          <w:shd w:val="clear" w:color="auto" w:fill="FFFFFF"/>
        </w:rPr>
        <w:t>Adegbami, A. (2013). Insecurity: A Threat to Human Existence &amp; Economic Development in Nigeria. </w:t>
      </w:r>
      <w:r w:rsidRPr="007A2095">
        <w:rPr>
          <w:rFonts w:ascii="Calibri" w:eastAsia="Calibri" w:hAnsi="Calibri" w:cs="Calibri"/>
          <w:i/>
          <w:iCs/>
          <w:sz w:val="24"/>
          <w:szCs w:val="24"/>
          <w:shd w:val="clear" w:color="auto" w:fill="FFFFFF"/>
        </w:rPr>
        <w:t>Public Policy and Administrative Research</w:t>
      </w:r>
      <w:r w:rsidRPr="007A2095">
        <w:rPr>
          <w:rFonts w:ascii="Calibri" w:eastAsia="Calibri" w:hAnsi="Calibri" w:cs="Calibri"/>
          <w:sz w:val="24"/>
          <w:szCs w:val="24"/>
          <w:shd w:val="clear" w:color="auto" w:fill="FFFFFF"/>
        </w:rPr>
        <w:t>, </w:t>
      </w:r>
      <w:r w:rsidRPr="007A2095">
        <w:rPr>
          <w:rFonts w:ascii="Calibri" w:eastAsia="Calibri" w:hAnsi="Calibri" w:cs="Calibri"/>
          <w:i/>
          <w:iCs/>
          <w:sz w:val="24"/>
          <w:szCs w:val="24"/>
          <w:shd w:val="clear" w:color="auto" w:fill="FFFFFF"/>
        </w:rPr>
        <w:t>3</w:t>
      </w:r>
      <w:r w:rsidRPr="007A2095">
        <w:rPr>
          <w:rFonts w:ascii="Calibri" w:eastAsia="Calibri" w:hAnsi="Calibri" w:cs="Calibri"/>
          <w:sz w:val="24"/>
          <w:szCs w:val="24"/>
          <w:shd w:val="clear" w:color="auto" w:fill="FFFFFF"/>
        </w:rPr>
        <w:t>(6), 8-13.</w:t>
      </w:r>
    </w:p>
    <w:p w14:paraId="38B11330" w14:textId="77777777" w:rsidR="007A2095" w:rsidRPr="007A2095" w:rsidRDefault="007A2095" w:rsidP="007A2095">
      <w:pPr>
        <w:spacing w:after="0" w:line="240" w:lineRule="auto"/>
        <w:jc w:val="both"/>
        <w:rPr>
          <w:rFonts w:ascii="Calibri" w:hAnsi="Calibri" w:cs="Calibri"/>
          <w:sz w:val="24"/>
          <w:szCs w:val="24"/>
        </w:rPr>
      </w:pPr>
      <w:r w:rsidRPr="007A2095">
        <w:rPr>
          <w:rFonts w:ascii="Calibri" w:hAnsi="Calibri" w:cs="Calibri"/>
          <w:sz w:val="24"/>
          <w:szCs w:val="24"/>
        </w:rPr>
        <w:t>Albarosa, E., &amp; Elsner, B. (2022). Forced Migration, Social Cohesion and Conflict.</w:t>
      </w:r>
    </w:p>
    <w:p w14:paraId="7C39ECCE"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eastAsia="Calibri" w:hAnsi="Calibri" w:cs="Calibri"/>
          <w:sz w:val="24"/>
          <w:szCs w:val="24"/>
        </w:rPr>
        <w:t xml:space="preserve">Alegbeleye, G.I. (2014). Ethno-Religious Crisis and Socio-Economic Development in Nigeria: Issues, </w:t>
      </w:r>
      <w:r w:rsidRPr="007A2095">
        <w:rPr>
          <w:rFonts w:ascii="Calibri" w:eastAsia="Calibri" w:hAnsi="Calibri" w:cs="Calibri"/>
          <w:noProof/>
          <w:sz w:val="24"/>
          <w:szCs w:val="24"/>
        </w:rPr>
        <w:t>Challenges,</w:t>
      </w:r>
      <w:r w:rsidRPr="007A2095">
        <w:rPr>
          <w:rFonts w:ascii="Calibri" w:eastAsia="Calibri" w:hAnsi="Calibri" w:cs="Calibri"/>
          <w:sz w:val="24"/>
          <w:szCs w:val="24"/>
        </w:rPr>
        <w:t xml:space="preserve"> and the Way For</w:t>
      </w:r>
      <w:bookmarkStart w:id="36" w:name="_Hlk153883170"/>
      <w:r w:rsidRPr="007A2095">
        <w:rPr>
          <w:rFonts w:ascii="Calibri" w:eastAsia="Calibri" w:hAnsi="Calibri" w:cs="Calibri"/>
          <w:sz w:val="24"/>
          <w:szCs w:val="24"/>
        </w:rPr>
        <w:t xml:space="preserve">ward. </w:t>
      </w:r>
      <w:r w:rsidRPr="007A2095">
        <w:rPr>
          <w:rFonts w:ascii="Calibri" w:eastAsia="Calibri" w:hAnsi="Calibri" w:cs="Calibri"/>
          <w:i/>
          <w:sz w:val="24"/>
          <w:szCs w:val="24"/>
        </w:rPr>
        <w:t>Journal of Policy and Development Studies</w:t>
      </w:r>
      <w:r w:rsidRPr="007A2095">
        <w:rPr>
          <w:rFonts w:ascii="Calibri" w:eastAsia="Calibri" w:hAnsi="Calibri" w:cs="Calibri"/>
          <w:sz w:val="24"/>
          <w:szCs w:val="24"/>
        </w:rPr>
        <w:t>. 9 (1) 139-148</w:t>
      </w:r>
    </w:p>
    <w:p w14:paraId="553E88E8" w14:textId="77777777" w:rsidR="007A2095" w:rsidRPr="007A2095" w:rsidRDefault="007A2095" w:rsidP="007A2095">
      <w:pPr>
        <w:spacing w:after="0" w:line="240" w:lineRule="auto"/>
        <w:ind w:left="720" w:hanging="720"/>
        <w:jc w:val="both"/>
        <w:rPr>
          <w:rFonts w:ascii="Calibri" w:eastAsia="Calibri" w:hAnsi="Calibri" w:cs="Calibri"/>
          <w:sz w:val="24"/>
          <w:szCs w:val="24"/>
          <w:shd w:val="clear" w:color="auto" w:fill="FFFFFF"/>
        </w:rPr>
      </w:pPr>
      <w:r w:rsidRPr="007A2095">
        <w:rPr>
          <w:rFonts w:ascii="Calibri" w:eastAsia="Calibri" w:hAnsi="Calibri" w:cs="Calibri"/>
          <w:sz w:val="24"/>
          <w:szCs w:val="24"/>
          <w:shd w:val="clear" w:color="auto" w:fill="FFFFFF"/>
        </w:rPr>
        <w:t>Anacio, D. B., Hilvano, N. F., Burias, I. C., Pine, C., Nelson, G. L. M., &amp; Ancog, R. C. (2016). Dwelling structures in a flood-prone area in the Philippines: Sense of place and its functions for mitigating flood experiences.</w:t>
      </w:r>
      <w:r w:rsidRPr="007A2095">
        <w:rPr>
          <w:rFonts w:ascii="Calibri" w:eastAsia="Calibri" w:hAnsi="Calibri" w:cs="Calibri"/>
          <w:i/>
          <w:iCs/>
          <w:sz w:val="24"/>
          <w:szCs w:val="24"/>
          <w:shd w:val="clear" w:color="auto" w:fill="FFFFFF"/>
        </w:rPr>
        <w:t xml:space="preserve"> International Journal of Disaster Risk Reduction</w:t>
      </w:r>
      <w:r w:rsidRPr="007A2095">
        <w:rPr>
          <w:rFonts w:ascii="Calibri" w:eastAsia="Calibri" w:hAnsi="Calibri" w:cs="Calibri"/>
          <w:sz w:val="24"/>
          <w:szCs w:val="24"/>
          <w:shd w:val="clear" w:color="auto" w:fill="FFFFFF"/>
        </w:rPr>
        <w:t>, </w:t>
      </w:r>
      <w:r w:rsidRPr="007A2095">
        <w:rPr>
          <w:rFonts w:ascii="Calibri" w:eastAsia="Calibri" w:hAnsi="Calibri" w:cs="Calibri"/>
          <w:i/>
          <w:iCs/>
          <w:sz w:val="24"/>
          <w:szCs w:val="24"/>
          <w:shd w:val="clear" w:color="auto" w:fill="FFFFFF"/>
        </w:rPr>
        <w:t>15</w:t>
      </w:r>
      <w:r w:rsidRPr="007A2095">
        <w:rPr>
          <w:rFonts w:ascii="Calibri" w:eastAsia="Calibri" w:hAnsi="Calibri" w:cs="Calibri"/>
          <w:sz w:val="24"/>
          <w:szCs w:val="24"/>
          <w:shd w:val="clear" w:color="auto" w:fill="FFFFFF"/>
        </w:rPr>
        <w:t>, 108-115.</w:t>
      </w:r>
    </w:p>
    <w:p w14:paraId="5B16FFAD" w14:textId="77777777" w:rsidR="007A2095" w:rsidRPr="007A2095" w:rsidRDefault="007A2095" w:rsidP="007A2095">
      <w:pPr>
        <w:spacing w:after="0" w:line="240" w:lineRule="auto"/>
        <w:ind w:left="720" w:hanging="720"/>
        <w:jc w:val="both"/>
        <w:rPr>
          <w:rFonts w:ascii="Calibri" w:eastAsia="Calibri" w:hAnsi="Calibri" w:cs="Calibri"/>
          <w:bCs/>
          <w:i/>
          <w:iCs/>
          <w:sz w:val="24"/>
          <w:szCs w:val="24"/>
          <w:shd w:val="clear" w:color="auto" w:fill="FFFFFF"/>
        </w:rPr>
      </w:pPr>
      <w:r w:rsidRPr="007A2095">
        <w:rPr>
          <w:rFonts w:ascii="Calibri" w:eastAsia="Calibri" w:hAnsi="Calibri" w:cs="Calibri"/>
          <w:bCs/>
          <w:iCs/>
          <w:sz w:val="24"/>
          <w:szCs w:val="24"/>
          <w:shd w:val="clear" w:color="auto" w:fill="FFFFFF"/>
        </w:rPr>
        <w:t>BCC News January, (2012) Boko Haram attacks prompt Nigeria state of emergency</w:t>
      </w:r>
      <w:hyperlink r:id="rId10" w:history="1">
        <w:r w:rsidRPr="007A2095">
          <w:rPr>
            <w:rFonts w:ascii="Calibri" w:eastAsia="Calibri" w:hAnsi="Calibri" w:cs="Calibri"/>
            <w:bCs/>
            <w:i/>
            <w:iCs/>
            <w:sz w:val="24"/>
            <w:szCs w:val="24"/>
            <w:shd w:val="clear" w:color="auto" w:fill="FFFFFF"/>
          </w:rPr>
          <w:t>http://www.bbc.com/news/world</w:t>
        </w:r>
        <w:bookmarkEnd w:id="36"/>
        <w:r w:rsidRPr="007A2095">
          <w:rPr>
            <w:rFonts w:ascii="Calibri" w:eastAsia="Calibri" w:hAnsi="Calibri" w:cs="Calibri"/>
            <w:bCs/>
            <w:i/>
            <w:iCs/>
            <w:sz w:val="24"/>
            <w:szCs w:val="24"/>
            <w:shd w:val="clear" w:color="auto" w:fill="FFFFFF"/>
          </w:rPr>
          <w:t>-africa-16373531</w:t>
        </w:r>
      </w:hyperlink>
      <w:r w:rsidRPr="007A2095">
        <w:rPr>
          <w:rFonts w:ascii="Calibri" w:eastAsia="Calibri" w:hAnsi="Calibri" w:cs="Calibri"/>
          <w:bCs/>
          <w:iCs/>
          <w:sz w:val="24"/>
          <w:szCs w:val="24"/>
          <w:shd w:val="clear" w:color="auto" w:fill="FFFFFF"/>
        </w:rPr>
        <w:t>retrieved on 10</w:t>
      </w:r>
      <w:r w:rsidRPr="007A2095">
        <w:rPr>
          <w:rFonts w:ascii="Calibri" w:eastAsia="Calibri" w:hAnsi="Calibri" w:cs="Calibri"/>
          <w:bCs/>
          <w:iCs/>
          <w:sz w:val="24"/>
          <w:szCs w:val="24"/>
          <w:shd w:val="clear" w:color="auto" w:fill="FFFFFF"/>
          <w:vertAlign w:val="superscript"/>
        </w:rPr>
        <w:t>th</w:t>
      </w:r>
      <w:r w:rsidRPr="007A2095">
        <w:rPr>
          <w:rFonts w:ascii="Calibri" w:eastAsia="Calibri" w:hAnsi="Calibri" w:cs="Calibri"/>
          <w:bCs/>
          <w:iCs/>
          <w:sz w:val="24"/>
          <w:szCs w:val="24"/>
          <w:shd w:val="clear" w:color="auto" w:fill="FFFFFF"/>
        </w:rPr>
        <w:t xml:space="preserve"> December 2023</w:t>
      </w:r>
    </w:p>
    <w:p w14:paraId="1C5B700F" w14:textId="77777777" w:rsidR="007A2095" w:rsidRPr="007A2095" w:rsidRDefault="007A2095" w:rsidP="007A2095">
      <w:pPr>
        <w:spacing w:after="0" w:line="240" w:lineRule="auto"/>
        <w:ind w:left="720" w:hanging="720"/>
        <w:jc w:val="both"/>
        <w:rPr>
          <w:rFonts w:ascii="Calibri" w:eastAsia="Calibri" w:hAnsi="Calibri" w:cs="Calibri"/>
          <w:sz w:val="24"/>
          <w:szCs w:val="24"/>
          <w:shd w:val="clear" w:color="auto" w:fill="FFFFFF"/>
        </w:rPr>
      </w:pPr>
      <w:r w:rsidRPr="007A2095">
        <w:rPr>
          <w:rFonts w:ascii="Calibri" w:eastAsia="Calibri" w:hAnsi="Calibri" w:cs="Calibri"/>
          <w:sz w:val="24"/>
          <w:szCs w:val="24"/>
          <w:shd w:val="clear" w:color="auto" w:fill="FFFFFF"/>
        </w:rPr>
        <w:t>Béland, D. (2005). </w:t>
      </w:r>
      <w:r w:rsidRPr="007A2095">
        <w:rPr>
          <w:rFonts w:ascii="Calibri" w:eastAsia="Calibri" w:hAnsi="Calibri" w:cs="Calibri"/>
          <w:i/>
          <w:iCs/>
          <w:sz w:val="24"/>
          <w:szCs w:val="24"/>
          <w:shd w:val="clear" w:color="auto" w:fill="FFFFFF"/>
        </w:rPr>
        <w:t>The Political Construction of Collective Insecurity: From Moral Panic to Blame Avoidance and Organized Irresponsibility</w:t>
      </w:r>
      <w:r w:rsidRPr="007A2095">
        <w:rPr>
          <w:rFonts w:ascii="Calibri" w:eastAsia="Calibri" w:hAnsi="Calibri" w:cs="Calibri"/>
          <w:sz w:val="24"/>
          <w:szCs w:val="24"/>
          <w:shd w:val="clear" w:color="auto" w:fill="FFFFFF"/>
        </w:rPr>
        <w:t>. Minda De Gunzburg Center for European Studies, Harvard University.</w:t>
      </w:r>
    </w:p>
    <w:p w14:paraId="7AE6AB9D"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eastAsia="Calibri" w:hAnsi="Calibri" w:cs="Calibri"/>
          <w:noProof/>
          <w:sz w:val="24"/>
          <w:szCs w:val="24"/>
        </w:rPr>
        <w:t>Social,</w:t>
      </w:r>
      <w:r w:rsidRPr="007A2095">
        <w:rPr>
          <w:rFonts w:ascii="Calibri" w:eastAsia="Calibri" w:hAnsi="Calibri" w:cs="Calibri"/>
          <w:sz w:val="24"/>
          <w:szCs w:val="24"/>
        </w:rPr>
        <w:t xml:space="preserve"> and Environmental Variables. </w:t>
      </w:r>
      <w:r w:rsidRPr="007A2095">
        <w:rPr>
          <w:rFonts w:ascii="Calibri" w:eastAsia="Calibri" w:hAnsi="Calibri" w:cs="Calibri"/>
          <w:i/>
          <w:iCs/>
          <w:sz w:val="24"/>
          <w:szCs w:val="24"/>
        </w:rPr>
        <w:t>Quality &amp; Quantity</w:t>
      </w:r>
      <w:r w:rsidRPr="007A2095">
        <w:rPr>
          <w:rFonts w:ascii="Calibri" w:eastAsia="Calibri" w:hAnsi="Calibri" w:cs="Calibri"/>
          <w:sz w:val="24"/>
          <w:szCs w:val="24"/>
        </w:rPr>
        <w:t>, </w:t>
      </w:r>
      <w:r w:rsidRPr="007A2095">
        <w:rPr>
          <w:rFonts w:ascii="Calibri" w:eastAsia="Calibri" w:hAnsi="Calibri" w:cs="Calibri"/>
          <w:i/>
          <w:iCs/>
          <w:sz w:val="24"/>
          <w:szCs w:val="24"/>
        </w:rPr>
        <w:t>44</w:t>
      </w:r>
      <w:r w:rsidRPr="007A2095">
        <w:rPr>
          <w:rFonts w:ascii="Calibri" w:eastAsia="Calibri" w:hAnsi="Calibri" w:cs="Calibri"/>
          <w:sz w:val="24"/>
          <w:szCs w:val="24"/>
        </w:rPr>
        <w:t>(2), 303</w:t>
      </w:r>
    </w:p>
    <w:p w14:paraId="7E52A0C4" w14:textId="77777777" w:rsidR="007A2095" w:rsidRPr="007A2095" w:rsidRDefault="007A2095" w:rsidP="007A2095">
      <w:pPr>
        <w:spacing w:after="0" w:line="240" w:lineRule="auto"/>
        <w:ind w:left="720" w:hanging="720"/>
        <w:jc w:val="both"/>
        <w:rPr>
          <w:rFonts w:ascii="Calibri" w:hAnsi="Calibri" w:cs="Calibri"/>
          <w:sz w:val="24"/>
          <w:szCs w:val="24"/>
        </w:rPr>
      </w:pPr>
      <w:r w:rsidRPr="007A2095">
        <w:rPr>
          <w:rFonts w:ascii="Calibri" w:eastAsia="Calibri" w:hAnsi="Calibri" w:cs="Calibri"/>
          <w:sz w:val="24"/>
          <w:szCs w:val="24"/>
          <w:shd w:val="clear" w:color="auto" w:fill="FFFFFF"/>
        </w:rPr>
        <w:t>Castells, M. (1997). The Power of Identity, Oxford: Blackwell.</w:t>
      </w:r>
      <w:r w:rsidRPr="007A2095">
        <w:rPr>
          <w:rFonts w:ascii="Calibri" w:hAnsi="Calibri" w:cs="Calibri"/>
          <w:sz w:val="24"/>
          <w:szCs w:val="24"/>
        </w:rPr>
        <w:t xml:space="preserve"> </w:t>
      </w:r>
    </w:p>
    <w:p w14:paraId="42EE6D6C"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hAnsi="Calibri" w:cs="Calibri"/>
          <w:sz w:val="24"/>
          <w:szCs w:val="24"/>
        </w:rPr>
        <w:t>Constas, M. A., Mattioli, L., &amp; Russo, L. (2021). What does resilience imply for development practice? Tools for more coherent programming and evaluation of resilience. </w:t>
      </w:r>
      <w:r w:rsidRPr="007A2095">
        <w:rPr>
          <w:rFonts w:ascii="Calibri" w:hAnsi="Calibri" w:cs="Calibri"/>
          <w:i/>
          <w:iCs/>
          <w:sz w:val="24"/>
          <w:szCs w:val="24"/>
        </w:rPr>
        <w:t>Development Policy Review</w:t>
      </w:r>
      <w:r w:rsidRPr="007A2095">
        <w:rPr>
          <w:rFonts w:ascii="Calibri" w:hAnsi="Calibri" w:cs="Calibri"/>
          <w:sz w:val="24"/>
          <w:szCs w:val="24"/>
        </w:rPr>
        <w:t>, </w:t>
      </w:r>
      <w:r w:rsidRPr="007A2095">
        <w:rPr>
          <w:rFonts w:ascii="Calibri" w:hAnsi="Calibri" w:cs="Calibri"/>
          <w:i/>
          <w:iCs/>
          <w:sz w:val="24"/>
          <w:szCs w:val="24"/>
        </w:rPr>
        <w:t>39</w:t>
      </w:r>
      <w:r w:rsidRPr="007A2095">
        <w:rPr>
          <w:rFonts w:ascii="Calibri" w:hAnsi="Calibri" w:cs="Calibri"/>
          <w:sz w:val="24"/>
          <w:szCs w:val="24"/>
        </w:rPr>
        <w:t xml:space="preserve">(4), 588-603. </w:t>
      </w:r>
    </w:p>
    <w:p w14:paraId="4FE8A991" w14:textId="77777777" w:rsidR="007A2095" w:rsidRPr="007A2095" w:rsidRDefault="007A2095" w:rsidP="007A2095">
      <w:pPr>
        <w:spacing w:after="0" w:line="240" w:lineRule="auto"/>
        <w:ind w:left="720" w:hanging="720"/>
        <w:jc w:val="both"/>
        <w:rPr>
          <w:rFonts w:ascii="Calibri" w:hAnsi="Calibri" w:cs="Calibri"/>
          <w:sz w:val="24"/>
          <w:szCs w:val="24"/>
        </w:rPr>
      </w:pPr>
      <w:r w:rsidRPr="007A2095">
        <w:rPr>
          <w:rFonts w:ascii="Calibri" w:hAnsi="Calibri" w:cs="Calibri"/>
          <w:sz w:val="24"/>
          <w:szCs w:val="24"/>
        </w:rPr>
        <w:t xml:space="preserve">Cooley, C. H. (1909). Social Organization: A Study of the Larger Mind. New York: Charles Scribner’s Sons. </w:t>
      </w:r>
    </w:p>
    <w:p w14:paraId="2BBDF7A5"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hAnsi="Calibri" w:cs="Calibri"/>
          <w:sz w:val="24"/>
          <w:szCs w:val="24"/>
        </w:rPr>
        <w:t>Dany, C., &amp; Dijkzeul, D. (2022). Societal divisions and social cohesion in situations of crisis. </w:t>
      </w:r>
      <w:r w:rsidRPr="007A2095">
        <w:rPr>
          <w:rFonts w:ascii="Calibri" w:hAnsi="Calibri" w:cs="Calibri"/>
          <w:i/>
          <w:iCs/>
          <w:sz w:val="24"/>
          <w:szCs w:val="24"/>
        </w:rPr>
        <w:t>Die Friedens-Warte</w:t>
      </w:r>
      <w:r w:rsidRPr="007A2095">
        <w:rPr>
          <w:rFonts w:ascii="Calibri" w:hAnsi="Calibri" w:cs="Calibri"/>
          <w:sz w:val="24"/>
          <w:szCs w:val="24"/>
        </w:rPr>
        <w:t>, </w:t>
      </w:r>
      <w:r w:rsidRPr="007A2095">
        <w:rPr>
          <w:rFonts w:ascii="Calibri" w:hAnsi="Calibri" w:cs="Calibri"/>
          <w:i/>
          <w:iCs/>
          <w:sz w:val="24"/>
          <w:szCs w:val="24"/>
        </w:rPr>
        <w:t>95</w:t>
      </w:r>
      <w:r w:rsidRPr="007A2095">
        <w:rPr>
          <w:rFonts w:ascii="Calibri" w:hAnsi="Calibri" w:cs="Calibri"/>
          <w:sz w:val="24"/>
          <w:szCs w:val="24"/>
        </w:rPr>
        <w:t>(1-2), 11-16.</w:t>
      </w:r>
    </w:p>
    <w:p w14:paraId="31D231DC"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eastAsia="Calibri" w:hAnsi="Calibri" w:cs="Calibri"/>
          <w:sz w:val="24"/>
          <w:szCs w:val="24"/>
          <w:shd w:val="clear" w:color="auto" w:fill="FFFFFF"/>
        </w:rPr>
        <w:t>Dekker, K., &amp; Bolt, G. (2005). Social Cohesion in Post-War Estates in the Netherlands: Differences between Socioeconomic and Ethnic Groups. </w:t>
      </w:r>
      <w:r w:rsidRPr="007A2095">
        <w:rPr>
          <w:rFonts w:ascii="Calibri" w:eastAsia="Calibri" w:hAnsi="Calibri" w:cs="Calibri"/>
          <w:i/>
          <w:iCs/>
          <w:sz w:val="24"/>
          <w:szCs w:val="24"/>
          <w:shd w:val="clear" w:color="auto" w:fill="FFFFFF"/>
        </w:rPr>
        <w:t>Urban Studies</w:t>
      </w:r>
      <w:r w:rsidRPr="007A2095">
        <w:rPr>
          <w:rFonts w:ascii="Calibri" w:eastAsia="Calibri" w:hAnsi="Calibri" w:cs="Calibri"/>
          <w:sz w:val="24"/>
          <w:szCs w:val="24"/>
          <w:shd w:val="clear" w:color="auto" w:fill="FFFFFF"/>
        </w:rPr>
        <w:t>, </w:t>
      </w:r>
      <w:r w:rsidRPr="007A2095">
        <w:rPr>
          <w:rFonts w:ascii="Calibri" w:eastAsia="Calibri" w:hAnsi="Calibri" w:cs="Calibri"/>
          <w:i/>
          <w:iCs/>
          <w:sz w:val="24"/>
          <w:szCs w:val="24"/>
          <w:shd w:val="clear" w:color="auto" w:fill="FFFFFF"/>
        </w:rPr>
        <w:t>42</w:t>
      </w:r>
      <w:r w:rsidRPr="007A2095">
        <w:rPr>
          <w:rFonts w:ascii="Calibri" w:eastAsia="Calibri" w:hAnsi="Calibri" w:cs="Calibri"/>
          <w:sz w:val="24"/>
          <w:szCs w:val="24"/>
          <w:shd w:val="clear" w:color="auto" w:fill="FFFFFF"/>
        </w:rPr>
        <w:t>(13), 2447-2470.</w:t>
      </w:r>
    </w:p>
    <w:p w14:paraId="67CF923F"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hAnsi="Calibri" w:cs="Calibri"/>
          <w:sz w:val="24"/>
          <w:szCs w:val="24"/>
        </w:rPr>
        <w:t>Durkheim, E. (1897). Le Suicide: Etude de Sociologie. New York: F. Alcan.</w:t>
      </w:r>
    </w:p>
    <w:p w14:paraId="212A661C" w14:textId="77777777" w:rsidR="007A2095" w:rsidRPr="007A2095" w:rsidRDefault="007A2095" w:rsidP="007A2095">
      <w:pPr>
        <w:spacing w:after="0" w:line="240" w:lineRule="auto"/>
        <w:ind w:left="720" w:hanging="720"/>
        <w:jc w:val="both"/>
        <w:rPr>
          <w:rFonts w:ascii="Calibri" w:eastAsia="Calibri" w:hAnsi="Calibri" w:cs="Calibri"/>
          <w:i/>
          <w:sz w:val="24"/>
          <w:szCs w:val="24"/>
        </w:rPr>
      </w:pPr>
      <w:r w:rsidRPr="007A2095">
        <w:rPr>
          <w:rFonts w:ascii="Calibri" w:eastAsia="Calibri" w:hAnsi="Calibri" w:cs="Calibri"/>
          <w:sz w:val="24"/>
          <w:szCs w:val="24"/>
        </w:rPr>
        <w:t xml:space="preserve">Forrest, R. </w:t>
      </w:r>
      <w:r w:rsidRPr="007A2095">
        <w:rPr>
          <w:rFonts w:ascii="Calibri" w:eastAsia="Calibri" w:hAnsi="Calibri" w:cs="Calibri"/>
          <w:noProof/>
          <w:sz w:val="24"/>
          <w:szCs w:val="24"/>
        </w:rPr>
        <w:t>&amp;</w:t>
      </w:r>
      <w:r w:rsidRPr="007A2095">
        <w:rPr>
          <w:rFonts w:ascii="Calibri" w:eastAsia="Calibri" w:hAnsi="Calibri" w:cs="Calibri"/>
          <w:sz w:val="24"/>
          <w:szCs w:val="24"/>
        </w:rPr>
        <w:t xml:space="preserve"> Kearns, A. (1999) Joined-Up Places? Social Cohesion and Neighbourhood Regeneration. York: </w:t>
      </w:r>
      <w:r w:rsidRPr="007A2095">
        <w:rPr>
          <w:rFonts w:ascii="Calibri" w:eastAsia="Calibri" w:hAnsi="Calibri" w:cs="Calibri"/>
          <w:i/>
          <w:sz w:val="24"/>
          <w:szCs w:val="24"/>
        </w:rPr>
        <w:t xml:space="preserve">York Publishing Services, </w:t>
      </w:r>
    </w:p>
    <w:p w14:paraId="729C173C"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eastAsia="Calibri" w:hAnsi="Calibri" w:cs="Calibri"/>
          <w:sz w:val="24"/>
          <w:szCs w:val="24"/>
        </w:rPr>
        <w:t xml:space="preserve">Forrest, R., &amp; Kearns, A. (2001). Social Cohesion, Social </w:t>
      </w:r>
      <w:r w:rsidRPr="007A2095">
        <w:rPr>
          <w:rFonts w:ascii="Calibri" w:eastAsia="Calibri" w:hAnsi="Calibri" w:cs="Calibri"/>
          <w:noProof/>
          <w:sz w:val="24"/>
          <w:szCs w:val="24"/>
        </w:rPr>
        <w:t>Capital,</w:t>
      </w:r>
      <w:r w:rsidRPr="007A2095">
        <w:rPr>
          <w:rFonts w:ascii="Calibri" w:eastAsia="Calibri" w:hAnsi="Calibri" w:cs="Calibri"/>
          <w:sz w:val="24"/>
          <w:szCs w:val="24"/>
        </w:rPr>
        <w:t xml:space="preserve"> and the Neighbourhood. Urban Studies, 38(12), 2125–2143.</w:t>
      </w:r>
    </w:p>
    <w:p w14:paraId="69345B8B" w14:textId="77777777" w:rsidR="007A2095" w:rsidRPr="007A2095" w:rsidRDefault="007A2095" w:rsidP="007A2095">
      <w:pPr>
        <w:spacing w:after="0" w:line="240" w:lineRule="auto"/>
        <w:ind w:left="720" w:hanging="720"/>
        <w:jc w:val="both"/>
        <w:rPr>
          <w:rStyle w:val="Hyperlink"/>
          <w:rFonts w:ascii="Calibri" w:hAnsi="Calibri" w:cs="Calibri"/>
          <w:color w:val="auto"/>
          <w:sz w:val="24"/>
          <w:szCs w:val="24"/>
          <w:u w:val="none"/>
        </w:rPr>
      </w:pPr>
      <w:r w:rsidRPr="007A2095">
        <w:rPr>
          <w:rFonts w:ascii="Calibri" w:hAnsi="Calibri" w:cs="Calibri"/>
          <w:sz w:val="24"/>
          <w:szCs w:val="24"/>
        </w:rPr>
        <w:t xml:space="preserve">Friedkin, N.E. (2004) Social cohesion. Annual Review of Sociology, 30 (1), 409–425. </w:t>
      </w:r>
      <w:hyperlink r:id="rId11" w:history="1">
        <w:r w:rsidRPr="007A2095">
          <w:rPr>
            <w:rStyle w:val="Hyperlink"/>
            <w:rFonts w:ascii="Calibri" w:hAnsi="Calibri" w:cs="Calibri"/>
            <w:color w:val="auto"/>
            <w:sz w:val="24"/>
            <w:szCs w:val="24"/>
            <w:u w:val="none"/>
          </w:rPr>
          <w:t>https://doi.org/10.1146/annurev.soc.30. 012703.110625</w:t>
        </w:r>
      </w:hyperlink>
    </w:p>
    <w:p w14:paraId="18A8E25A"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hAnsi="Calibri" w:cs="Calibri"/>
          <w:sz w:val="24"/>
          <w:szCs w:val="24"/>
        </w:rPr>
        <w:t xml:space="preserve"> Froese, R. (2023). </w:t>
      </w:r>
      <w:r w:rsidRPr="007A2095">
        <w:rPr>
          <w:rFonts w:ascii="Calibri" w:hAnsi="Calibri" w:cs="Calibri"/>
          <w:i/>
          <w:iCs/>
          <w:sz w:val="24"/>
          <w:szCs w:val="24"/>
        </w:rPr>
        <w:t>A social-ecological perspective on conflicts and social cohesion in Southwestern Amazonia</w:t>
      </w:r>
      <w:r w:rsidRPr="007A2095">
        <w:rPr>
          <w:rFonts w:ascii="Calibri" w:hAnsi="Calibri" w:cs="Calibri"/>
          <w:sz w:val="24"/>
          <w:szCs w:val="24"/>
        </w:rPr>
        <w:t> (Doctoral dissertation, Rheinland-Pfälzische Technische Universität Kaiserslautern-Landau).</w:t>
      </w:r>
    </w:p>
    <w:p w14:paraId="22005E07" w14:textId="77777777" w:rsidR="007A2095" w:rsidRPr="007A2095" w:rsidRDefault="007A2095" w:rsidP="007A2095">
      <w:pPr>
        <w:spacing w:after="0" w:line="240" w:lineRule="auto"/>
        <w:ind w:left="720" w:hanging="720"/>
        <w:jc w:val="both"/>
        <w:rPr>
          <w:rFonts w:ascii="Calibri" w:hAnsi="Calibri" w:cs="Calibri"/>
          <w:sz w:val="24"/>
          <w:szCs w:val="24"/>
        </w:rPr>
      </w:pPr>
      <w:r w:rsidRPr="007A2095">
        <w:rPr>
          <w:rFonts w:ascii="Calibri" w:hAnsi="Calibri" w:cs="Calibri"/>
          <w:sz w:val="24"/>
          <w:szCs w:val="24"/>
        </w:rPr>
        <w:lastRenderedPageBreak/>
        <w:t>González‐Bailón, S., &amp; Lelkes, Y. (2023). Do social media undermine social cohesion? A critical review. </w:t>
      </w:r>
      <w:r w:rsidRPr="007A2095">
        <w:rPr>
          <w:rFonts w:ascii="Calibri" w:hAnsi="Calibri" w:cs="Calibri"/>
          <w:i/>
          <w:iCs/>
          <w:sz w:val="24"/>
          <w:szCs w:val="24"/>
        </w:rPr>
        <w:t>Social Issues and Policy Review</w:t>
      </w:r>
      <w:r w:rsidRPr="007A2095">
        <w:rPr>
          <w:rFonts w:ascii="Calibri" w:hAnsi="Calibri" w:cs="Calibri"/>
          <w:sz w:val="24"/>
          <w:szCs w:val="24"/>
        </w:rPr>
        <w:t>, </w:t>
      </w:r>
      <w:r w:rsidRPr="007A2095">
        <w:rPr>
          <w:rFonts w:ascii="Calibri" w:hAnsi="Calibri" w:cs="Calibri"/>
          <w:i/>
          <w:iCs/>
          <w:sz w:val="24"/>
          <w:szCs w:val="24"/>
        </w:rPr>
        <w:t>17</w:t>
      </w:r>
      <w:r w:rsidRPr="007A2095">
        <w:rPr>
          <w:rFonts w:ascii="Calibri" w:hAnsi="Calibri" w:cs="Calibri"/>
          <w:sz w:val="24"/>
          <w:szCs w:val="24"/>
        </w:rPr>
        <w:t xml:space="preserve">(1), 155-180. </w:t>
      </w:r>
    </w:p>
    <w:p w14:paraId="03240964" w14:textId="77777777" w:rsidR="007A2095" w:rsidRPr="007A2095" w:rsidRDefault="007A2095" w:rsidP="007A2095">
      <w:pPr>
        <w:spacing w:after="0" w:line="240" w:lineRule="auto"/>
        <w:ind w:left="720" w:hanging="720"/>
        <w:jc w:val="both"/>
        <w:rPr>
          <w:rFonts w:ascii="Calibri" w:eastAsia="Calibri" w:hAnsi="Calibri" w:cs="Calibri"/>
          <w:sz w:val="24"/>
          <w:szCs w:val="24"/>
          <w:shd w:val="clear" w:color="auto" w:fill="FFFFFF"/>
        </w:rPr>
      </w:pPr>
      <w:r w:rsidRPr="007A2095">
        <w:rPr>
          <w:rFonts w:ascii="Calibri" w:eastAsia="Calibri" w:hAnsi="Calibri" w:cs="Calibri"/>
          <w:sz w:val="24"/>
          <w:szCs w:val="24"/>
          <w:shd w:val="clear" w:color="auto" w:fill="FFFFFF"/>
        </w:rPr>
        <w:t>Goroshit, S. K. M., &amp; Eshel, Y. (2013). Demographic Variables as Antecedents of Israeli Community and National Resilience. </w:t>
      </w:r>
      <w:r w:rsidRPr="007A2095">
        <w:rPr>
          <w:rFonts w:ascii="Calibri" w:eastAsia="Calibri" w:hAnsi="Calibri" w:cs="Calibri"/>
          <w:i/>
          <w:iCs/>
          <w:sz w:val="24"/>
          <w:szCs w:val="24"/>
          <w:shd w:val="clear" w:color="auto" w:fill="FFFFFF"/>
        </w:rPr>
        <w:t>Journal of Community Psychology</w:t>
      </w:r>
      <w:r w:rsidRPr="007A2095">
        <w:rPr>
          <w:rFonts w:ascii="Calibri" w:eastAsia="Calibri" w:hAnsi="Calibri" w:cs="Calibri"/>
          <w:sz w:val="24"/>
          <w:szCs w:val="24"/>
          <w:shd w:val="clear" w:color="auto" w:fill="FFFFFF"/>
        </w:rPr>
        <w:t>, </w:t>
      </w:r>
      <w:r w:rsidRPr="007A2095">
        <w:rPr>
          <w:rFonts w:ascii="Calibri" w:eastAsia="Calibri" w:hAnsi="Calibri" w:cs="Calibri"/>
          <w:i/>
          <w:iCs/>
          <w:sz w:val="24"/>
          <w:szCs w:val="24"/>
          <w:shd w:val="clear" w:color="auto" w:fill="FFFFFF"/>
        </w:rPr>
        <w:t>41</w:t>
      </w:r>
      <w:r w:rsidRPr="007A2095">
        <w:rPr>
          <w:rFonts w:ascii="Calibri" w:eastAsia="Calibri" w:hAnsi="Calibri" w:cs="Calibri"/>
          <w:sz w:val="24"/>
          <w:szCs w:val="24"/>
          <w:shd w:val="clear" w:color="auto" w:fill="FFFFFF"/>
        </w:rPr>
        <w:t>(5), 631-643.</w:t>
      </w:r>
    </w:p>
    <w:p w14:paraId="1888E273" w14:textId="77777777" w:rsidR="007A2095" w:rsidRPr="007A2095" w:rsidRDefault="007A2095" w:rsidP="007A2095">
      <w:pPr>
        <w:spacing w:after="0" w:line="240" w:lineRule="auto"/>
        <w:ind w:left="720" w:hanging="720"/>
        <w:jc w:val="both"/>
        <w:rPr>
          <w:rFonts w:ascii="Calibri" w:eastAsia="Calibri" w:hAnsi="Calibri" w:cs="Calibri"/>
          <w:sz w:val="24"/>
          <w:szCs w:val="24"/>
          <w:shd w:val="clear" w:color="auto" w:fill="FFFFFF"/>
        </w:rPr>
      </w:pPr>
      <w:r w:rsidRPr="007A2095">
        <w:rPr>
          <w:rFonts w:ascii="Calibri" w:hAnsi="Calibri" w:cs="Calibri"/>
          <w:sz w:val="24"/>
          <w:szCs w:val="24"/>
        </w:rPr>
        <w:t xml:space="preserve"> </w:t>
      </w:r>
      <w:r w:rsidRPr="007A2095">
        <w:rPr>
          <w:rFonts w:ascii="Calibri" w:eastAsia="Calibri" w:hAnsi="Calibri" w:cs="Calibri"/>
          <w:sz w:val="24"/>
          <w:szCs w:val="24"/>
          <w:shd w:val="clear" w:color="auto" w:fill="FFFFFF"/>
        </w:rPr>
        <w:t>Islam, G., Wills, E., &amp; Hamilton, E. (2009). Objective and subjective indicators of happiness in Brasil. The mediating effect of social class. Journal of social psychology, 149, 2-9.</w:t>
      </w:r>
    </w:p>
    <w:p w14:paraId="56641432" w14:textId="77777777" w:rsidR="007A2095" w:rsidRPr="007A2095" w:rsidRDefault="007A2095" w:rsidP="007A2095">
      <w:pPr>
        <w:spacing w:after="0" w:line="240" w:lineRule="auto"/>
        <w:ind w:left="720" w:hanging="720"/>
        <w:jc w:val="both"/>
        <w:rPr>
          <w:rFonts w:ascii="Calibri" w:hAnsi="Calibri" w:cs="Calibri"/>
          <w:sz w:val="24"/>
          <w:szCs w:val="24"/>
        </w:rPr>
      </w:pPr>
      <w:r w:rsidRPr="007A2095">
        <w:rPr>
          <w:rFonts w:ascii="Calibri" w:hAnsi="Calibri" w:cs="Calibri"/>
          <w:sz w:val="24"/>
          <w:szCs w:val="24"/>
        </w:rPr>
        <w:t>Jore, S. H. (2023). Is resilience a good concept in terrorism research? A conceptual adequacy analysis of terrorism resilience. </w:t>
      </w:r>
      <w:r w:rsidRPr="007A2095">
        <w:rPr>
          <w:rFonts w:ascii="Calibri" w:hAnsi="Calibri" w:cs="Calibri"/>
          <w:i/>
          <w:iCs/>
          <w:sz w:val="24"/>
          <w:szCs w:val="24"/>
        </w:rPr>
        <w:t>Studies in conflict and terrorism</w:t>
      </w:r>
      <w:r w:rsidRPr="007A2095">
        <w:rPr>
          <w:rFonts w:ascii="Calibri" w:hAnsi="Calibri" w:cs="Calibri"/>
          <w:sz w:val="24"/>
          <w:szCs w:val="24"/>
        </w:rPr>
        <w:t>, </w:t>
      </w:r>
      <w:r w:rsidRPr="007A2095">
        <w:rPr>
          <w:rFonts w:ascii="Calibri" w:hAnsi="Calibri" w:cs="Calibri"/>
          <w:i/>
          <w:iCs/>
          <w:sz w:val="24"/>
          <w:szCs w:val="24"/>
        </w:rPr>
        <w:t>46</w:t>
      </w:r>
      <w:r w:rsidRPr="007A2095">
        <w:rPr>
          <w:rFonts w:ascii="Calibri" w:hAnsi="Calibri" w:cs="Calibri"/>
          <w:sz w:val="24"/>
          <w:szCs w:val="24"/>
        </w:rPr>
        <w:t>(1), 1-20.</w:t>
      </w:r>
    </w:p>
    <w:p w14:paraId="58679868"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eastAsia="Calibri" w:hAnsi="Calibri" w:cs="Calibri"/>
          <w:sz w:val="24"/>
          <w:szCs w:val="24"/>
        </w:rPr>
        <w:t>Kaplanidou, K., Karadakis, K., Gibson, H., Thapa, B., Walker, M., Geldenhuys, S., &amp; Coetzee, W. (2013). Quality of life, event impacts, and mega-event support among South African residents before and after the 2010 FIFA World Cup. </w:t>
      </w:r>
      <w:r w:rsidRPr="007A2095">
        <w:rPr>
          <w:rFonts w:ascii="Calibri" w:eastAsia="Calibri" w:hAnsi="Calibri" w:cs="Calibri"/>
          <w:i/>
          <w:iCs/>
          <w:sz w:val="24"/>
          <w:szCs w:val="24"/>
        </w:rPr>
        <w:t>Journal of Travel Research</w:t>
      </w:r>
      <w:r w:rsidRPr="007A2095">
        <w:rPr>
          <w:rFonts w:ascii="Calibri" w:eastAsia="Calibri" w:hAnsi="Calibri" w:cs="Calibri"/>
          <w:sz w:val="24"/>
          <w:szCs w:val="24"/>
        </w:rPr>
        <w:t>, </w:t>
      </w:r>
      <w:r w:rsidRPr="007A2095">
        <w:rPr>
          <w:rFonts w:ascii="Calibri" w:eastAsia="Calibri" w:hAnsi="Calibri" w:cs="Calibri"/>
          <w:i/>
          <w:iCs/>
          <w:sz w:val="24"/>
          <w:szCs w:val="24"/>
        </w:rPr>
        <w:t>52</w:t>
      </w:r>
      <w:r w:rsidRPr="007A2095">
        <w:rPr>
          <w:rFonts w:ascii="Calibri" w:eastAsia="Calibri" w:hAnsi="Calibri" w:cs="Calibri"/>
          <w:sz w:val="24"/>
          <w:szCs w:val="24"/>
        </w:rPr>
        <w:t>(5), 631-645.</w:t>
      </w:r>
    </w:p>
    <w:p w14:paraId="194EAA3F" w14:textId="77777777" w:rsidR="007A2095" w:rsidRPr="007A2095" w:rsidRDefault="007A2095" w:rsidP="007A2095">
      <w:pPr>
        <w:spacing w:after="0" w:line="240" w:lineRule="auto"/>
        <w:ind w:left="720" w:hanging="720"/>
        <w:jc w:val="both"/>
        <w:rPr>
          <w:rFonts w:ascii="Calibri" w:eastAsia="Calibri" w:hAnsi="Calibri" w:cs="Calibri"/>
          <w:i/>
          <w:iCs/>
          <w:sz w:val="24"/>
          <w:szCs w:val="24"/>
          <w:shd w:val="clear" w:color="auto" w:fill="FFFFFF"/>
        </w:rPr>
      </w:pPr>
      <w:r w:rsidRPr="007A2095">
        <w:rPr>
          <w:rFonts w:ascii="Calibri" w:eastAsia="Calibri" w:hAnsi="Calibri" w:cs="Calibri"/>
          <w:iCs/>
          <w:sz w:val="24"/>
          <w:szCs w:val="24"/>
          <w:shd w:val="clear" w:color="auto" w:fill="FFFFFF"/>
        </w:rPr>
        <w:t xml:space="preserve">Kearns, A., &amp; Forrest. R. (2000) “Social Cohesion and Multilevel Urban Governance” </w:t>
      </w:r>
      <w:r w:rsidRPr="007A2095">
        <w:rPr>
          <w:rFonts w:ascii="Calibri" w:eastAsia="Calibri" w:hAnsi="Calibri" w:cs="Calibri"/>
          <w:i/>
          <w:iCs/>
          <w:sz w:val="24"/>
          <w:szCs w:val="24"/>
          <w:shd w:val="clear" w:color="auto" w:fill="FFFFFF"/>
        </w:rPr>
        <w:t xml:space="preserve">Urban Studies </w:t>
      </w:r>
      <w:r w:rsidRPr="007A2095">
        <w:rPr>
          <w:rFonts w:ascii="Calibri" w:eastAsia="Calibri" w:hAnsi="Calibri" w:cs="Calibri"/>
          <w:iCs/>
          <w:sz w:val="24"/>
          <w:szCs w:val="24"/>
          <w:shd w:val="clear" w:color="auto" w:fill="FFFFFF"/>
        </w:rPr>
        <w:t>37 (5/6): 995-1017</w:t>
      </w:r>
    </w:p>
    <w:p w14:paraId="79E5EBE7" w14:textId="77777777" w:rsidR="007A2095" w:rsidRPr="007A2095" w:rsidRDefault="007A2095" w:rsidP="007A2095">
      <w:pPr>
        <w:spacing w:after="0" w:line="240" w:lineRule="auto"/>
        <w:ind w:left="720" w:hanging="720"/>
        <w:jc w:val="both"/>
        <w:rPr>
          <w:rFonts w:ascii="Calibri" w:eastAsia="Calibri" w:hAnsi="Calibri" w:cs="Calibri"/>
          <w:sz w:val="24"/>
          <w:szCs w:val="24"/>
          <w:shd w:val="clear" w:color="auto" w:fill="FFFFFF"/>
        </w:rPr>
      </w:pPr>
      <w:r w:rsidRPr="007A2095">
        <w:rPr>
          <w:rFonts w:ascii="Calibri" w:eastAsia="Calibri" w:hAnsi="Calibri" w:cs="Calibri"/>
          <w:sz w:val="24"/>
          <w:szCs w:val="24"/>
          <w:shd w:val="clear" w:color="auto" w:fill="FFFFFF"/>
        </w:rPr>
        <w:t>Eshel, Y., &amp; Kimhi, S. (2016). Community resilience of civilians at war: A new perspective. </w:t>
      </w:r>
      <w:r w:rsidRPr="007A2095">
        <w:rPr>
          <w:rFonts w:ascii="Calibri" w:eastAsia="Calibri" w:hAnsi="Calibri" w:cs="Calibri"/>
          <w:i/>
          <w:iCs/>
          <w:sz w:val="24"/>
          <w:szCs w:val="24"/>
          <w:shd w:val="clear" w:color="auto" w:fill="FFFFFF"/>
        </w:rPr>
        <w:t>Community Mental Health Journal</w:t>
      </w:r>
      <w:r w:rsidRPr="007A2095">
        <w:rPr>
          <w:rFonts w:ascii="Calibri" w:eastAsia="Calibri" w:hAnsi="Calibri" w:cs="Calibri"/>
          <w:sz w:val="24"/>
          <w:szCs w:val="24"/>
          <w:shd w:val="clear" w:color="auto" w:fill="FFFFFF"/>
        </w:rPr>
        <w:t>, </w:t>
      </w:r>
      <w:r w:rsidRPr="007A2095">
        <w:rPr>
          <w:rFonts w:ascii="Calibri" w:eastAsia="Calibri" w:hAnsi="Calibri" w:cs="Calibri"/>
          <w:i/>
          <w:iCs/>
          <w:sz w:val="24"/>
          <w:szCs w:val="24"/>
          <w:shd w:val="clear" w:color="auto" w:fill="FFFFFF"/>
        </w:rPr>
        <w:t>52</w:t>
      </w:r>
      <w:r w:rsidRPr="007A2095">
        <w:rPr>
          <w:rFonts w:ascii="Calibri" w:eastAsia="Calibri" w:hAnsi="Calibri" w:cs="Calibri"/>
          <w:sz w:val="24"/>
          <w:szCs w:val="24"/>
          <w:shd w:val="clear" w:color="auto" w:fill="FFFFFF"/>
        </w:rPr>
        <w:t>, 109-117.</w:t>
      </w:r>
    </w:p>
    <w:p w14:paraId="049805E4"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eastAsia="Calibri" w:hAnsi="Calibri" w:cs="Calibri"/>
          <w:sz w:val="24"/>
          <w:szCs w:val="24"/>
          <w:shd w:val="clear" w:color="auto" w:fill="FFFFFF"/>
        </w:rPr>
        <w:t xml:space="preserve"> Lee, M. R. (2008). Civic community in the hinterland: Toward a theory of rural social structure and violence. </w:t>
      </w:r>
      <w:r w:rsidRPr="007A2095">
        <w:rPr>
          <w:rFonts w:ascii="Calibri" w:eastAsia="Calibri" w:hAnsi="Calibri" w:cs="Calibri"/>
          <w:i/>
          <w:iCs/>
          <w:sz w:val="24"/>
          <w:szCs w:val="24"/>
          <w:shd w:val="clear" w:color="auto" w:fill="FFFFFF"/>
        </w:rPr>
        <w:t>Criminology</w:t>
      </w:r>
      <w:r w:rsidRPr="007A2095">
        <w:rPr>
          <w:rFonts w:ascii="Calibri" w:eastAsia="Calibri" w:hAnsi="Calibri" w:cs="Calibri"/>
          <w:sz w:val="24"/>
          <w:szCs w:val="24"/>
          <w:shd w:val="clear" w:color="auto" w:fill="FFFFFF"/>
        </w:rPr>
        <w:t>, </w:t>
      </w:r>
      <w:r w:rsidRPr="007A2095">
        <w:rPr>
          <w:rFonts w:ascii="Calibri" w:eastAsia="Calibri" w:hAnsi="Calibri" w:cs="Calibri"/>
          <w:i/>
          <w:iCs/>
          <w:sz w:val="24"/>
          <w:szCs w:val="24"/>
          <w:shd w:val="clear" w:color="auto" w:fill="FFFFFF"/>
        </w:rPr>
        <w:t>46</w:t>
      </w:r>
      <w:r w:rsidRPr="007A2095">
        <w:rPr>
          <w:rFonts w:ascii="Calibri" w:eastAsia="Calibri" w:hAnsi="Calibri" w:cs="Calibri"/>
          <w:sz w:val="24"/>
          <w:szCs w:val="24"/>
          <w:shd w:val="clear" w:color="auto" w:fill="FFFFFF"/>
        </w:rPr>
        <w:t>(2), 447-478.</w:t>
      </w:r>
    </w:p>
    <w:p w14:paraId="5726B0CD" w14:textId="77777777" w:rsidR="007A2095" w:rsidRPr="007A2095" w:rsidRDefault="007A2095" w:rsidP="007A2095">
      <w:pPr>
        <w:spacing w:after="0" w:line="240" w:lineRule="auto"/>
        <w:ind w:left="720" w:hanging="720"/>
        <w:jc w:val="both"/>
        <w:rPr>
          <w:rFonts w:ascii="Calibri" w:hAnsi="Calibri" w:cs="Calibri"/>
          <w:sz w:val="24"/>
          <w:szCs w:val="24"/>
        </w:rPr>
      </w:pPr>
      <w:r w:rsidRPr="007A2095">
        <w:rPr>
          <w:rFonts w:ascii="Calibri" w:eastAsia="Calibri" w:hAnsi="Calibri" w:cs="Calibri"/>
          <w:sz w:val="24"/>
          <w:szCs w:val="24"/>
        </w:rPr>
        <w:t xml:space="preserve">Liu, A.Q., &amp; Besser, T. (2003). Social Capital and Participation in Community Improvement Activities by Elderly Residents in Small Towns and Rural Communities. </w:t>
      </w:r>
      <w:r w:rsidRPr="007A2095">
        <w:rPr>
          <w:rFonts w:ascii="Calibri" w:eastAsia="Calibri" w:hAnsi="Calibri" w:cs="Calibri"/>
          <w:i/>
          <w:sz w:val="24"/>
          <w:szCs w:val="24"/>
        </w:rPr>
        <w:t>Rural Sociology</w:t>
      </w:r>
      <w:r w:rsidRPr="007A2095">
        <w:rPr>
          <w:rFonts w:ascii="Calibri" w:eastAsia="Calibri" w:hAnsi="Calibri" w:cs="Calibri"/>
          <w:sz w:val="24"/>
          <w:szCs w:val="24"/>
        </w:rPr>
        <w:t>, 68, 343-365.</w:t>
      </w:r>
    </w:p>
    <w:p w14:paraId="0259926D"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hAnsi="Calibri" w:cs="Calibri"/>
          <w:sz w:val="24"/>
          <w:szCs w:val="24"/>
        </w:rPr>
        <w:t>Mair, J., Chien, P. M., Kelly, S. J., &amp; Derrington, S. (2023). Social impacts of mega-events: A systematic narrative review and research agenda. </w:t>
      </w:r>
      <w:r w:rsidRPr="007A2095">
        <w:rPr>
          <w:rFonts w:ascii="Calibri" w:hAnsi="Calibri" w:cs="Calibri"/>
          <w:i/>
          <w:iCs/>
          <w:sz w:val="24"/>
          <w:szCs w:val="24"/>
        </w:rPr>
        <w:t>Journal of Sustainable Tourism</w:t>
      </w:r>
      <w:r w:rsidRPr="007A2095">
        <w:rPr>
          <w:rFonts w:ascii="Calibri" w:hAnsi="Calibri" w:cs="Calibri"/>
          <w:sz w:val="24"/>
          <w:szCs w:val="24"/>
        </w:rPr>
        <w:t>, </w:t>
      </w:r>
      <w:r w:rsidRPr="007A2095">
        <w:rPr>
          <w:rFonts w:ascii="Calibri" w:hAnsi="Calibri" w:cs="Calibri"/>
          <w:i/>
          <w:iCs/>
          <w:sz w:val="24"/>
          <w:szCs w:val="24"/>
        </w:rPr>
        <w:t>31</w:t>
      </w:r>
      <w:r w:rsidRPr="007A2095">
        <w:rPr>
          <w:rFonts w:ascii="Calibri" w:hAnsi="Calibri" w:cs="Calibri"/>
          <w:sz w:val="24"/>
          <w:szCs w:val="24"/>
        </w:rPr>
        <w:t>(2), 538-560.</w:t>
      </w:r>
    </w:p>
    <w:p w14:paraId="41530CEE"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eastAsia="Calibri" w:hAnsi="Calibri" w:cs="Calibri"/>
          <w:sz w:val="24"/>
          <w:szCs w:val="24"/>
        </w:rPr>
        <w:t>Neuman, W. L, (2006) Social Research Methods; Qualitative and Quantitative Approaches. (6</w:t>
      </w:r>
      <w:r w:rsidRPr="007A2095">
        <w:rPr>
          <w:rFonts w:ascii="Calibri" w:eastAsia="Calibri" w:hAnsi="Calibri" w:cs="Calibri"/>
          <w:sz w:val="24"/>
          <w:szCs w:val="24"/>
          <w:vertAlign w:val="superscript"/>
        </w:rPr>
        <w:t>th</w:t>
      </w:r>
      <w:r w:rsidRPr="007A2095">
        <w:rPr>
          <w:rFonts w:ascii="Calibri" w:eastAsia="Calibri" w:hAnsi="Calibri" w:cs="Calibri"/>
          <w:sz w:val="24"/>
          <w:szCs w:val="24"/>
        </w:rPr>
        <w:t xml:space="preserve"> Edition). Boston Allyn and Beacon.</w:t>
      </w:r>
    </w:p>
    <w:p w14:paraId="2A23DC2F"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eastAsia="Calibri" w:hAnsi="Calibri" w:cs="Calibri"/>
          <w:sz w:val="24"/>
          <w:szCs w:val="24"/>
        </w:rPr>
        <w:t>Obi, C. K. (2015). Challenges of Insecurity and Terrorism in Nigeria: Implication for National Development. </w:t>
      </w:r>
      <w:r w:rsidRPr="007A2095">
        <w:rPr>
          <w:rFonts w:ascii="Calibri" w:eastAsia="Calibri" w:hAnsi="Calibri" w:cs="Calibri"/>
          <w:i/>
          <w:iCs/>
          <w:sz w:val="24"/>
          <w:szCs w:val="24"/>
        </w:rPr>
        <w:t>OIDA International Journal of Sustainable Development</w:t>
      </w:r>
      <w:r w:rsidRPr="007A2095">
        <w:rPr>
          <w:rFonts w:ascii="Calibri" w:eastAsia="Calibri" w:hAnsi="Calibri" w:cs="Calibri"/>
          <w:sz w:val="24"/>
          <w:szCs w:val="24"/>
        </w:rPr>
        <w:t>, </w:t>
      </w:r>
      <w:r w:rsidRPr="007A2095">
        <w:rPr>
          <w:rFonts w:ascii="Calibri" w:eastAsia="Calibri" w:hAnsi="Calibri" w:cs="Calibri"/>
          <w:i/>
          <w:iCs/>
          <w:sz w:val="24"/>
          <w:szCs w:val="24"/>
        </w:rPr>
        <w:t>8</w:t>
      </w:r>
      <w:r w:rsidRPr="007A2095">
        <w:rPr>
          <w:rFonts w:ascii="Calibri" w:eastAsia="Calibri" w:hAnsi="Calibri" w:cs="Calibri"/>
          <w:sz w:val="24"/>
          <w:szCs w:val="24"/>
        </w:rPr>
        <w:t>(02), 11-18.</w:t>
      </w:r>
    </w:p>
    <w:p w14:paraId="3CC2B9C3" w14:textId="77777777" w:rsidR="007A2095" w:rsidRPr="007A2095" w:rsidRDefault="007A2095" w:rsidP="007A2095">
      <w:pPr>
        <w:spacing w:after="0" w:line="240" w:lineRule="auto"/>
        <w:ind w:left="720" w:hanging="720"/>
        <w:jc w:val="both"/>
        <w:rPr>
          <w:rFonts w:ascii="Calibri" w:hAnsi="Calibri" w:cs="Calibri"/>
          <w:sz w:val="24"/>
          <w:szCs w:val="24"/>
          <w:shd w:val="clear" w:color="auto" w:fill="FFFFFF"/>
        </w:rPr>
      </w:pPr>
      <w:r w:rsidRPr="007A2095">
        <w:rPr>
          <w:rFonts w:ascii="Calibri" w:eastAsia="Calibri" w:hAnsi="Calibri" w:cs="Calibri"/>
          <w:sz w:val="24"/>
          <w:szCs w:val="24"/>
          <w:shd w:val="clear" w:color="auto" w:fill="FFFFFF"/>
        </w:rPr>
        <w:t>Oyebode, A. (2012). Legal Responses to the Boko Haram Challenge: An Assessment of Nigeria's Terrorism (Prevention) Act, 2011. In </w:t>
      </w:r>
      <w:r w:rsidRPr="007A2095">
        <w:rPr>
          <w:rFonts w:ascii="Calibri" w:eastAsia="Calibri" w:hAnsi="Calibri" w:cs="Calibri"/>
          <w:i/>
          <w:iCs/>
          <w:sz w:val="24"/>
          <w:szCs w:val="24"/>
          <w:shd w:val="clear" w:color="auto" w:fill="FFFFFF"/>
        </w:rPr>
        <w:t>Forum on Public Policy: A Journal of the Oxford Round Table</w:t>
      </w:r>
      <w:r w:rsidRPr="007A2095">
        <w:rPr>
          <w:rFonts w:ascii="Calibri" w:eastAsia="Calibri" w:hAnsi="Calibri" w:cs="Calibri"/>
          <w:sz w:val="24"/>
          <w:szCs w:val="24"/>
          <w:shd w:val="clear" w:color="auto" w:fill="FFFFFF"/>
        </w:rPr>
        <w:t>. Forum on Public Policy.</w:t>
      </w:r>
      <w:r w:rsidRPr="007A2095">
        <w:rPr>
          <w:rFonts w:ascii="Calibri" w:hAnsi="Calibri" w:cs="Calibri"/>
          <w:sz w:val="24"/>
          <w:szCs w:val="24"/>
          <w:shd w:val="clear" w:color="auto" w:fill="FFFFFF"/>
        </w:rPr>
        <w:t xml:space="preserve"> </w:t>
      </w:r>
    </w:p>
    <w:p w14:paraId="155D3AA5" w14:textId="77777777" w:rsidR="007A2095" w:rsidRPr="007A2095" w:rsidRDefault="007A2095" w:rsidP="007A2095">
      <w:pPr>
        <w:spacing w:after="0" w:line="240" w:lineRule="auto"/>
        <w:ind w:left="720" w:hanging="720"/>
        <w:jc w:val="both"/>
        <w:rPr>
          <w:rFonts w:ascii="Calibri" w:eastAsia="Calibri" w:hAnsi="Calibri" w:cs="Calibri"/>
          <w:sz w:val="24"/>
          <w:szCs w:val="24"/>
        </w:rPr>
      </w:pPr>
      <w:r w:rsidRPr="007A2095">
        <w:rPr>
          <w:rFonts w:ascii="Calibri" w:hAnsi="Calibri" w:cs="Calibri"/>
          <w:sz w:val="24"/>
          <w:szCs w:val="24"/>
        </w:rPr>
        <w:t>Ross, P. M., Scanes, E., &amp; Locke, W. (2023). Stress adaptation and resilience of academics in higher education. </w:t>
      </w:r>
      <w:r w:rsidRPr="007A2095">
        <w:rPr>
          <w:rFonts w:ascii="Calibri" w:hAnsi="Calibri" w:cs="Calibri"/>
          <w:i/>
          <w:iCs/>
          <w:sz w:val="24"/>
          <w:szCs w:val="24"/>
        </w:rPr>
        <w:t>Asia Pacific Education Review</w:t>
      </w:r>
      <w:r w:rsidRPr="007A2095">
        <w:rPr>
          <w:rFonts w:ascii="Calibri" w:hAnsi="Calibri" w:cs="Calibri"/>
          <w:sz w:val="24"/>
          <w:szCs w:val="24"/>
        </w:rPr>
        <w:t>, 1-21.</w:t>
      </w:r>
      <w:r w:rsidRPr="007A2095">
        <w:rPr>
          <w:rFonts w:ascii="Calibri" w:hAnsi="Calibri" w:cs="Calibri"/>
          <w:sz w:val="24"/>
          <w:szCs w:val="24"/>
          <w:shd w:val="clear" w:color="auto" w:fill="FFFFFF"/>
        </w:rPr>
        <w:t xml:space="preserve"> </w:t>
      </w:r>
    </w:p>
    <w:p w14:paraId="349F8663" w14:textId="77777777" w:rsidR="007A2095" w:rsidRPr="007A2095" w:rsidRDefault="007A2095" w:rsidP="007A2095">
      <w:pPr>
        <w:spacing w:after="0" w:line="240" w:lineRule="auto"/>
        <w:ind w:left="720" w:hanging="720"/>
        <w:jc w:val="both"/>
        <w:rPr>
          <w:rFonts w:ascii="Calibri" w:eastAsia="Calibri" w:hAnsi="Calibri" w:cs="Calibri"/>
          <w:sz w:val="24"/>
          <w:szCs w:val="24"/>
          <w:shd w:val="clear" w:color="auto" w:fill="FFFFFF"/>
        </w:rPr>
      </w:pPr>
      <w:r w:rsidRPr="007A2095">
        <w:rPr>
          <w:rFonts w:ascii="Calibri" w:eastAsia="Calibri" w:hAnsi="Calibri" w:cs="Calibri"/>
          <w:sz w:val="24"/>
          <w:szCs w:val="24"/>
          <w:shd w:val="clear" w:color="auto" w:fill="FFFFFF"/>
        </w:rPr>
        <w:t>Schuyt, C. J., Koelewijn, J., &amp; Baan, P. (1997). </w:t>
      </w:r>
      <w:r w:rsidRPr="007A2095">
        <w:rPr>
          <w:rFonts w:ascii="Calibri" w:eastAsia="Calibri" w:hAnsi="Calibri" w:cs="Calibri"/>
          <w:i/>
          <w:iCs/>
          <w:sz w:val="24"/>
          <w:szCs w:val="24"/>
          <w:shd w:val="clear" w:color="auto" w:fill="FFFFFF"/>
        </w:rPr>
        <w:t>Sociale Cohesie En Sociaal Beleid: Drie Publieks Colleges in De Balie</w:t>
      </w:r>
      <w:r w:rsidRPr="007A2095">
        <w:rPr>
          <w:rFonts w:ascii="Calibri" w:eastAsia="Calibri" w:hAnsi="Calibri" w:cs="Calibri"/>
          <w:sz w:val="24"/>
          <w:szCs w:val="24"/>
          <w:shd w:val="clear" w:color="auto" w:fill="FFFFFF"/>
        </w:rPr>
        <w:t>. De Balie.</w:t>
      </w:r>
    </w:p>
    <w:p w14:paraId="66F35183" w14:textId="77777777" w:rsidR="007A2095" w:rsidRPr="007A2095" w:rsidRDefault="007A2095" w:rsidP="007A2095">
      <w:pPr>
        <w:spacing w:after="0" w:line="240" w:lineRule="auto"/>
        <w:ind w:left="720" w:hanging="720"/>
        <w:jc w:val="both"/>
        <w:rPr>
          <w:rFonts w:ascii="Calibri" w:eastAsia="Calibri" w:hAnsi="Calibri" w:cs="Calibri"/>
          <w:sz w:val="24"/>
          <w:szCs w:val="24"/>
          <w:shd w:val="clear" w:color="auto" w:fill="FFFFFF"/>
        </w:rPr>
      </w:pPr>
      <w:r w:rsidRPr="007A2095">
        <w:rPr>
          <w:rFonts w:ascii="Calibri" w:eastAsia="Calibri" w:hAnsi="Calibri" w:cs="Calibri"/>
          <w:sz w:val="24"/>
          <w:szCs w:val="24"/>
          <w:shd w:val="clear" w:color="auto" w:fill="FFFFFF"/>
        </w:rPr>
        <w:t>Shaw, K., &amp; Maythorne, L. (2013). Managing for local resilience: Towards a strategic approach. </w:t>
      </w:r>
      <w:r w:rsidRPr="007A2095">
        <w:rPr>
          <w:rFonts w:ascii="Calibri" w:eastAsia="Calibri" w:hAnsi="Calibri" w:cs="Calibri"/>
          <w:i/>
          <w:iCs/>
          <w:sz w:val="24"/>
          <w:szCs w:val="24"/>
          <w:shd w:val="clear" w:color="auto" w:fill="FFFFFF"/>
        </w:rPr>
        <w:t>Public Policy and Administration</w:t>
      </w:r>
      <w:r w:rsidRPr="007A2095">
        <w:rPr>
          <w:rFonts w:ascii="Calibri" w:eastAsia="Calibri" w:hAnsi="Calibri" w:cs="Calibri"/>
          <w:sz w:val="24"/>
          <w:szCs w:val="24"/>
          <w:shd w:val="clear" w:color="auto" w:fill="FFFFFF"/>
        </w:rPr>
        <w:t>, </w:t>
      </w:r>
      <w:r w:rsidRPr="007A2095">
        <w:rPr>
          <w:rFonts w:ascii="Calibri" w:eastAsia="Calibri" w:hAnsi="Calibri" w:cs="Calibri"/>
          <w:i/>
          <w:iCs/>
          <w:sz w:val="24"/>
          <w:szCs w:val="24"/>
          <w:shd w:val="clear" w:color="auto" w:fill="FFFFFF"/>
        </w:rPr>
        <w:t>28</w:t>
      </w:r>
      <w:r w:rsidRPr="007A2095">
        <w:rPr>
          <w:rFonts w:ascii="Calibri" w:eastAsia="Calibri" w:hAnsi="Calibri" w:cs="Calibri"/>
          <w:sz w:val="24"/>
          <w:szCs w:val="24"/>
          <w:shd w:val="clear" w:color="auto" w:fill="FFFFFF"/>
        </w:rPr>
        <w:t>(1), 43-65.</w:t>
      </w:r>
    </w:p>
    <w:p w14:paraId="1F8B0EB8" w14:textId="77777777" w:rsidR="007A2095" w:rsidRPr="007A2095" w:rsidRDefault="007A2095" w:rsidP="007A2095">
      <w:pPr>
        <w:spacing w:after="0" w:line="240" w:lineRule="auto"/>
        <w:ind w:left="720" w:hanging="720"/>
        <w:jc w:val="both"/>
        <w:rPr>
          <w:rFonts w:ascii="Calibri" w:hAnsi="Calibri" w:cs="Calibri"/>
          <w:sz w:val="24"/>
          <w:szCs w:val="24"/>
          <w:shd w:val="clear" w:color="auto" w:fill="FFFFFF"/>
        </w:rPr>
      </w:pPr>
      <w:r w:rsidRPr="007A2095">
        <w:rPr>
          <w:rFonts w:ascii="Calibri" w:eastAsia="Calibri" w:hAnsi="Calibri" w:cs="Calibri"/>
          <w:sz w:val="24"/>
          <w:szCs w:val="24"/>
        </w:rPr>
        <w:t xml:space="preserve">This Day June, (2013) </w:t>
      </w:r>
      <w:r w:rsidRPr="007A2095">
        <w:rPr>
          <w:rFonts w:ascii="Calibri" w:eastAsia="Calibri" w:hAnsi="Calibri" w:cs="Calibri"/>
          <w:bCs/>
          <w:sz w:val="24"/>
          <w:szCs w:val="24"/>
        </w:rPr>
        <w:t>Nigeria: Borno Youths Form Vigilante Group to Hunt Boko Haram Members</w:t>
      </w:r>
      <w:hyperlink r:id="rId12" w:history="1">
        <w:r w:rsidRPr="007A2095">
          <w:rPr>
            <w:rFonts w:ascii="Calibri" w:eastAsia="Calibri" w:hAnsi="Calibri" w:cs="Calibri"/>
            <w:bCs/>
            <w:sz w:val="24"/>
            <w:szCs w:val="24"/>
          </w:rPr>
          <w:t>h</w:t>
        </w:r>
        <w:r w:rsidRPr="007A2095">
          <w:rPr>
            <w:rFonts w:ascii="Calibri" w:eastAsia="Calibri" w:hAnsi="Calibri" w:cs="Calibri"/>
            <w:bCs/>
            <w:i/>
            <w:sz w:val="24"/>
            <w:szCs w:val="24"/>
          </w:rPr>
          <w:t>ttp://allafrica.com/stories/201306120397.htm</w:t>
        </w:r>
      </w:hyperlink>
      <w:r w:rsidRPr="007A2095">
        <w:rPr>
          <w:rFonts w:ascii="Calibri" w:eastAsia="Calibri" w:hAnsi="Calibri" w:cs="Calibri"/>
          <w:bCs/>
          <w:sz w:val="24"/>
          <w:szCs w:val="24"/>
        </w:rPr>
        <w:t xml:space="preserve"> Retrieved on 12th December, 2023</w:t>
      </w:r>
      <w:r w:rsidRPr="007A2095">
        <w:rPr>
          <w:rFonts w:ascii="Calibri" w:hAnsi="Calibri" w:cs="Calibri"/>
          <w:sz w:val="24"/>
          <w:szCs w:val="24"/>
          <w:shd w:val="clear" w:color="auto" w:fill="FFFFFF"/>
        </w:rPr>
        <w:t xml:space="preserve"> </w:t>
      </w:r>
    </w:p>
    <w:p w14:paraId="34C0738C" w14:textId="77777777" w:rsidR="007A2095" w:rsidRPr="007A2095" w:rsidRDefault="007A2095" w:rsidP="00025732">
      <w:pPr>
        <w:spacing w:after="0" w:line="240" w:lineRule="auto"/>
        <w:ind w:left="720" w:hanging="720"/>
        <w:jc w:val="both"/>
        <w:rPr>
          <w:rFonts w:ascii="Calibri" w:eastAsia="Calibri" w:hAnsi="Calibri" w:cs="Calibri"/>
          <w:bCs/>
          <w:sz w:val="24"/>
          <w:szCs w:val="24"/>
        </w:rPr>
      </w:pPr>
      <w:r w:rsidRPr="007A2095">
        <w:rPr>
          <w:rFonts w:ascii="Calibri" w:eastAsia="Calibri" w:hAnsi="Calibri" w:cs="Calibri"/>
          <w:bCs/>
          <w:sz w:val="24"/>
          <w:szCs w:val="24"/>
        </w:rPr>
        <w:t>Ugwu, L. E., Emma-Echiegu, B. N., Ezeh, M. A., Nwonyi, S. K., Eze, A. C., &amp; Ozorgwu, R. I. (2019). PERCEPTION OF INSECURITY AND SUBJECTIVE WELL-BEING. </w:t>
      </w:r>
      <w:r w:rsidRPr="007A2095">
        <w:rPr>
          <w:rFonts w:ascii="Calibri" w:eastAsia="Calibri" w:hAnsi="Calibri" w:cs="Calibri"/>
          <w:bCs/>
          <w:i/>
          <w:iCs/>
          <w:sz w:val="24"/>
          <w:szCs w:val="24"/>
        </w:rPr>
        <w:t>Nigerian Journal of Social Psychology</w:t>
      </w:r>
      <w:r w:rsidRPr="007A2095">
        <w:rPr>
          <w:rFonts w:ascii="Calibri" w:eastAsia="Calibri" w:hAnsi="Calibri" w:cs="Calibri"/>
          <w:bCs/>
          <w:sz w:val="24"/>
          <w:szCs w:val="24"/>
        </w:rPr>
        <w:t>, </w:t>
      </w:r>
      <w:r w:rsidRPr="007A2095">
        <w:rPr>
          <w:rFonts w:ascii="Calibri" w:eastAsia="Calibri" w:hAnsi="Calibri" w:cs="Calibri"/>
          <w:bCs/>
          <w:i/>
          <w:iCs/>
          <w:sz w:val="24"/>
          <w:szCs w:val="24"/>
        </w:rPr>
        <w:t>2</w:t>
      </w:r>
      <w:r w:rsidRPr="007A2095">
        <w:rPr>
          <w:rFonts w:ascii="Calibri" w:eastAsia="Calibri" w:hAnsi="Calibri" w:cs="Calibri"/>
          <w:bCs/>
          <w:sz w:val="24"/>
          <w:szCs w:val="24"/>
        </w:rPr>
        <w:t>(2).</w:t>
      </w:r>
    </w:p>
    <w:sectPr w:rsidR="007A2095" w:rsidRPr="007A2095" w:rsidSect="00033208">
      <w:headerReference w:type="default" r:id="rId13"/>
      <w:footerReference w:type="default" r:id="rId14"/>
      <w:footerReference w:type="first" r:id="rId15"/>
      <w:pgSz w:w="11906" w:h="16838" w:code="9"/>
      <w:pgMar w:top="1440" w:right="1440" w:bottom="1440" w:left="1440" w:header="720" w:footer="720" w:gutter="0"/>
      <w:pgNumType w:start="188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FAE1" w14:textId="77777777" w:rsidR="00033208" w:rsidRDefault="00033208" w:rsidP="0011697D">
      <w:pPr>
        <w:spacing w:after="0" w:line="240" w:lineRule="auto"/>
      </w:pPr>
      <w:r>
        <w:separator/>
      </w:r>
    </w:p>
  </w:endnote>
  <w:endnote w:type="continuationSeparator" w:id="0">
    <w:p w14:paraId="4A2A2A56" w14:textId="77777777" w:rsidR="00033208" w:rsidRDefault="00033208"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Sylfaen"/>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auto"/>
    <w:pitch w:val="variable"/>
    <w:sig w:usb0="80000067"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Roboto">
    <w:altName w:val="Arial"/>
    <w:charset w:val="00"/>
    <w:family w:val="auto"/>
    <w:pitch w:val="variable"/>
    <w:sig w:usb0="E0000AFF" w:usb1="5000217F" w:usb2="00000021" w:usb3="00000000" w:csb0="0000019F" w:csb1="00000000"/>
  </w:font>
  <w:font w:name="Microsoft YaHei UI">
    <w:panose1 w:val="020B0503020204020204"/>
    <w:charset w:val="86"/>
    <w:family w:val="swiss"/>
    <w:pitch w:val="variable"/>
    <w:sig w:usb0="80000287" w:usb1="2ACF3C50" w:usb2="00000016" w:usb3="00000000" w:csb0="0004001F" w:csb1="00000000"/>
  </w:font>
  <w:font w:name="Roboto Bold">
    <w:altName w:val="Robo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996872"/>
      <w:docPartObj>
        <w:docPartGallery w:val="Page Numbers (Bottom of Page)"/>
        <w:docPartUnique/>
      </w:docPartObj>
    </w:sdtPr>
    <w:sdtEndPr>
      <w:rPr>
        <w:noProof/>
      </w:rPr>
    </w:sdtEndPr>
    <w:sdtContent>
      <w:p w14:paraId="5662DD61" w14:textId="3788F7EE" w:rsidR="006E7981" w:rsidRDefault="006E79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6E7981" w:rsidRDefault="006E798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823570"/>
      <w:docPartObj>
        <w:docPartGallery w:val="Page Numbers (Bottom of Page)"/>
        <w:docPartUnique/>
      </w:docPartObj>
    </w:sdtPr>
    <w:sdtEndPr>
      <w:rPr>
        <w:noProof/>
      </w:rPr>
    </w:sdtEndPr>
    <w:sdtContent>
      <w:p w14:paraId="2E8A7898" w14:textId="0AD58D0D" w:rsidR="006E7981" w:rsidRDefault="006E79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EB38" w14:textId="77777777" w:rsidR="00033208" w:rsidRDefault="00033208" w:rsidP="0011697D">
      <w:pPr>
        <w:spacing w:after="0" w:line="240" w:lineRule="auto"/>
      </w:pPr>
      <w:r>
        <w:separator/>
      </w:r>
    </w:p>
  </w:footnote>
  <w:footnote w:type="continuationSeparator" w:id="0">
    <w:p w14:paraId="5B10FF8E" w14:textId="77777777" w:rsidR="00033208" w:rsidRDefault="00033208"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D791" w14:textId="4DBFB0FA" w:rsidR="006E7981" w:rsidRPr="00481D40" w:rsidRDefault="006E7981" w:rsidP="000026E9">
    <w:pPr>
      <w:widowControl w:val="0"/>
      <w:autoSpaceDE w:val="0"/>
      <w:autoSpaceDN w:val="0"/>
      <w:adjustRightInd w:val="0"/>
      <w:spacing w:after="0" w:line="240" w:lineRule="auto"/>
      <w:rPr>
        <w:rFonts w:ascii="Roboto" w:hAnsi="Roboto"/>
        <w:b/>
        <w:bCs/>
        <w:color w:val="1F3864" w:themeColor="accent1" w:themeShade="80"/>
        <w:spacing w:val="-6"/>
        <w:w w:val="85"/>
        <w:sz w:val="24"/>
        <w:szCs w:val="24"/>
        <w:lang w:val="en-GB"/>
      </w:rPr>
    </w:pPr>
    <w:r w:rsidRPr="00481D40">
      <w:rPr>
        <w:rFonts w:ascii="Roboto" w:hAnsi="Roboto"/>
        <w:b/>
        <w:bCs/>
        <w:color w:val="1F3864" w:themeColor="accent1" w:themeShade="80"/>
        <w:spacing w:val="-6"/>
        <w:w w:val="85"/>
        <w:sz w:val="24"/>
        <w:szCs w:val="24"/>
        <w:lang w:val="en-GB"/>
      </w:rPr>
      <w:t>INTERNATIONAL JOURNAL OF ACADEMIC RESEARCH IN BUSINESS AND SOCIAL SCIENCES</w:t>
    </w:r>
  </w:p>
  <w:p w14:paraId="54F7C7B9" w14:textId="7CBA7299" w:rsidR="006E7981" w:rsidRDefault="006E7981" w:rsidP="00F92577">
    <w:pPr>
      <w:spacing w:after="0" w:line="240" w:lineRule="auto"/>
      <w:rPr>
        <w:b/>
        <w:bCs/>
        <w:sz w:val="16"/>
        <w:szCs w:val="16"/>
        <w:lang w:val="en-GB" w:eastAsia="pl-PL"/>
      </w:rPr>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13</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12, </w:t>
    </w:r>
    <w:r w:rsidRPr="000515A5">
      <w:rPr>
        <w:b/>
        <w:bCs/>
        <w:sz w:val="16"/>
        <w:szCs w:val="16"/>
        <w:lang w:val="en-GB" w:eastAsia="pl-PL"/>
      </w:rPr>
      <w:t>20</w:t>
    </w:r>
    <w:r>
      <w:rPr>
        <w:b/>
        <w:bCs/>
        <w:sz w:val="16"/>
        <w:szCs w:val="16"/>
        <w:lang w:val="en-GB" w:eastAsia="pl-PL"/>
      </w:rPr>
      <w:t>23</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2023</w:t>
    </w:r>
  </w:p>
  <w:p w14:paraId="44E0C1E4" w14:textId="77777777" w:rsidR="006E7981" w:rsidRPr="002A262E" w:rsidRDefault="006E7981" w:rsidP="00F92577">
    <w:pPr>
      <w:spacing w:after="0"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FEB33C"/>
    <w:multiLevelType w:val="singleLevel"/>
    <w:tmpl w:val="DBFEB33C"/>
    <w:lvl w:ilvl="0">
      <w:start w:val="1"/>
      <w:numFmt w:val="decimal"/>
      <w:suff w:val="space"/>
      <w:lvlText w:val="(%1)"/>
      <w:lvlJc w:val="left"/>
      <w:pPr>
        <w:ind w:left="0" w:firstLine="0"/>
      </w:pPr>
    </w:lvl>
  </w:abstractNum>
  <w:abstractNum w:abstractNumId="1" w15:restartNumberingAfterBreak="0">
    <w:nsid w:val="EFB6A8EB"/>
    <w:multiLevelType w:val="singleLevel"/>
    <w:tmpl w:val="EFB6A8EB"/>
    <w:lvl w:ilvl="0">
      <w:start w:val="3"/>
      <w:numFmt w:val="decimal"/>
      <w:suff w:val="space"/>
      <w:lvlText w:val="(%1)"/>
      <w:lvlJc w:val="left"/>
      <w:pPr>
        <w:ind w:left="0" w:firstLine="0"/>
      </w:pPr>
    </w:lvl>
  </w:abstractNum>
  <w:abstractNum w:abstractNumId="2" w15:restartNumberingAfterBreak="0">
    <w:nsid w:val="014A1559"/>
    <w:multiLevelType w:val="hybridMultilevel"/>
    <w:tmpl w:val="8190F1BA"/>
    <w:lvl w:ilvl="0" w:tplc="4409000F">
      <w:start w:val="1"/>
      <w:numFmt w:val="decimal"/>
      <w:lvlText w:val="%1."/>
      <w:lvlJc w:val="left"/>
      <w:pPr>
        <w:ind w:left="720" w:hanging="360"/>
      </w:pPr>
      <w:rPr>
        <w:rFonts w:hint="default"/>
      </w:rPr>
    </w:lvl>
    <w:lvl w:ilvl="1" w:tplc="4409000F">
      <w:start w:val="1"/>
      <w:numFmt w:val="decimal"/>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14C6EAC"/>
    <w:multiLevelType w:val="multilevel"/>
    <w:tmpl w:val="FA60D46C"/>
    <w:lvl w:ilvl="0">
      <w:start w:val="1"/>
      <w:numFmt w:val="decimal"/>
      <w:lvlText w:val="%1.0"/>
      <w:lvlJc w:val="left"/>
      <w:pPr>
        <w:ind w:left="822" w:hanging="396"/>
      </w:pPr>
      <w:rPr>
        <w:rFonts w:hint="default"/>
      </w:rPr>
    </w:lvl>
    <w:lvl w:ilvl="1">
      <w:start w:val="1"/>
      <w:numFmt w:val="decimal"/>
      <w:lvlText w:val="%1.%2"/>
      <w:lvlJc w:val="left"/>
      <w:pPr>
        <w:ind w:left="1542" w:hanging="396"/>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466" w:hanging="144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7266" w:hanging="1800"/>
      </w:pPr>
      <w:rPr>
        <w:rFonts w:hint="default"/>
      </w:rPr>
    </w:lvl>
    <w:lvl w:ilvl="8">
      <w:start w:val="1"/>
      <w:numFmt w:val="decimal"/>
      <w:lvlText w:val="%1.%2.%3.%4.%5.%6.%7.%8.%9"/>
      <w:lvlJc w:val="left"/>
      <w:pPr>
        <w:ind w:left="7986" w:hanging="1800"/>
      </w:pPr>
      <w:rPr>
        <w:rFonts w:hint="default"/>
      </w:rPr>
    </w:lvl>
  </w:abstractNum>
  <w:abstractNum w:abstractNumId="4" w15:restartNumberingAfterBreak="0">
    <w:nsid w:val="02ED647A"/>
    <w:multiLevelType w:val="hybridMultilevel"/>
    <w:tmpl w:val="A53095B4"/>
    <w:lvl w:ilvl="0" w:tplc="ABDA56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42E0379"/>
    <w:multiLevelType w:val="multilevel"/>
    <w:tmpl w:val="C24202E0"/>
    <w:lvl w:ilvl="0">
      <w:start w:val="1"/>
      <w:numFmt w:val="decimal"/>
      <w:lvlText w:val="%1.0"/>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6" w15:restartNumberingAfterBreak="0">
    <w:nsid w:val="0601799E"/>
    <w:multiLevelType w:val="hybridMultilevel"/>
    <w:tmpl w:val="AD0E7318"/>
    <w:lvl w:ilvl="0" w:tplc="2D80D26A">
      <w:start w:val="1"/>
      <w:numFmt w:val="lowerRoman"/>
      <w:lvlText w:val="%1)"/>
      <w:lvlJc w:val="left"/>
      <w:pPr>
        <w:ind w:left="1571" w:hanging="72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7"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8" w15:restartNumberingAfterBreak="0">
    <w:nsid w:val="091508DA"/>
    <w:multiLevelType w:val="hybridMultilevel"/>
    <w:tmpl w:val="957658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C674037"/>
    <w:multiLevelType w:val="hybridMultilevel"/>
    <w:tmpl w:val="4CB2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1C36"/>
    <w:multiLevelType w:val="multilevel"/>
    <w:tmpl w:val="F8021B24"/>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2" w15:restartNumberingAfterBreak="0">
    <w:nsid w:val="2F3E1D5F"/>
    <w:multiLevelType w:val="hybridMultilevel"/>
    <w:tmpl w:val="ED06BB7C"/>
    <w:lvl w:ilvl="0" w:tplc="5DFCEC38">
      <w:start w:val="1"/>
      <w:numFmt w:val="decimal"/>
      <w:lvlText w:val="%1."/>
      <w:lvlJc w:val="left"/>
      <w:pPr>
        <w:ind w:left="1572"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30660716"/>
    <w:multiLevelType w:val="hybridMultilevel"/>
    <w:tmpl w:val="054C6DCA"/>
    <w:lvl w:ilvl="0" w:tplc="7898D41E">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87FAF"/>
    <w:multiLevelType w:val="hybridMultilevel"/>
    <w:tmpl w:val="E3ACC91A"/>
    <w:lvl w:ilvl="0" w:tplc="5DFCEC38">
      <w:start w:val="1"/>
      <w:numFmt w:val="decimal"/>
      <w:lvlText w:val="%1."/>
      <w:lvlJc w:val="left"/>
      <w:pPr>
        <w:ind w:left="927"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00395"/>
    <w:multiLevelType w:val="hybridMultilevel"/>
    <w:tmpl w:val="2D64D5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E1341F"/>
    <w:multiLevelType w:val="hybridMultilevel"/>
    <w:tmpl w:val="9E6C2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F12422"/>
    <w:multiLevelType w:val="hybridMultilevel"/>
    <w:tmpl w:val="B136E6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23917BD"/>
    <w:multiLevelType w:val="multilevel"/>
    <w:tmpl w:val="A62A35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0D37FC"/>
    <w:multiLevelType w:val="hybridMultilevel"/>
    <w:tmpl w:val="412451FC"/>
    <w:lvl w:ilvl="0" w:tplc="AC7C8508">
      <w:numFmt w:val="bullet"/>
      <w:lvlText w:val="⬛"/>
      <w:lvlJc w:val="left"/>
      <w:pPr>
        <w:ind w:left="675" w:hanging="249"/>
      </w:pPr>
      <w:rPr>
        <w:rFonts w:ascii="Segoe UI Emoji" w:eastAsia="Segoe UI Emoji" w:hAnsi="Segoe UI Emoji" w:cs="Segoe UI Emoji" w:hint="default"/>
        <w:color w:val="933634"/>
        <w:w w:val="134"/>
        <w:sz w:val="16"/>
        <w:szCs w:val="16"/>
        <w:lang w:val="en-US" w:eastAsia="en-US" w:bidi="ar-SA"/>
      </w:rPr>
    </w:lvl>
    <w:lvl w:ilvl="1" w:tplc="EB34F188">
      <w:numFmt w:val="bullet"/>
      <w:lvlText w:val="•"/>
      <w:lvlJc w:val="left"/>
      <w:pPr>
        <w:ind w:left="1217" w:hanging="360"/>
      </w:pPr>
      <w:rPr>
        <w:rFonts w:ascii="Arial MT" w:eastAsia="Arial MT" w:hAnsi="Arial MT" w:cs="Arial MT" w:hint="default"/>
        <w:w w:val="100"/>
        <w:sz w:val="22"/>
        <w:szCs w:val="22"/>
        <w:lang w:val="en-US" w:eastAsia="en-US" w:bidi="ar-SA"/>
      </w:rPr>
    </w:lvl>
    <w:lvl w:ilvl="2" w:tplc="8DB4D630">
      <w:numFmt w:val="bullet"/>
      <w:lvlText w:val="•"/>
      <w:lvlJc w:val="left"/>
      <w:pPr>
        <w:ind w:left="2348" w:hanging="360"/>
      </w:pPr>
      <w:rPr>
        <w:rFonts w:hint="default"/>
        <w:lang w:val="en-US" w:eastAsia="en-US" w:bidi="ar-SA"/>
      </w:rPr>
    </w:lvl>
    <w:lvl w:ilvl="3" w:tplc="682AA2A4">
      <w:numFmt w:val="bullet"/>
      <w:lvlText w:val="•"/>
      <w:lvlJc w:val="left"/>
      <w:pPr>
        <w:ind w:left="3477" w:hanging="360"/>
      </w:pPr>
      <w:rPr>
        <w:rFonts w:hint="default"/>
        <w:lang w:val="en-US" w:eastAsia="en-US" w:bidi="ar-SA"/>
      </w:rPr>
    </w:lvl>
    <w:lvl w:ilvl="4" w:tplc="D8B653C2">
      <w:numFmt w:val="bullet"/>
      <w:lvlText w:val="•"/>
      <w:lvlJc w:val="left"/>
      <w:pPr>
        <w:ind w:left="4606" w:hanging="360"/>
      </w:pPr>
      <w:rPr>
        <w:rFonts w:hint="default"/>
        <w:lang w:val="en-US" w:eastAsia="en-US" w:bidi="ar-SA"/>
      </w:rPr>
    </w:lvl>
    <w:lvl w:ilvl="5" w:tplc="986CD6AE">
      <w:numFmt w:val="bullet"/>
      <w:lvlText w:val="•"/>
      <w:lvlJc w:val="left"/>
      <w:pPr>
        <w:ind w:left="5735" w:hanging="360"/>
      </w:pPr>
      <w:rPr>
        <w:rFonts w:hint="default"/>
        <w:lang w:val="en-US" w:eastAsia="en-US" w:bidi="ar-SA"/>
      </w:rPr>
    </w:lvl>
    <w:lvl w:ilvl="6" w:tplc="7FB276DA">
      <w:numFmt w:val="bullet"/>
      <w:lvlText w:val="•"/>
      <w:lvlJc w:val="left"/>
      <w:pPr>
        <w:ind w:left="6864" w:hanging="360"/>
      </w:pPr>
      <w:rPr>
        <w:rFonts w:hint="default"/>
        <w:lang w:val="en-US" w:eastAsia="en-US" w:bidi="ar-SA"/>
      </w:rPr>
    </w:lvl>
    <w:lvl w:ilvl="7" w:tplc="F58EFA32">
      <w:numFmt w:val="bullet"/>
      <w:lvlText w:val="•"/>
      <w:lvlJc w:val="left"/>
      <w:pPr>
        <w:ind w:left="7993" w:hanging="360"/>
      </w:pPr>
      <w:rPr>
        <w:rFonts w:hint="default"/>
        <w:lang w:val="en-US" w:eastAsia="en-US" w:bidi="ar-SA"/>
      </w:rPr>
    </w:lvl>
    <w:lvl w:ilvl="8" w:tplc="F3582B9A">
      <w:numFmt w:val="bullet"/>
      <w:lvlText w:val="•"/>
      <w:lvlJc w:val="left"/>
      <w:pPr>
        <w:ind w:left="9122" w:hanging="360"/>
      </w:pPr>
      <w:rPr>
        <w:rFonts w:hint="default"/>
        <w:lang w:val="en-US" w:eastAsia="en-US" w:bidi="ar-SA"/>
      </w:rPr>
    </w:lvl>
  </w:abstractNum>
  <w:abstractNum w:abstractNumId="21"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AC50261"/>
    <w:multiLevelType w:val="hybridMultilevel"/>
    <w:tmpl w:val="F8AA4F5E"/>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23" w15:restartNumberingAfterBreak="0">
    <w:nsid w:val="5B812F5C"/>
    <w:multiLevelType w:val="multilevel"/>
    <w:tmpl w:val="3B4C406E"/>
    <w:lvl w:ilvl="0">
      <w:start w:val="5"/>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75571"/>
    <w:multiLevelType w:val="hybridMultilevel"/>
    <w:tmpl w:val="4DBEFE24"/>
    <w:lvl w:ilvl="0" w:tplc="5DFCEC38">
      <w:start w:val="1"/>
      <w:numFmt w:val="decimal"/>
      <w:lvlText w:val="%1."/>
      <w:lvlJc w:val="left"/>
      <w:pPr>
        <w:ind w:left="927" w:hanging="360"/>
      </w:pPr>
      <w:rPr>
        <w:rFonts w:hint="default"/>
      </w:rPr>
    </w:lvl>
    <w:lvl w:ilvl="1" w:tplc="44090019" w:tentative="1">
      <w:start w:val="1"/>
      <w:numFmt w:val="lowerLetter"/>
      <w:lvlText w:val="%2."/>
      <w:lvlJc w:val="left"/>
      <w:pPr>
        <w:ind w:left="1221" w:hanging="360"/>
      </w:pPr>
    </w:lvl>
    <w:lvl w:ilvl="2" w:tplc="4409001B" w:tentative="1">
      <w:start w:val="1"/>
      <w:numFmt w:val="lowerRoman"/>
      <w:lvlText w:val="%3."/>
      <w:lvlJc w:val="right"/>
      <w:pPr>
        <w:ind w:left="1941" w:hanging="180"/>
      </w:pPr>
    </w:lvl>
    <w:lvl w:ilvl="3" w:tplc="4409000F" w:tentative="1">
      <w:start w:val="1"/>
      <w:numFmt w:val="decimal"/>
      <w:lvlText w:val="%4."/>
      <w:lvlJc w:val="left"/>
      <w:pPr>
        <w:ind w:left="2661" w:hanging="360"/>
      </w:pPr>
    </w:lvl>
    <w:lvl w:ilvl="4" w:tplc="44090019" w:tentative="1">
      <w:start w:val="1"/>
      <w:numFmt w:val="lowerLetter"/>
      <w:lvlText w:val="%5."/>
      <w:lvlJc w:val="left"/>
      <w:pPr>
        <w:ind w:left="3381" w:hanging="360"/>
      </w:pPr>
    </w:lvl>
    <w:lvl w:ilvl="5" w:tplc="4409001B" w:tentative="1">
      <w:start w:val="1"/>
      <w:numFmt w:val="lowerRoman"/>
      <w:lvlText w:val="%6."/>
      <w:lvlJc w:val="right"/>
      <w:pPr>
        <w:ind w:left="4101" w:hanging="180"/>
      </w:pPr>
    </w:lvl>
    <w:lvl w:ilvl="6" w:tplc="4409000F" w:tentative="1">
      <w:start w:val="1"/>
      <w:numFmt w:val="decimal"/>
      <w:lvlText w:val="%7."/>
      <w:lvlJc w:val="left"/>
      <w:pPr>
        <w:ind w:left="4821" w:hanging="360"/>
      </w:pPr>
    </w:lvl>
    <w:lvl w:ilvl="7" w:tplc="44090019" w:tentative="1">
      <w:start w:val="1"/>
      <w:numFmt w:val="lowerLetter"/>
      <w:lvlText w:val="%8."/>
      <w:lvlJc w:val="left"/>
      <w:pPr>
        <w:ind w:left="5541" w:hanging="360"/>
      </w:pPr>
    </w:lvl>
    <w:lvl w:ilvl="8" w:tplc="4409001B" w:tentative="1">
      <w:start w:val="1"/>
      <w:numFmt w:val="lowerRoman"/>
      <w:lvlText w:val="%9."/>
      <w:lvlJc w:val="right"/>
      <w:pPr>
        <w:ind w:left="6261" w:hanging="180"/>
      </w:pPr>
    </w:lvl>
  </w:abstractNum>
  <w:abstractNum w:abstractNumId="26" w15:restartNumberingAfterBreak="0">
    <w:nsid w:val="631F64B7"/>
    <w:multiLevelType w:val="hybridMultilevel"/>
    <w:tmpl w:val="A572A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16423"/>
    <w:multiLevelType w:val="hybridMultilevel"/>
    <w:tmpl w:val="98DCB638"/>
    <w:lvl w:ilvl="0" w:tplc="4E580A2C">
      <w:start w:val="1"/>
      <w:numFmt w:val="lowerRoman"/>
      <w:lvlText w:val="%1)"/>
      <w:lvlJc w:val="left"/>
      <w:pPr>
        <w:ind w:left="1571" w:hanging="72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28"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84DDB"/>
    <w:multiLevelType w:val="hybridMultilevel"/>
    <w:tmpl w:val="5D92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A99220C"/>
    <w:multiLevelType w:val="hybridMultilevel"/>
    <w:tmpl w:val="A572A7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AAD1F17"/>
    <w:multiLevelType w:val="hybridMultilevel"/>
    <w:tmpl w:val="76D4FFD8"/>
    <w:lvl w:ilvl="0" w:tplc="7D18610C">
      <w:start w:val="1"/>
      <w:numFmt w:val="lowerRoman"/>
      <w:lvlText w:val="%1)"/>
      <w:lvlJc w:val="left"/>
      <w:pPr>
        <w:ind w:left="1571" w:hanging="72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33" w15:restartNumberingAfterBreak="0">
    <w:nsid w:val="7D0A45B4"/>
    <w:multiLevelType w:val="hybridMultilevel"/>
    <w:tmpl w:val="A878A956"/>
    <w:lvl w:ilvl="0" w:tplc="B784F018">
      <w:start w:val="1"/>
      <w:numFmt w:val="decimal"/>
      <w:lvlText w:val="%1."/>
      <w:lvlJc w:val="left"/>
      <w:pPr>
        <w:ind w:left="720" w:hanging="360"/>
      </w:pPr>
    </w:lvl>
    <w:lvl w:ilvl="1" w:tplc="C57838D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F2740D"/>
    <w:multiLevelType w:val="hybridMultilevel"/>
    <w:tmpl w:val="EE7A86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B505FD"/>
    <w:multiLevelType w:val="hybridMultilevel"/>
    <w:tmpl w:val="59687EC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num w:numId="1" w16cid:durableId="1125538155">
    <w:abstractNumId w:val="7"/>
  </w:num>
  <w:num w:numId="2" w16cid:durableId="1504854259">
    <w:abstractNumId w:val="11"/>
  </w:num>
  <w:num w:numId="3" w16cid:durableId="2026781729">
    <w:abstractNumId w:val="30"/>
  </w:num>
  <w:num w:numId="4" w16cid:durableId="1081803611">
    <w:abstractNumId w:val="21"/>
  </w:num>
  <w:num w:numId="5" w16cid:durableId="840118215">
    <w:abstractNumId w:val="28"/>
    <w:lvlOverride w:ilvl="0">
      <w:startOverride w:val="1"/>
    </w:lvlOverride>
  </w:num>
  <w:num w:numId="6" w16cid:durableId="1137651870">
    <w:abstractNumId w:val="15"/>
  </w:num>
  <w:num w:numId="7" w16cid:durableId="265619797">
    <w:abstractNumId w:val="24"/>
  </w:num>
  <w:num w:numId="8" w16cid:durableId="1031802438">
    <w:abstractNumId w:val="9"/>
  </w:num>
  <w:num w:numId="9" w16cid:durableId="68576570">
    <w:abstractNumId w:val="29"/>
  </w:num>
  <w:num w:numId="10" w16cid:durableId="1206674232">
    <w:abstractNumId w:val="13"/>
  </w:num>
  <w:num w:numId="11" w16cid:durableId="1878808722">
    <w:abstractNumId w:val="27"/>
  </w:num>
  <w:num w:numId="12" w16cid:durableId="1138183293">
    <w:abstractNumId w:val="6"/>
  </w:num>
  <w:num w:numId="13" w16cid:durableId="1131168179">
    <w:abstractNumId w:val="32"/>
  </w:num>
  <w:num w:numId="14" w16cid:durableId="9600392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85008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8603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5391140">
    <w:abstractNumId w:val="22"/>
  </w:num>
  <w:num w:numId="18" w16cid:durableId="6521747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26090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742874">
    <w:abstractNumId w:val="1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6281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949028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76149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3889840">
    <w:abstractNumId w:val="17"/>
  </w:num>
  <w:num w:numId="25" w16cid:durableId="614219501">
    <w:abstractNumId w:val="0"/>
    <w:lvlOverride w:ilvl="0">
      <w:startOverride w:val="1"/>
    </w:lvlOverride>
  </w:num>
  <w:num w:numId="26" w16cid:durableId="721177466">
    <w:abstractNumId w:val="1"/>
    <w:lvlOverride w:ilvl="0">
      <w:startOverride w:val="3"/>
    </w:lvlOverride>
  </w:num>
  <w:num w:numId="27" w16cid:durableId="430323412">
    <w:abstractNumId w:val="2"/>
  </w:num>
  <w:num w:numId="28" w16cid:durableId="483737592">
    <w:abstractNumId w:val="20"/>
  </w:num>
  <w:num w:numId="29" w16cid:durableId="111291786">
    <w:abstractNumId w:val="3"/>
  </w:num>
  <w:num w:numId="30" w16cid:durableId="927428661">
    <w:abstractNumId w:val="14"/>
  </w:num>
  <w:num w:numId="31" w16cid:durableId="347829407">
    <w:abstractNumId w:val="12"/>
  </w:num>
  <w:num w:numId="32" w16cid:durableId="1817719069">
    <w:abstractNumId w:val="25"/>
  </w:num>
  <w:num w:numId="33" w16cid:durableId="1901550503">
    <w:abstractNumId w:val="5"/>
  </w:num>
  <w:num w:numId="34" w16cid:durableId="669065918">
    <w:abstractNumId w:val="26"/>
  </w:num>
  <w:num w:numId="35" w16cid:durableId="2018535380">
    <w:abstractNumId w:val="19"/>
  </w:num>
  <w:num w:numId="36" w16cid:durableId="208078807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0F54"/>
    <w:rsid w:val="00001049"/>
    <w:rsid w:val="000018CE"/>
    <w:rsid w:val="000020A4"/>
    <w:rsid w:val="00002189"/>
    <w:rsid w:val="000026E9"/>
    <w:rsid w:val="00003604"/>
    <w:rsid w:val="0000407A"/>
    <w:rsid w:val="0000546C"/>
    <w:rsid w:val="000062D8"/>
    <w:rsid w:val="00006674"/>
    <w:rsid w:val="00006889"/>
    <w:rsid w:val="000070D7"/>
    <w:rsid w:val="00007ED8"/>
    <w:rsid w:val="00012DBC"/>
    <w:rsid w:val="00013A78"/>
    <w:rsid w:val="000140FF"/>
    <w:rsid w:val="000153B1"/>
    <w:rsid w:val="00016176"/>
    <w:rsid w:val="00017AD8"/>
    <w:rsid w:val="00017D5A"/>
    <w:rsid w:val="00017F8F"/>
    <w:rsid w:val="000203E5"/>
    <w:rsid w:val="000219EB"/>
    <w:rsid w:val="00022EB2"/>
    <w:rsid w:val="00022F0B"/>
    <w:rsid w:val="0002300B"/>
    <w:rsid w:val="00023359"/>
    <w:rsid w:val="000233CC"/>
    <w:rsid w:val="00024AD5"/>
    <w:rsid w:val="00024D24"/>
    <w:rsid w:val="00025732"/>
    <w:rsid w:val="00026B6F"/>
    <w:rsid w:val="00027531"/>
    <w:rsid w:val="0002753E"/>
    <w:rsid w:val="0003008C"/>
    <w:rsid w:val="000313E4"/>
    <w:rsid w:val="0003157F"/>
    <w:rsid w:val="00031EE0"/>
    <w:rsid w:val="00032BDE"/>
    <w:rsid w:val="00033055"/>
    <w:rsid w:val="00033208"/>
    <w:rsid w:val="000361E2"/>
    <w:rsid w:val="00036B80"/>
    <w:rsid w:val="00041D61"/>
    <w:rsid w:val="00041EB5"/>
    <w:rsid w:val="000424AD"/>
    <w:rsid w:val="00042752"/>
    <w:rsid w:val="00043082"/>
    <w:rsid w:val="000441C5"/>
    <w:rsid w:val="00044903"/>
    <w:rsid w:val="00044DAF"/>
    <w:rsid w:val="00045610"/>
    <w:rsid w:val="00046039"/>
    <w:rsid w:val="000461E3"/>
    <w:rsid w:val="0004636B"/>
    <w:rsid w:val="00046373"/>
    <w:rsid w:val="00046CA0"/>
    <w:rsid w:val="00046F5D"/>
    <w:rsid w:val="000478E2"/>
    <w:rsid w:val="0005064A"/>
    <w:rsid w:val="000507A8"/>
    <w:rsid w:val="00051D4B"/>
    <w:rsid w:val="00052616"/>
    <w:rsid w:val="000532CD"/>
    <w:rsid w:val="00053A7D"/>
    <w:rsid w:val="000542AA"/>
    <w:rsid w:val="00054367"/>
    <w:rsid w:val="00054B43"/>
    <w:rsid w:val="00055FD7"/>
    <w:rsid w:val="00056133"/>
    <w:rsid w:val="0005621B"/>
    <w:rsid w:val="00056ABF"/>
    <w:rsid w:val="000578A9"/>
    <w:rsid w:val="00060D44"/>
    <w:rsid w:val="00061038"/>
    <w:rsid w:val="0006139A"/>
    <w:rsid w:val="00061C90"/>
    <w:rsid w:val="00062658"/>
    <w:rsid w:val="00065098"/>
    <w:rsid w:val="00065B8E"/>
    <w:rsid w:val="00066033"/>
    <w:rsid w:val="00066155"/>
    <w:rsid w:val="00067320"/>
    <w:rsid w:val="00070460"/>
    <w:rsid w:val="00070CDF"/>
    <w:rsid w:val="00070D83"/>
    <w:rsid w:val="00071022"/>
    <w:rsid w:val="00071997"/>
    <w:rsid w:val="00073252"/>
    <w:rsid w:val="00075043"/>
    <w:rsid w:val="00075B85"/>
    <w:rsid w:val="00075E76"/>
    <w:rsid w:val="0007630A"/>
    <w:rsid w:val="0007705D"/>
    <w:rsid w:val="0007784F"/>
    <w:rsid w:val="000808A5"/>
    <w:rsid w:val="0008158E"/>
    <w:rsid w:val="000815B5"/>
    <w:rsid w:val="00081E86"/>
    <w:rsid w:val="0008239F"/>
    <w:rsid w:val="000823F4"/>
    <w:rsid w:val="00083343"/>
    <w:rsid w:val="000838EA"/>
    <w:rsid w:val="00083B1A"/>
    <w:rsid w:val="000840A5"/>
    <w:rsid w:val="00084457"/>
    <w:rsid w:val="000846B4"/>
    <w:rsid w:val="00085C24"/>
    <w:rsid w:val="00085DF9"/>
    <w:rsid w:val="0008616B"/>
    <w:rsid w:val="00090736"/>
    <w:rsid w:val="000910B8"/>
    <w:rsid w:val="000920BD"/>
    <w:rsid w:val="000935A8"/>
    <w:rsid w:val="000937E5"/>
    <w:rsid w:val="00093962"/>
    <w:rsid w:val="00094656"/>
    <w:rsid w:val="00094EAC"/>
    <w:rsid w:val="00094F81"/>
    <w:rsid w:val="00095036"/>
    <w:rsid w:val="00095560"/>
    <w:rsid w:val="00095A1D"/>
    <w:rsid w:val="00096D5D"/>
    <w:rsid w:val="00097AEF"/>
    <w:rsid w:val="000A07DC"/>
    <w:rsid w:val="000A0CA6"/>
    <w:rsid w:val="000A0E17"/>
    <w:rsid w:val="000A1B7A"/>
    <w:rsid w:val="000A2BAE"/>
    <w:rsid w:val="000A2D89"/>
    <w:rsid w:val="000A31D5"/>
    <w:rsid w:val="000A3A9D"/>
    <w:rsid w:val="000A4B9E"/>
    <w:rsid w:val="000A5103"/>
    <w:rsid w:val="000A5864"/>
    <w:rsid w:val="000A6527"/>
    <w:rsid w:val="000A6C63"/>
    <w:rsid w:val="000A729F"/>
    <w:rsid w:val="000A7419"/>
    <w:rsid w:val="000A75B6"/>
    <w:rsid w:val="000B0735"/>
    <w:rsid w:val="000B11DF"/>
    <w:rsid w:val="000B3896"/>
    <w:rsid w:val="000B56F7"/>
    <w:rsid w:val="000B6317"/>
    <w:rsid w:val="000B65EC"/>
    <w:rsid w:val="000B698A"/>
    <w:rsid w:val="000B6E9E"/>
    <w:rsid w:val="000B6F68"/>
    <w:rsid w:val="000B7485"/>
    <w:rsid w:val="000C01A0"/>
    <w:rsid w:val="000C0D8B"/>
    <w:rsid w:val="000C16F0"/>
    <w:rsid w:val="000C1EC8"/>
    <w:rsid w:val="000C2C54"/>
    <w:rsid w:val="000C2C9E"/>
    <w:rsid w:val="000C3138"/>
    <w:rsid w:val="000C439B"/>
    <w:rsid w:val="000C4BD6"/>
    <w:rsid w:val="000C5868"/>
    <w:rsid w:val="000C609F"/>
    <w:rsid w:val="000C6910"/>
    <w:rsid w:val="000C6EF8"/>
    <w:rsid w:val="000D0378"/>
    <w:rsid w:val="000D039B"/>
    <w:rsid w:val="000D0968"/>
    <w:rsid w:val="000D15AD"/>
    <w:rsid w:val="000D161A"/>
    <w:rsid w:val="000D164C"/>
    <w:rsid w:val="000D16FE"/>
    <w:rsid w:val="000D1A73"/>
    <w:rsid w:val="000D225E"/>
    <w:rsid w:val="000D282B"/>
    <w:rsid w:val="000D2C87"/>
    <w:rsid w:val="000D2F5D"/>
    <w:rsid w:val="000D36C8"/>
    <w:rsid w:val="000D3E09"/>
    <w:rsid w:val="000D5476"/>
    <w:rsid w:val="000D5498"/>
    <w:rsid w:val="000D5610"/>
    <w:rsid w:val="000D5730"/>
    <w:rsid w:val="000D67CA"/>
    <w:rsid w:val="000D69D8"/>
    <w:rsid w:val="000D7875"/>
    <w:rsid w:val="000D7EC6"/>
    <w:rsid w:val="000E01A5"/>
    <w:rsid w:val="000E0207"/>
    <w:rsid w:val="000E20A8"/>
    <w:rsid w:val="000E2DF5"/>
    <w:rsid w:val="000E2FE8"/>
    <w:rsid w:val="000E3CA9"/>
    <w:rsid w:val="000E424F"/>
    <w:rsid w:val="000E5154"/>
    <w:rsid w:val="000E5C1A"/>
    <w:rsid w:val="000E5E40"/>
    <w:rsid w:val="000E6D95"/>
    <w:rsid w:val="000E71BF"/>
    <w:rsid w:val="000F075F"/>
    <w:rsid w:val="000F0EDD"/>
    <w:rsid w:val="000F19B3"/>
    <w:rsid w:val="000F1C12"/>
    <w:rsid w:val="000F20EE"/>
    <w:rsid w:val="000F2AD3"/>
    <w:rsid w:val="000F2BF7"/>
    <w:rsid w:val="000F3B21"/>
    <w:rsid w:val="000F3DEB"/>
    <w:rsid w:val="000F3EB5"/>
    <w:rsid w:val="000F4093"/>
    <w:rsid w:val="000F411A"/>
    <w:rsid w:val="000F47A6"/>
    <w:rsid w:val="000F4D9F"/>
    <w:rsid w:val="000F58B7"/>
    <w:rsid w:val="000F5AD1"/>
    <w:rsid w:val="000F5FB2"/>
    <w:rsid w:val="000F6029"/>
    <w:rsid w:val="000F62AA"/>
    <w:rsid w:val="000F66E0"/>
    <w:rsid w:val="000F67D3"/>
    <w:rsid w:val="000F69B4"/>
    <w:rsid w:val="000F6A5B"/>
    <w:rsid w:val="000F7F5A"/>
    <w:rsid w:val="00101C0B"/>
    <w:rsid w:val="001065C2"/>
    <w:rsid w:val="001075C0"/>
    <w:rsid w:val="00111D76"/>
    <w:rsid w:val="00112094"/>
    <w:rsid w:val="0011332C"/>
    <w:rsid w:val="001139FB"/>
    <w:rsid w:val="0011560B"/>
    <w:rsid w:val="00115B14"/>
    <w:rsid w:val="0011697D"/>
    <w:rsid w:val="00116A17"/>
    <w:rsid w:val="001172FE"/>
    <w:rsid w:val="0011735E"/>
    <w:rsid w:val="00117718"/>
    <w:rsid w:val="00117873"/>
    <w:rsid w:val="00117C87"/>
    <w:rsid w:val="00120227"/>
    <w:rsid w:val="0012028C"/>
    <w:rsid w:val="00123ED4"/>
    <w:rsid w:val="00124A79"/>
    <w:rsid w:val="00125922"/>
    <w:rsid w:val="001259D0"/>
    <w:rsid w:val="001306E0"/>
    <w:rsid w:val="00130DA4"/>
    <w:rsid w:val="00131146"/>
    <w:rsid w:val="00131894"/>
    <w:rsid w:val="001319F4"/>
    <w:rsid w:val="0013258E"/>
    <w:rsid w:val="001329B1"/>
    <w:rsid w:val="00132AAC"/>
    <w:rsid w:val="0013415F"/>
    <w:rsid w:val="00135007"/>
    <w:rsid w:val="001354CD"/>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9BE"/>
    <w:rsid w:val="00146EE4"/>
    <w:rsid w:val="00150442"/>
    <w:rsid w:val="001505CD"/>
    <w:rsid w:val="00150728"/>
    <w:rsid w:val="00150FD9"/>
    <w:rsid w:val="0015264F"/>
    <w:rsid w:val="00152680"/>
    <w:rsid w:val="00152813"/>
    <w:rsid w:val="001528A6"/>
    <w:rsid w:val="00152C70"/>
    <w:rsid w:val="0015413D"/>
    <w:rsid w:val="0015559A"/>
    <w:rsid w:val="001567A5"/>
    <w:rsid w:val="00156A84"/>
    <w:rsid w:val="0015787D"/>
    <w:rsid w:val="001620B4"/>
    <w:rsid w:val="00162ABB"/>
    <w:rsid w:val="00162B10"/>
    <w:rsid w:val="00162C81"/>
    <w:rsid w:val="00162D7A"/>
    <w:rsid w:val="00163238"/>
    <w:rsid w:val="00163FED"/>
    <w:rsid w:val="001643BA"/>
    <w:rsid w:val="00164E75"/>
    <w:rsid w:val="00165091"/>
    <w:rsid w:val="001658E9"/>
    <w:rsid w:val="00166C0D"/>
    <w:rsid w:val="0016746B"/>
    <w:rsid w:val="001674E2"/>
    <w:rsid w:val="001676E8"/>
    <w:rsid w:val="00167772"/>
    <w:rsid w:val="00170D64"/>
    <w:rsid w:val="00171692"/>
    <w:rsid w:val="00171DCC"/>
    <w:rsid w:val="001736B9"/>
    <w:rsid w:val="001737E7"/>
    <w:rsid w:val="001740B9"/>
    <w:rsid w:val="00174808"/>
    <w:rsid w:val="00174ADD"/>
    <w:rsid w:val="0017550D"/>
    <w:rsid w:val="00175DBF"/>
    <w:rsid w:val="00176AF6"/>
    <w:rsid w:val="001771BB"/>
    <w:rsid w:val="0017754B"/>
    <w:rsid w:val="0017774D"/>
    <w:rsid w:val="00177AB0"/>
    <w:rsid w:val="00181BF9"/>
    <w:rsid w:val="00182796"/>
    <w:rsid w:val="001837BB"/>
    <w:rsid w:val="00183F15"/>
    <w:rsid w:val="001840B8"/>
    <w:rsid w:val="00184400"/>
    <w:rsid w:val="00184F95"/>
    <w:rsid w:val="00185F3B"/>
    <w:rsid w:val="00187142"/>
    <w:rsid w:val="001877FE"/>
    <w:rsid w:val="00187EE9"/>
    <w:rsid w:val="00191A3F"/>
    <w:rsid w:val="00191C0B"/>
    <w:rsid w:val="00191CE1"/>
    <w:rsid w:val="001929D9"/>
    <w:rsid w:val="00193312"/>
    <w:rsid w:val="00193395"/>
    <w:rsid w:val="00194393"/>
    <w:rsid w:val="00194EC4"/>
    <w:rsid w:val="00195A95"/>
    <w:rsid w:val="0019639D"/>
    <w:rsid w:val="00196A44"/>
    <w:rsid w:val="0019703D"/>
    <w:rsid w:val="001A1356"/>
    <w:rsid w:val="001A1611"/>
    <w:rsid w:val="001A1D03"/>
    <w:rsid w:val="001A23B9"/>
    <w:rsid w:val="001A2FA7"/>
    <w:rsid w:val="001A3C85"/>
    <w:rsid w:val="001A3E1A"/>
    <w:rsid w:val="001A3F50"/>
    <w:rsid w:val="001A422F"/>
    <w:rsid w:val="001A4639"/>
    <w:rsid w:val="001A5BAA"/>
    <w:rsid w:val="001A5EAC"/>
    <w:rsid w:val="001A62E2"/>
    <w:rsid w:val="001A6319"/>
    <w:rsid w:val="001A6C65"/>
    <w:rsid w:val="001A73E7"/>
    <w:rsid w:val="001B0C99"/>
    <w:rsid w:val="001B0D00"/>
    <w:rsid w:val="001B1078"/>
    <w:rsid w:val="001B11AC"/>
    <w:rsid w:val="001B11CB"/>
    <w:rsid w:val="001B17B1"/>
    <w:rsid w:val="001B1A28"/>
    <w:rsid w:val="001B1ADE"/>
    <w:rsid w:val="001B209E"/>
    <w:rsid w:val="001B2353"/>
    <w:rsid w:val="001B25A2"/>
    <w:rsid w:val="001B25B7"/>
    <w:rsid w:val="001B5057"/>
    <w:rsid w:val="001B5763"/>
    <w:rsid w:val="001B73C0"/>
    <w:rsid w:val="001C00C7"/>
    <w:rsid w:val="001C116F"/>
    <w:rsid w:val="001C170B"/>
    <w:rsid w:val="001C281D"/>
    <w:rsid w:val="001C3A9B"/>
    <w:rsid w:val="001C5253"/>
    <w:rsid w:val="001C5450"/>
    <w:rsid w:val="001C7009"/>
    <w:rsid w:val="001C700E"/>
    <w:rsid w:val="001C74EF"/>
    <w:rsid w:val="001C758B"/>
    <w:rsid w:val="001C7925"/>
    <w:rsid w:val="001C798C"/>
    <w:rsid w:val="001C7FB3"/>
    <w:rsid w:val="001D07F7"/>
    <w:rsid w:val="001D0831"/>
    <w:rsid w:val="001D1F44"/>
    <w:rsid w:val="001D1F70"/>
    <w:rsid w:val="001D2D12"/>
    <w:rsid w:val="001D30EF"/>
    <w:rsid w:val="001D319F"/>
    <w:rsid w:val="001D33CE"/>
    <w:rsid w:val="001D3A1D"/>
    <w:rsid w:val="001D43A6"/>
    <w:rsid w:val="001D5802"/>
    <w:rsid w:val="001D5C1F"/>
    <w:rsid w:val="001D6CCC"/>
    <w:rsid w:val="001E0352"/>
    <w:rsid w:val="001E1408"/>
    <w:rsid w:val="001E2A5A"/>
    <w:rsid w:val="001E45AA"/>
    <w:rsid w:val="001E5DDB"/>
    <w:rsid w:val="001E7A20"/>
    <w:rsid w:val="001E7EEC"/>
    <w:rsid w:val="001F057F"/>
    <w:rsid w:val="001F082B"/>
    <w:rsid w:val="001F18F0"/>
    <w:rsid w:val="001F4262"/>
    <w:rsid w:val="001F4A39"/>
    <w:rsid w:val="001F53F6"/>
    <w:rsid w:val="001F60E8"/>
    <w:rsid w:val="001F61AB"/>
    <w:rsid w:val="001F6664"/>
    <w:rsid w:val="001F757E"/>
    <w:rsid w:val="001F7C3C"/>
    <w:rsid w:val="00201025"/>
    <w:rsid w:val="002026AB"/>
    <w:rsid w:val="002031D4"/>
    <w:rsid w:val="00203EB0"/>
    <w:rsid w:val="0020521A"/>
    <w:rsid w:val="0020553A"/>
    <w:rsid w:val="002064AE"/>
    <w:rsid w:val="00207284"/>
    <w:rsid w:val="0020783B"/>
    <w:rsid w:val="002103E6"/>
    <w:rsid w:val="00210BAA"/>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0B0F"/>
    <w:rsid w:val="00220CC7"/>
    <w:rsid w:val="00221AFB"/>
    <w:rsid w:val="002224A3"/>
    <w:rsid w:val="00222759"/>
    <w:rsid w:val="00222C74"/>
    <w:rsid w:val="00223294"/>
    <w:rsid w:val="0022364B"/>
    <w:rsid w:val="002238EC"/>
    <w:rsid w:val="002241CD"/>
    <w:rsid w:val="002248BD"/>
    <w:rsid w:val="00224F37"/>
    <w:rsid w:val="0022529D"/>
    <w:rsid w:val="00225AF2"/>
    <w:rsid w:val="00226254"/>
    <w:rsid w:val="002264DF"/>
    <w:rsid w:val="002267EC"/>
    <w:rsid w:val="00226869"/>
    <w:rsid w:val="00227736"/>
    <w:rsid w:val="00227B7D"/>
    <w:rsid w:val="00230216"/>
    <w:rsid w:val="002326A8"/>
    <w:rsid w:val="0023386D"/>
    <w:rsid w:val="00233F85"/>
    <w:rsid w:val="002342A0"/>
    <w:rsid w:val="00234936"/>
    <w:rsid w:val="002362B7"/>
    <w:rsid w:val="00236A05"/>
    <w:rsid w:val="00236B9A"/>
    <w:rsid w:val="002378B6"/>
    <w:rsid w:val="00240210"/>
    <w:rsid w:val="00241675"/>
    <w:rsid w:val="00242394"/>
    <w:rsid w:val="002429ED"/>
    <w:rsid w:val="00242E54"/>
    <w:rsid w:val="00245467"/>
    <w:rsid w:val="00246119"/>
    <w:rsid w:val="00246407"/>
    <w:rsid w:val="00246A59"/>
    <w:rsid w:val="002475F0"/>
    <w:rsid w:val="002477A9"/>
    <w:rsid w:val="0025086D"/>
    <w:rsid w:val="0025090A"/>
    <w:rsid w:val="00250B14"/>
    <w:rsid w:val="00251A3E"/>
    <w:rsid w:val="00252FF2"/>
    <w:rsid w:val="00253341"/>
    <w:rsid w:val="0025354A"/>
    <w:rsid w:val="00253AF6"/>
    <w:rsid w:val="00253B4B"/>
    <w:rsid w:val="00254EC5"/>
    <w:rsid w:val="00255462"/>
    <w:rsid w:val="00257672"/>
    <w:rsid w:val="00257C37"/>
    <w:rsid w:val="00260EB5"/>
    <w:rsid w:val="00260F0C"/>
    <w:rsid w:val="00261007"/>
    <w:rsid w:val="00261E17"/>
    <w:rsid w:val="00262AD8"/>
    <w:rsid w:val="00262DB1"/>
    <w:rsid w:val="002632E7"/>
    <w:rsid w:val="002637D2"/>
    <w:rsid w:val="00263DEA"/>
    <w:rsid w:val="00263F04"/>
    <w:rsid w:val="00265922"/>
    <w:rsid w:val="0026652C"/>
    <w:rsid w:val="002667A7"/>
    <w:rsid w:val="00267C7D"/>
    <w:rsid w:val="00271143"/>
    <w:rsid w:val="002719DD"/>
    <w:rsid w:val="00273970"/>
    <w:rsid w:val="00274CDF"/>
    <w:rsid w:val="00274D03"/>
    <w:rsid w:val="00275E70"/>
    <w:rsid w:val="002767C3"/>
    <w:rsid w:val="00276B07"/>
    <w:rsid w:val="0027782E"/>
    <w:rsid w:val="00277902"/>
    <w:rsid w:val="00280293"/>
    <w:rsid w:val="00281184"/>
    <w:rsid w:val="00281562"/>
    <w:rsid w:val="002822B0"/>
    <w:rsid w:val="002825E4"/>
    <w:rsid w:val="002839ED"/>
    <w:rsid w:val="00283F71"/>
    <w:rsid w:val="00284AD1"/>
    <w:rsid w:val="00284D88"/>
    <w:rsid w:val="0028514D"/>
    <w:rsid w:val="00285485"/>
    <w:rsid w:val="00286164"/>
    <w:rsid w:val="0028760F"/>
    <w:rsid w:val="00287DDB"/>
    <w:rsid w:val="00290739"/>
    <w:rsid w:val="00292D6D"/>
    <w:rsid w:val="00294597"/>
    <w:rsid w:val="0029553B"/>
    <w:rsid w:val="00295DE3"/>
    <w:rsid w:val="002A0102"/>
    <w:rsid w:val="002A0738"/>
    <w:rsid w:val="002A262E"/>
    <w:rsid w:val="002A271B"/>
    <w:rsid w:val="002A49EC"/>
    <w:rsid w:val="002A4E1F"/>
    <w:rsid w:val="002A59FE"/>
    <w:rsid w:val="002A5C5E"/>
    <w:rsid w:val="002A5DD9"/>
    <w:rsid w:val="002A6F30"/>
    <w:rsid w:val="002A79A2"/>
    <w:rsid w:val="002A7A46"/>
    <w:rsid w:val="002A7E1D"/>
    <w:rsid w:val="002B1B20"/>
    <w:rsid w:val="002B1BD5"/>
    <w:rsid w:val="002B3930"/>
    <w:rsid w:val="002B416C"/>
    <w:rsid w:val="002B42FB"/>
    <w:rsid w:val="002B44D4"/>
    <w:rsid w:val="002B4951"/>
    <w:rsid w:val="002B4FB2"/>
    <w:rsid w:val="002B59E4"/>
    <w:rsid w:val="002B6792"/>
    <w:rsid w:val="002C00AF"/>
    <w:rsid w:val="002C0101"/>
    <w:rsid w:val="002C0A58"/>
    <w:rsid w:val="002C11C6"/>
    <w:rsid w:val="002C1652"/>
    <w:rsid w:val="002C1D36"/>
    <w:rsid w:val="002C27A0"/>
    <w:rsid w:val="002C2869"/>
    <w:rsid w:val="002C33CE"/>
    <w:rsid w:val="002C3769"/>
    <w:rsid w:val="002C682F"/>
    <w:rsid w:val="002C6C5B"/>
    <w:rsid w:val="002C74D2"/>
    <w:rsid w:val="002D04E4"/>
    <w:rsid w:val="002D0AF4"/>
    <w:rsid w:val="002D0E9C"/>
    <w:rsid w:val="002D16FA"/>
    <w:rsid w:val="002D2680"/>
    <w:rsid w:val="002D2CE5"/>
    <w:rsid w:val="002D2F51"/>
    <w:rsid w:val="002D50D5"/>
    <w:rsid w:val="002D5327"/>
    <w:rsid w:val="002D6132"/>
    <w:rsid w:val="002D76AA"/>
    <w:rsid w:val="002D79DA"/>
    <w:rsid w:val="002D7B32"/>
    <w:rsid w:val="002E0100"/>
    <w:rsid w:val="002E03BB"/>
    <w:rsid w:val="002E0BFB"/>
    <w:rsid w:val="002E16B3"/>
    <w:rsid w:val="002E18A1"/>
    <w:rsid w:val="002E1FAA"/>
    <w:rsid w:val="002E23F4"/>
    <w:rsid w:val="002E2BA1"/>
    <w:rsid w:val="002E3560"/>
    <w:rsid w:val="002E375C"/>
    <w:rsid w:val="002E489E"/>
    <w:rsid w:val="002E4A68"/>
    <w:rsid w:val="002E4FBC"/>
    <w:rsid w:val="002E553A"/>
    <w:rsid w:val="002E7AD3"/>
    <w:rsid w:val="002E7F65"/>
    <w:rsid w:val="002F0150"/>
    <w:rsid w:val="002F1713"/>
    <w:rsid w:val="002F1D16"/>
    <w:rsid w:val="002F2DC6"/>
    <w:rsid w:val="002F4507"/>
    <w:rsid w:val="002F6393"/>
    <w:rsid w:val="002F6A88"/>
    <w:rsid w:val="00300310"/>
    <w:rsid w:val="00300985"/>
    <w:rsid w:val="00300CA8"/>
    <w:rsid w:val="00300D25"/>
    <w:rsid w:val="00301271"/>
    <w:rsid w:val="00301564"/>
    <w:rsid w:val="00302F5F"/>
    <w:rsid w:val="00303F44"/>
    <w:rsid w:val="00305E0D"/>
    <w:rsid w:val="00306140"/>
    <w:rsid w:val="0030712B"/>
    <w:rsid w:val="00307D0B"/>
    <w:rsid w:val="003108C7"/>
    <w:rsid w:val="00310A68"/>
    <w:rsid w:val="00310BEF"/>
    <w:rsid w:val="00311580"/>
    <w:rsid w:val="003115A9"/>
    <w:rsid w:val="0031285D"/>
    <w:rsid w:val="0031365F"/>
    <w:rsid w:val="00313C31"/>
    <w:rsid w:val="0031474D"/>
    <w:rsid w:val="0031542E"/>
    <w:rsid w:val="00315C14"/>
    <w:rsid w:val="00316574"/>
    <w:rsid w:val="00316CD9"/>
    <w:rsid w:val="003171B0"/>
    <w:rsid w:val="00317C65"/>
    <w:rsid w:val="00317D3A"/>
    <w:rsid w:val="00320DF1"/>
    <w:rsid w:val="0032100B"/>
    <w:rsid w:val="00321B95"/>
    <w:rsid w:val="003227C5"/>
    <w:rsid w:val="00323584"/>
    <w:rsid w:val="003246C7"/>
    <w:rsid w:val="00324C66"/>
    <w:rsid w:val="00324DBF"/>
    <w:rsid w:val="00325411"/>
    <w:rsid w:val="00325C22"/>
    <w:rsid w:val="00326206"/>
    <w:rsid w:val="00326250"/>
    <w:rsid w:val="00326458"/>
    <w:rsid w:val="00327643"/>
    <w:rsid w:val="00327734"/>
    <w:rsid w:val="0032775E"/>
    <w:rsid w:val="0032794A"/>
    <w:rsid w:val="00330A38"/>
    <w:rsid w:val="00330BF6"/>
    <w:rsid w:val="00331117"/>
    <w:rsid w:val="003316CC"/>
    <w:rsid w:val="00333373"/>
    <w:rsid w:val="00333F46"/>
    <w:rsid w:val="0033457A"/>
    <w:rsid w:val="00336278"/>
    <w:rsid w:val="00336875"/>
    <w:rsid w:val="003400EB"/>
    <w:rsid w:val="003406FB"/>
    <w:rsid w:val="00340D2E"/>
    <w:rsid w:val="003413D2"/>
    <w:rsid w:val="003419D9"/>
    <w:rsid w:val="00342134"/>
    <w:rsid w:val="00342622"/>
    <w:rsid w:val="0034277E"/>
    <w:rsid w:val="00343599"/>
    <w:rsid w:val="0034388B"/>
    <w:rsid w:val="00343BFE"/>
    <w:rsid w:val="00343E98"/>
    <w:rsid w:val="003450A0"/>
    <w:rsid w:val="003454A5"/>
    <w:rsid w:val="00346674"/>
    <w:rsid w:val="00347222"/>
    <w:rsid w:val="00347408"/>
    <w:rsid w:val="00347AEC"/>
    <w:rsid w:val="00347E94"/>
    <w:rsid w:val="0035201F"/>
    <w:rsid w:val="00352ABD"/>
    <w:rsid w:val="00352BF1"/>
    <w:rsid w:val="00353973"/>
    <w:rsid w:val="00354481"/>
    <w:rsid w:val="0035450E"/>
    <w:rsid w:val="0035491B"/>
    <w:rsid w:val="00355294"/>
    <w:rsid w:val="00356390"/>
    <w:rsid w:val="003565A9"/>
    <w:rsid w:val="00356C02"/>
    <w:rsid w:val="00357F19"/>
    <w:rsid w:val="00360526"/>
    <w:rsid w:val="003607C6"/>
    <w:rsid w:val="0036101D"/>
    <w:rsid w:val="00361070"/>
    <w:rsid w:val="00361B93"/>
    <w:rsid w:val="00361BB5"/>
    <w:rsid w:val="00362DC2"/>
    <w:rsid w:val="0036309A"/>
    <w:rsid w:val="0036342A"/>
    <w:rsid w:val="0036389B"/>
    <w:rsid w:val="003644CC"/>
    <w:rsid w:val="003646A8"/>
    <w:rsid w:val="00364BD6"/>
    <w:rsid w:val="00364E64"/>
    <w:rsid w:val="00365135"/>
    <w:rsid w:val="00365A2B"/>
    <w:rsid w:val="003662FF"/>
    <w:rsid w:val="00367790"/>
    <w:rsid w:val="00367D4A"/>
    <w:rsid w:val="00370A31"/>
    <w:rsid w:val="00371DAE"/>
    <w:rsid w:val="00372722"/>
    <w:rsid w:val="003728F7"/>
    <w:rsid w:val="00372B87"/>
    <w:rsid w:val="00374C73"/>
    <w:rsid w:val="003752EF"/>
    <w:rsid w:val="003755B9"/>
    <w:rsid w:val="0037596C"/>
    <w:rsid w:val="00375C3C"/>
    <w:rsid w:val="00376473"/>
    <w:rsid w:val="00377BEF"/>
    <w:rsid w:val="00381211"/>
    <w:rsid w:val="00381941"/>
    <w:rsid w:val="00381DF1"/>
    <w:rsid w:val="0038310D"/>
    <w:rsid w:val="003833A3"/>
    <w:rsid w:val="00384962"/>
    <w:rsid w:val="00385778"/>
    <w:rsid w:val="003861B3"/>
    <w:rsid w:val="00387263"/>
    <w:rsid w:val="00387389"/>
    <w:rsid w:val="00391097"/>
    <w:rsid w:val="00391C15"/>
    <w:rsid w:val="00391E25"/>
    <w:rsid w:val="0039244E"/>
    <w:rsid w:val="003935B6"/>
    <w:rsid w:val="0039382D"/>
    <w:rsid w:val="0039487D"/>
    <w:rsid w:val="00395C6A"/>
    <w:rsid w:val="003962BB"/>
    <w:rsid w:val="0039711D"/>
    <w:rsid w:val="003972D3"/>
    <w:rsid w:val="003A1007"/>
    <w:rsid w:val="003A12F7"/>
    <w:rsid w:val="003A14EB"/>
    <w:rsid w:val="003A1911"/>
    <w:rsid w:val="003A2584"/>
    <w:rsid w:val="003A4571"/>
    <w:rsid w:val="003A47DB"/>
    <w:rsid w:val="003A4F55"/>
    <w:rsid w:val="003A5A48"/>
    <w:rsid w:val="003A6969"/>
    <w:rsid w:val="003A7747"/>
    <w:rsid w:val="003B0841"/>
    <w:rsid w:val="003B1333"/>
    <w:rsid w:val="003B16BD"/>
    <w:rsid w:val="003B2195"/>
    <w:rsid w:val="003B3BF9"/>
    <w:rsid w:val="003B50DA"/>
    <w:rsid w:val="003B5404"/>
    <w:rsid w:val="003B579C"/>
    <w:rsid w:val="003B6405"/>
    <w:rsid w:val="003B7168"/>
    <w:rsid w:val="003C00DE"/>
    <w:rsid w:val="003C02B3"/>
    <w:rsid w:val="003C0BCD"/>
    <w:rsid w:val="003C11A6"/>
    <w:rsid w:val="003C1C0D"/>
    <w:rsid w:val="003C22F0"/>
    <w:rsid w:val="003C2D21"/>
    <w:rsid w:val="003C2D3E"/>
    <w:rsid w:val="003C3561"/>
    <w:rsid w:val="003C365F"/>
    <w:rsid w:val="003C3769"/>
    <w:rsid w:val="003C39B8"/>
    <w:rsid w:val="003C3B5B"/>
    <w:rsid w:val="003C5900"/>
    <w:rsid w:val="003C6E2F"/>
    <w:rsid w:val="003C7A28"/>
    <w:rsid w:val="003D0277"/>
    <w:rsid w:val="003D04E8"/>
    <w:rsid w:val="003D055A"/>
    <w:rsid w:val="003D0FC9"/>
    <w:rsid w:val="003D1497"/>
    <w:rsid w:val="003D1F87"/>
    <w:rsid w:val="003D26A0"/>
    <w:rsid w:val="003D2949"/>
    <w:rsid w:val="003D33FA"/>
    <w:rsid w:val="003D3894"/>
    <w:rsid w:val="003D38AA"/>
    <w:rsid w:val="003D3E91"/>
    <w:rsid w:val="003D42F2"/>
    <w:rsid w:val="003D4931"/>
    <w:rsid w:val="003D4BE8"/>
    <w:rsid w:val="003D4FC2"/>
    <w:rsid w:val="003D5535"/>
    <w:rsid w:val="003D65DB"/>
    <w:rsid w:val="003D6B0A"/>
    <w:rsid w:val="003E0FD0"/>
    <w:rsid w:val="003E34A8"/>
    <w:rsid w:val="003E3CA5"/>
    <w:rsid w:val="003E4240"/>
    <w:rsid w:val="003E4663"/>
    <w:rsid w:val="003E4C37"/>
    <w:rsid w:val="003E613E"/>
    <w:rsid w:val="003E6446"/>
    <w:rsid w:val="003E7B34"/>
    <w:rsid w:val="003F0321"/>
    <w:rsid w:val="003F04A4"/>
    <w:rsid w:val="003F07FD"/>
    <w:rsid w:val="003F211F"/>
    <w:rsid w:val="003F264B"/>
    <w:rsid w:val="003F2F8E"/>
    <w:rsid w:val="003F3A27"/>
    <w:rsid w:val="003F47C8"/>
    <w:rsid w:val="003F501B"/>
    <w:rsid w:val="003F5076"/>
    <w:rsid w:val="003F6610"/>
    <w:rsid w:val="003F67E8"/>
    <w:rsid w:val="003F688B"/>
    <w:rsid w:val="003F6895"/>
    <w:rsid w:val="00401364"/>
    <w:rsid w:val="0040137F"/>
    <w:rsid w:val="0040143F"/>
    <w:rsid w:val="004016E6"/>
    <w:rsid w:val="004017B5"/>
    <w:rsid w:val="00401BD4"/>
    <w:rsid w:val="004022DC"/>
    <w:rsid w:val="00402DF1"/>
    <w:rsid w:val="004037C7"/>
    <w:rsid w:val="004039C4"/>
    <w:rsid w:val="004043DB"/>
    <w:rsid w:val="00404A68"/>
    <w:rsid w:val="0040551C"/>
    <w:rsid w:val="00405A55"/>
    <w:rsid w:val="00406A0A"/>
    <w:rsid w:val="00410372"/>
    <w:rsid w:val="00410415"/>
    <w:rsid w:val="00411132"/>
    <w:rsid w:val="00411E6A"/>
    <w:rsid w:val="00412D98"/>
    <w:rsid w:val="00412E1A"/>
    <w:rsid w:val="004131DC"/>
    <w:rsid w:val="004140A0"/>
    <w:rsid w:val="00414C65"/>
    <w:rsid w:val="00415436"/>
    <w:rsid w:val="00415AB7"/>
    <w:rsid w:val="004177D4"/>
    <w:rsid w:val="00417B60"/>
    <w:rsid w:val="00417F07"/>
    <w:rsid w:val="00417F30"/>
    <w:rsid w:val="00420A19"/>
    <w:rsid w:val="004211DA"/>
    <w:rsid w:val="00423741"/>
    <w:rsid w:val="0042382A"/>
    <w:rsid w:val="00423B79"/>
    <w:rsid w:val="00423F5F"/>
    <w:rsid w:val="00424326"/>
    <w:rsid w:val="00425192"/>
    <w:rsid w:val="00425604"/>
    <w:rsid w:val="0042564C"/>
    <w:rsid w:val="00430754"/>
    <w:rsid w:val="00430A50"/>
    <w:rsid w:val="004317B6"/>
    <w:rsid w:val="004318BE"/>
    <w:rsid w:val="00432EC7"/>
    <w:rsid w:val="00432F85"/>
    <w:rsid w:val="004335FA"/>
    <w:rsid w:val="0043407C"/>
    <w:rsid w:val="0043452D"/>
    <w:rsid w:val="00434BC2"/>
    <w:rsid w:val="00434FDD"/>
    <w:rsid w:val="00435532"/>
    <w:rsid w:val="00436090"/>
    <w:rsid w:val="00440631"/>
    <w:rsid w:val="00441808"/>
    <w:rsid w:val="00441D53"/>
    <w:rsid w:val="00442C77"/>
    <w:rsid w:val="0044350C"/>
    <w:rsid w:val="004435C2"/>
    <w:rsid w:val="00443893"/>
    <w:rsid w:val="00443CED"/>
    <w:rsid w:val="00443FA7"/>
    <w:rsid w:val="00444011"/>
    <w:rsid w:val="004440BD"/>
    <w:rsid w:val="00444C09"/>
    <w:rsid w:val="004461E7"/>
    <w:rsid w:val="004469F0"/>
    <w:rsid w:val="0044792A"/>
    <w:rsid w:val="00450912"/>
    <w:rsid w:val="0045118D"/>
    <w:rsid w:val="0045187B"/>
    <w:rsid w:val="004528A1"/>
    <w:rsid w:val="0045297F"/>
    <w:rsid w:val="00452A22"/>
    <w:rsid w:val="0045326D"/>
    <w:rsid w:val="00453E27"/>
    <w:rsid w:val="004541E7"/>
    <w:rsid w:val="004542E3"/>
    <w:rsid w:val="00454FFE"/>
    <w:rsid w:val="004552AF"/>
    <w:rsid w:val="0045627D"/>
    <w:rsid w:val="004564E5"/>
    <w:rsid w:val="004565AF"/>
    <w:rsid w:val="004568DF"/>
    <w:rsid w:val="00456E38"/>
    <w:rsid w:val="00456FCC"/>
    <w:rsid w:val="00456FEC"/>
    <w:rsid w:val="00460E56"/>
    <w:rsid w:val="004610BD"/>
    <w:rsid w:val="004621E9"/>
    <w:rsid w:val="00462510"/>
    <w:rsid w:val="00462B3D"/>
    <w:rsid w:val="00464A02"/>
    <w:rsid w:val="00464AB3"/>
    <w:rsid w:val="00464C2D"/>
    <w:rsid w:val="00465A85"/>
    <w:rsid w:val="00465CEE"/>
    <w:rsid w:val="004662E3"/>
    <w:rsid w:val="00466751"/>
    <w:rsid w:val="00466F2E"/>
    <w:rsid w:val="00467A7A"/>
    <w:rsid w:val="00470FF9"/>
    <w:rsid w:val="00471F91"/>
    <w:rsid w:val="00473014"/>
    <w:rsid w:val="0047476B"/>
    <w:rsid w:val="004752E0"/>
    <w:rsid w:val="0047605D"/>
    <w:rsid w:val="00476482"/>
    <w:rsid w:val="0047663B"/>
    <w:rsid w:val="00477006"/>
    <w:rsid w:val="0047712F"/>
    <w:rsid w:val="004772A5"/>
    <w:rsid w:val="0047744F"/>
    <w:rsid w:val="0048139D"/>
    <w:rsid w:val="00481BA9"/>
    <w:rsid w:val="00481D40"/>
    <w:rsid w:val="004831FC"/>
    <w:rsid w:val="004845D5"/>
    <w:rsid w:val="00484E0E"/>
    <w:rsid w:val="00485159"/>
    <w:rsid w:val="00485715"/>
    <w:rsid w:val="004857BF"/>
    <w:rsid w:val="00485A28"/>
    <w:rsid w:val="00485BEF"/>
    <w:rsid w:val="0048633B"/>
    <w:rsid w:val="00486554"/>
    <w:rsid w:val="00486DA7"/>
    <w:rsid w:val="00490A41"/>
    <w:rsid w:val="00491FBD"/>
    <w:rsid w:val="004928DB"/>
    <w:rsid w:val="004934B2"/>
    <w:rsid w:val="00493BDA"/>
    <w:rsid w:val="00493C92"/>
    <w:rsid w:val="00494068"/>
    <w:rsid w:val="00494CFC"/>
    <w:rsid w:val="0049547B"/>
    <w:rsid w:val="00495A87"/>
    <w:rsid w:val="0049624D"/>
    <w:rsid w:val="0049696E"/>
    <w:rsid w:val="00496EA9"/>
    <w:rsid w:val="004973DC"/>
    <w:rsid w:val="004974C5"/>
    <w:rsid w:val="00497560"/>
    <w:rsid w:val="00497729"/>
    <w:rsid w:val="004A0813"/>
    <w:rsid w:val="004A14C2"/>
    <w:rsid w:val="004A16EE"/>
    <w:rsid w:val="004A1D16"/>
    <w:rsid w:val="004A1FD1"/>
    <w:rsid w:val="004A3A91"/>
    <w:rsid w:val="004A3FFB"/>
    <w:rsid w:val="004A5133"/>
    <w:rsid w:val="004A63A2"/>
    <w:rsid w:val="004A68CB"/>
    <w:rsid w:val="004B2125"/>
    <w:rsid w:val="004B225F"/>
    <w:rsid w:val="004B3BDF"/>
    <w:rsid w:val="004B4226"/>
    <w:rsid w:val="004B4605"/>
    <w:rsid w:val="004B4F45"/>
    <w:rsid w:val="004B5CDE"/>
    <w:rsid w:val="004B6645"/>
    <w:rsid w:val="004B6BD3"/>
    <w:rsid w:val="004B7200"/>
    <w:rsid w:val="004B73C9"/>
    <w:rsid w:val="004B7642"/>
    <w:rsid w:val="004B7F62"/>
    <w:rsid w:val="004C0EC3"/>
    <w:rsid w:val="004C166C"/>
    <w:rsid w:val="004C23EB"/>
    <w:rsid w:val="004C2867"/>
    <w:rsid w:val="004C2997"/>
    <w:rsid w:val="004C32C5"/>
    <w:rsid w:val="004C37AC"/>
    <w:rsid w:val="004C45E3"/>
    <w:rsid w:val="004C467F"/>
    <w:rsid w:val="004C5CA0"/>
    <w:rsid w:val="004C6275"/>
    <w:rsid w:val="004C6A1A"/>
    <w:rsid w:val="004C7044"/>
    <w:rsid w:val="004C7151"/>
    <w:rsid w:val="004C726D"/>
    <w:rsid w:val="004C7661"/>
    <w:rsid w:val="004D026F"/>
    <w:rsid w:val="004D0839"/>
    <w:rsid w:val="004D0B6D"/>
    <w:rsid w:val="004D0BB2"/>
    <w:rsid w:val="004D100C"/>
    <w:rsid w:val="004D17C4"/>
    <w:rsid w:val="004D232F"/>
    <w:rsid w:val="004D436D"/>
    <w:rsid w:val="004D4B95"/>
    <w:rsid w:val="004D5256"/>
    <w:rsid w:val="004D652C"/>
    <w:rsid w:val="004D71BA"/>
    <w:rsid w:val="004D77F0"/>
    <w:rsid w:val="004D7E88"/>
    <w:rsid w:val="004E0A41"/>
    <w:rsid w:val="004E1F23"/>
    <w:rsid w:val="004E22FB"/>
    <w:rsid w:val="004E3B00"/>
    <w:rsid w:val="004E496B"/>
    <w:rsid w:val="004E4D9D"/>
    <w:rsid w:val="004E6435"/>
    <w:rsid w:val="004E64EA"/>
    <w:rsid w:val="004E7CF9"/>
    <w:rsid w:val="004E7E1E"/>
    <w:rsid w:val="004F0858"/>
    <w:rsid w:val="004F0C46"/>
    <w:rsid w:val="004F11BB"/>
    <w:rsid w:val="004F161C"/>
    <w:rsid w:val="004F2239"/>
    <w:rsid w:val="004F2F06"/>
    <w:rsid w:val="004F4209"/>
    <w:rsid w:val="004F439B"/>
    <w:rsid w:val="004F526C"/>
    <w:rsid w:val="004F5349"/>
    <w:rsid w:val="004F53C3"/>
    <w:rsid w:val="004F5AFE"/>
    <w:rsid w:val="004F6F0B"/>
    <w:rsid w:val="004F7124"/>
    <w:rsid w:val="005016DE"/>
    <w:rsid w:val="005017F0"/>
    <w:rsid w:val="005021C8"/>
    <w:rsid w:val="005049AF"/>
    <w:rsid w:val="00505F8A"/>
    <w:rsid w:val="005063AE"/>
    <w:rsid w:val="00506867"/>
    <w:rsid w:val="00507168"/>
    <w:rsid w:val="005079B9"/>
    <w:rsid w:val="005101B1"/>
    <w:rsid w:val="00510697"/>
    <w:rsid w:val="00511496"/>
    <w:rsid w:val="0051152F"/>
    <w:rsid w:val="00511766"/>
    <w:rsid w:val="005122A2"/>
    <w:rsid w:val="00512C0B"/>
    <w:rsid w:val="00514C09"/>
    <w:rsid w:val="00515705"/>
    <w:rsid w:val="0051652D"/>
    <w:rsid w:val="00516733"/>
    <w:rsid w:val="00516AA8"/>
    <w:rsid w:val="00516BAA"/>
    <w:rsid w:val="00517DF8"/>
    <w:rsid w:val="00520503"/>
    <w:rsid w:val="00521025"/>
    <w:rsid w:val="00521321"/>
    <w:rsid w:val="00523251"/>
    <w:rsid w:val="005233E6"/>
    <w:rsid w:val="00523B45"/>
    <w:rsid w:val="00523BA0"/>
    <w:rsid w:val="00523C0B"/>
    <w:rsid w:val="00523C47"/>
    <w:rsid w:val="00523CA1"/>
    <w:rsid w:val="00524320"/>
    <w:rsid w:val="00524ABE"/>
    <w:rsid w:val="0052658E"/>
    <w:rsid w:val="0052724B"/>
    <w:rsid w:val="00527F9B"/>
    <w:rsid w:val="00531030"/>
    <w:rsid w:val="00532251"/>
    <w:rsid w:val="005322F7"/>
    <w:rsid w:val="0053336F"/>
    <w:rsid w:val="00533979"/>
    <w:rsid w:val="00534408"/>
    <w:rsid w:val="0053517F"/>
    <w:rsid w:val="00535594"/>
    <w:rsid w:val="005358C4"/>
    <w:rsid w:val="00535DD3"/>
    <w:rsid w:val="00535E51"/>
    <w:rsid w:val="0053762C"/>
    <w:rsid w:val="00542A2D"/>
    <w:rsid w:val="00543408"/>
    <w:rsid w:val="0054342A"/>
    <w:rsid w:val="00543E77"/>
    <w:rsid w:val="00544650"/>
    <w:rsid w:val="005446BC"/>
    <w:rsid w:val="005452F1"/>
    <w:rsid w:val="00545FCD"/>
    <w:rsid w:val="00546725"/>
    <w:rsid w:val="005471FE"/>
    <w:rsid w:val="005477DF"/>
    <w:rsid w:val="00550DBE"/>
    <w:rsid w:val="00551115"/>
    <w:rsid w:val="0055193F"/>
    <w:rsid w:val="0055212E"/>
    <w:rsid w:val="0055279A"/>
    <w:rsid w:val="00552EEE"/>
    <w:rsid w:val="00555831"/>
    <w:rsid w:val="005562FB"/>
    <w:rsid w:val="0055671D"/>
    <w:rsid w:val="00556DD7"/>
    <w:rsid w:val="00556EE2"/>
    <w:rsid w:val="00560014"/>
    <w:rsid w:val="00561C66"/>
    <w:rsid w:val="00563168"/>
    <w:rsid w:val="005632ED"/>
    <w:rsid w:val="00563DF2"/>
    <w:rsid w:val="005670AE"/>
    <w:rsid w:val="005677BF"/>
    <w:rsid w:val="00570046"/>
    <w:rsid w:val="0057013A"/>
    <w:rsid w:val="00570697"/>
    <w:rsid w:val="00570B47"/>
    <w:rsid w:val="005714B8"/>
    <w:rsid w:val="00571936"/>
    <w:rsid w:val="00571A59"/>
    <w:rsid w:val="00571A9F"/>
    <w:rsid w:val="00572162"/>
    <w:rsid w:val="00572FB1"/>
    <w:rsid w:val="00572FEC"/>
    <w:rsid w:val="00573750"/>
    <w:rsid w:val="00573999"/>
    <w:rsid w:val="00573D52"/>
    <w:rsid w:val="00574397"/>
    <w:rsid w:val="005764AD"/>
    <w:rsid w:val="005779CF"/>
    <w:rsid w:val="00580742"/>
    <w:rsid w:val="00580B66"/>
    <w:rsid w:val="005823EC"/>
    <w:rsid w:val="0058361F"/>
    <w:rsid w:val="00583F6C"/>
    <w:rsid w:val="0058451D"/>
    <w:rsid w:val="00585A7C"/>
    <w:rsid w:val="00586B4C"/>
    <w:rsid w:val="00586C31"/>
    <w:rsid w:val="00587E5F"/>
    <w:rsid w:val="00590016"/>
    <w:rsid w:val="005900E2"/>
    <w:rsid w:val="00590485"/>
    <w:rsid w:val="00590CE5"/>
    <w:rsid w:val="00591292"/>
    <w:rsid w:val="00591784"/>
    <w:rsid w:val="0059258F"/>
    <w:rsid w:val="00593FE3"/>
    <w:rsid w:val="00594667"/>
    <w:rsid w:val="005946A1"/>
    <w:rsid w:val="005968A8"/>
    <w:rsid w:val="005A09B0"/>
    <w:rsid w:val="005A1950"/>
    <w:rsid w:val="005A299C"/>
    <w:rsid w:val="005A3A0A"/>
    <w:rsid w:val="005A48F5"/>
    <w:rsid w:val="005A5795"/>
    <w:rsid w:val="005A5BC0"/>
    <w:rsid w:val="005A601A"/>
    <w:rsid w:val="005A745E"/>
    <w:rsid w:val="005B0196"/>
    <w:rsid w:val="005B0361"/>
    <w:rsid w:val="005B0398"/>
    <w:rsid w:val="005B0564"/>
    <w:rsid w:val="005B0C20"/>
    <w:rsid w:val="005B0F65"/>
    <w:rsid w:val="005B1C9D"/>
    <w:rsid w:val="005B22CD"/>
    <w:rsid w:val="005B2D01"/>
    <w:rsid w:val="005B3476"/>
    <w:rsid w:val="005B3B7D"/>
    <w:rsid w:val="005B41FB"/>
    <w:rsid w:val="005B514E"/>
    <w:rsid w:val="005B64E2"/>
    <w:rsid w:val="005B673E"/>
    <w:rsid w:val="005B687B"/>
    <w:rsid w:val="005B79F6"/>
    <w:rsid w:val="005B7CFB"/>
    <w:rsid w:val="005B7DD9"/>
    <w:rsid w:val="005C0194"/>
    <w:rsid w:val="005C0F46"/>
    <w:rsid w:val="005C523C"/>
    <w:rsid w:val="005C57BF"/>
    <w:rsid w:val="005C5A6D"/>
    <w:rsid w:val="005C5B31"/>
    <w:rsid w:val="005C621F"/>
    <w:rsid w:val="005C751C"/>
    <w:rsid w:val="005D0142"/>
    <w:rsid w:val="005D076F"/>
    <w:rsid w:val="005D3624"/>
    <w:rsid w:val="005D3E4A"/>
    <w:rsid w:val="005D3F42"/>
    <w:rsid w:val="005D46F7"/>
    <w:rsid w:val="005D4D3E"/>
    <w:rsid w:val="005D641E"/>
    <w:rsid w:val="005D6738"/>
    <w:rsid w:val="005D68E3"/>
    <w:rsid w:val="005D78EE"/>
    <w:rsid w:val="005D7C59"/>
    <w:rsid w:val="005E04F7"/>
    <w:rsid w:val="005E0634"/>
    <w:rsid w:val="005E0A04"/>
    <w:rsid w:val="005E1489"/>
    <w:rsid w:val="005E1CE7"/>
    <w:rsid w:val="005E2FB1"/>
    <w:rsid w:val="005E3B38"/>
    <w:rsid w:val="005E4095"/>
    <w:rsid w:val="005E52EE"/>
    <w:rsid w:val="005E553B"/>
    <w:rsid w:val="005E56F9"/>
    <w:rsid w:val="005E598E"/>
    <w:rsid w:val="005E64C7"/>
    <w:rsid w:val="005E6650"/>
    <w:rsid w:val="005E78FE"/>
    <w:rsid w:val="005E798C"/>
    <w:rsid w:val="005E7BE1"/>
    <w:rsid w:val="005E7C31"/>
    <w:rsid w:val="005F09F6"/>
    <w:rsid w:val="005F37EB"/>
    <w:rsid w:val="005F3D0E"/>
    <w:rsid w:val="005F4ADE"/>
    <w:rsid w:val="005F5FD4"/>
    <w:rsid w:val="005F76FF"/>
    <w:rsid w:val="00600733"/>
    <w:rsid w:val="00600D7F"/>
    <w:rsid w:val="006015AF"/>
    <w:rsid w:val="00601E17"/>
    <w:rsid w:val="00603923"/>
    <w:rsid w:val="0060400E"/>
    <w:rsid w:val="006041C1"/>
    <w:rsid w:val="0060421B"/>
    <w:rsid w:val="00604BB9"/>
    <w:rsid w:val="00604BFF"/>
    <w:rsid w:val="00605782"/>
    <w:rsid w:val="006059E8"/>
    <w:rsid w:val="00605E8F"/>
    <w:rsid w:val="00607482"/>
    <w:rsid w:val="006077CE"/>
    <w:rsid w:val="00607EC1"/>
    <w:rsid w:val="006104B0"/>
    <w:rsid w:val="00611EFD"/>
    <w:rsid w:val="0061272C"/>
    <w:rsid w:val="00612F74"/>
    <w:rsid w:val="00613E32"/>
    <w:rsid w:val="00614250"/>
    <w:rsid w:val="00620160"/>
    <w:rsid w:val="0062026A"/>
    <w:rsid w:val="00620753"/>
    <w:rsid w:val="00621722"/>
    <w:rsid w:val="00621ED6"/>
    <w:rsid w:val="00621F44"/>
    <w:rsid w:val="00622830"/>
    <w:rsid w:val="00622B6A"/>
    <w:rsid w:val="00622CF7"/>
    <w:rsid w:val="00623068"/>
    <w:rsid w:val="00624887"/>
    <w:rsid w:val="00625019"/>
    <w:rsid w:val="0062574C"/>
    <w:rsid w:val="00626CF2"/>
    <w:rsid w:val="006309AA"/>
    <w:rsid w:val="006318C8"/>
    <w:rsid w:val="00631FC9"/>
    <w:rsid w:val="006343B4"/>
    <w:rsid w:val="0063475E"/>
    <w:rsid w:val="00634CDF"/>
    <w:rsid w:val="0063515A"/>
    <w:rsid w:val="00635205"/>
    <w:rsid w:val="00637EEA"/>
    <w:rsid w:val="0064117C"/>
    <w:rsid w:val="0064120C"/>
    <w:rsid w:val="00641B8D"/>
    <w:rsid w:val="006431E4"/>
    <w:rsid w:val="006433DA"/>
    <w:rsid w:val="006435BE"/>
    <w:rsid w:val="00643821"/>
    <w:rsid w:val="00643E13"/>
    <w:rsid w:val="00643E44"/>
    <w:rsid w:val="00644024"/>
    <w:rsid w:val="00644333"/>
    <w:rsid w:val="006445FF"/>
    <w:rsid w:val="006448CF"/>
    <w:rsid w:val="00644CFC"/>
    <w:rsid w:val="00644D59"/>
    <w:rsid w:val="00644FEF"/>
    <w:rsid w:val="00646B47"/>
    <w:rsid w:val="00647F6D"/>
    <w:rsid w:val="00650616"/>
    <w:rsid w:val="00651C2F"/>
    <w:rsid w:val="00652894"/>
    <w:rsid w:val="00652AB2"/>
    <w:rsid w:val="00652B23"/>
    <w:rsid w:val="0065390B"/>
    <w:rsid w:val="00653949"/>
    <w:rsid w:val="00653D04"/>
    <w:rsid w:val="006543B9"/>
    <w:rsid w:val="0065530B"/>
    <w:rsid w:val="006556E3"/>
    <w:rsid w:val="00656336"/>
    <w:rsid w:val="00657B64"/>
    <w:rsid w:val="00660632"/>
    <w:rsid w:val="00660DD2"/>
    <w:rsid w:val="006619FF"/>
    <w:rsid w:val="00661F2D"/>
    <w:rsid w:val="006627FB"/>
    <w:rsid w:val="00662803"/>
    <w:rsid w:val="00662A8F"/>
    <w:rsid w:val="00662B72"/>
    <w:rsid w:val="0066495A"/>
    <w:rsid w:val="00665339"/>
    <w:rsid w:val="0066576C"/>
    <w:rsid w:val="00665883"/>
    <w:rsid w:val="00665C8C"/>
    <w:rsid w:val="00665E75"/>
    <w:rsid w:val="00666388"/>
    <w:rsid w:val="00667CD3"/>
    <w:rsid w:val="00667CDB"/>
    <w:rsid w:val="006706A6"/>
    <w:rsid w:val="00670C66"/>
    <w:rsid w:val="00671140"/>
    <w:rsid w:val="0067117C"/>
    <w:rsid w:val="00672C09"/>
    <w:rsid w:val="006732E1"/>
    <w:rsid w:val="00674171"/>
    <w:rsid w:val="00674A6C"/>
    <w:rsid w:val="00675E7B"/>
    <w:rsid w:val="00675FE2"/>
    <w:rsid w:val="00676EB3"/>
    <w:rsid w:val="006772F5"/>
    <w:rsid w:val="00677CBF"/>
    <w:rsid w:val="006805A1"/>
    <w:rsid w:val="00680CAE"/>
    <w:rsid w:val="00680D10"/>
    <w:rsid w:val="00680DAA"/>
    <w:rsid w:val="0068161C"/>
    <w:rsid w:val="00683689"/>
    <w:rsid w:val="006838AC"/>
    <w:rsid w:val="00684536"/>
    <w:rsid w:val="00684EDD"/>
    <w:rsid w:val="006855E4"/>
    <w:rsid w:val="00685B60"/>
    <w:rsid w:val="00686042"/>
    <w:rsid w:val="00686807"/>
    <w:rsid w:val="00686B17"/>
    <w:rsid w:val="00687E0A"/>
    <w:rsid w:val="00691830"/>
    <w:rsid w:val="006919AC"/>
    <w:rsid w:val="00691F77"/>
    <w:rsid w:val="00692B06"/>
    <w:rsid w:val="00694A47"/>
    <w:rsid w:val="00694F7C"/>
    <w:rsid w:val="00695289"/>
    <w:rsid w:val="00695570"/>
    <w:rsid w:val="00696229"/>
    <w:rsid w:val="00696B57"/>
    <w:rsid w:val="00696E94"/>
    <w:rsid w:val="00697CB7"/>
    <w:rsid w:val="00697EDA"/>
    <w:rsid w:val="006A0CAB"/>
    <w:rsid w:val="006A12AA"/>
    <w:rsid w:val="006A1465"/>
    <w:rsid w:val="006A330B"/>
    <w:rsid w:val="006A399E"/>
    <w:rsid w:val="006A434C"/>
    <w:rsid w:val="006A6625"/>
    <w:rsid w:val="006A6839"/>
    <w:rsid w:val="006A6BF6"/>
    <w:rsid w:val="006A721D"/>
    <w:rsid w:val="006A72D5"/>
    <w:rsid w:val="006B0278"/>
    <w:rsid w:val="006B117E"/>
    <w:rsid w:val="006B2EB2"/>
    <w:rsid w:val="006B4325"/>
    <w:rsid w:val="006B54D7"/>
    <w:rsid w:val="006B5501"/>
    <w:rsid w:val="006B63DB"/>
    <w:rsid w:val="006B7DCA"/>
    <w:rsid w:val="006C0A2F"/>
    <w:rsid w:val="006C0CE4"/>
    <w:rsid w:val="006C165C"/>
    <w:rsid w:val="006C1C41"/>
    <w:rsid w:val="006C35AF"/>
    <w:rsid w:val="006C3B3A"/>
    <w:rsid w:val="006C455E"/>
    <w:rsid w:val="006C4B6F"/>
    <w:rsid w:val="006C4D54"/>
    <w:rsid w:val="006C5A96"/>
    <w:rsid w:val="006C6520"/>
    <w:rsid w:val="006C6E18"/>
    <w:rsid w:val="006C709D"/>
    <w:rsid w:val="006C7609"/>
    <w:rsid w:val="006D1513"/>
    <w:rsid w:val="006D173D"/>
    <w:rsid w:val="006D1985"/>
    <w:rsid w:val="006D1C52"/>
    <w:rsid w:val="006D26D8"/>
    <w:rsid w:val="006D2F88"/>
    <w:rsid w:val="006D3672"/>
    <w:rsid w:val="006D3A8A"/>
    <w:rsid w:val="006D4009"/>
    <w:rsid w:val="006D5366"/>
    <w:rsid w:val="006D556B"/>
    <w:rsid w:val="006D58C6"/>
    <w:rsid w:val="006D59F3"/>
    <w:rsid w:val="006D5D6C"/>
    <w:rsid w:val="006D6D72"/>
    <w:rsid w:val="006D7AF1"/>
    <w:rsid w:val="006E102F"/>
    <w:rsid w:val="006E157F"/>
    <w:rsid w:val="006E176F"/>
    <w:rsid w:val="006E2276"/>
    <w:rsid w:val="006E3902"/>
    <w:rsid w:val="006E4FED"/>
    <w:rsid w:val="006E5112"/>
    <w:rsid w:val="006E5539"/>
    <w:rsid w:val="006E648D"/>
    <w:rsid w:val="006E6914"/>
    <w:rsid w:val="006E7981"/>
    <w:rsid w:val="006F001D"/>
    <w:rsid w:val="006F125F"/>
    <w:rsid w:val="006F142F"/>
    <w:rsid w:val="006F1F17"/>
    <w:rsid w:val="006F20D2"/>
    <w:rsid w:val="006F2225"/>
    <w:rsid w:val="006F3DC8"/>
    <w:rsid w:val="006F4C8C"/>
    <w:rsid w:val="006F55F4"/>
    <w:rsid w:val="006F5D0F"/>
    <w:rsid w:val="006F5E43"/>
    <w:rsid w:val="0070028C"/>
    <w:rsid w:val="00702615"/>
    <w:rsid w:val="00702B32"/>
    <w:rsid w:val="007031E3"/>
    <w:rsid w:val="00704369"/>
    <w:rsid w:val="0070543E"/>
    <w:rsid w:val="00705F22"/>
    <w:rsid w:val="00706098"/>
    <w:rsid w:val="00707ECD"/>
    <w:rsid w:val="00710929"/>
    <w:rsid w:val="007117D4"/>
    <w:rsid w:val="00712AC6"/>
    <w:rsid w:val="0071328A"/>
    <w:rsid w:val="00713563"/>
    <w:rsid w:val="0071356F"/>
    <w:rsid w:val="00713C74"/>
    <w:rsid w:val="00713F4E"/>
    <w:rsid w:val="007141D1"/>
    <w:rsid w:val="0071494C"/>
    <w:rsid w:val="00715701"/>
    <w:rsid w:val="007164C2"/>
    <w:rsid w:val="007166A2"/>
    <w:rsid w:val="007167B4"/>
    <w:rsid w:val="00716F62"/>
    <w:rsid w:val="00717797"/>
    <w:rsid w:val="007177E6"/>
    <w:rsid w:val="00720AC3"/>
    <w:rsid w:val="00721054"/>
    <w:rsid w:val="0072189A"/>
    <w:rsid w:val="00722171"/>
    <w:rsid w:val="007226C3"/>
    <w:rsid w:val="00722A89"/>
    <w:rsid w:val="00723B86"/>
    <w:rsid w:val="00723E0F"/>
    <w:rsid w:val="00724819"/>
    <w:rsid w:val="00726920"/>
    <w:rsid w:val="00726F27"/>
    <w:rsid w:val="007304C1"/>
    <w:rsid w:val="00730E4C"/>
    <w:rsid w:val="00730F64"/>
    <w:rsid w:val="007330C6"/>
    <w:rsid w:val="0073339F"/>
    <w:rsid w:val="00733BFC"/>
    <w:rsid w:val="00733BFF"/>
    <w:rsid w:val="00733E2D"/>
    <w:rsid w:val="007348FE"/>
    <w:rsid w:val="00735B6D"/>
    <w:rsid w:val="007360A0"/>
    <w:rsid w:val="007362D4"/>
    <w:rsid w:val="0073664F"/>
    <w:rsid w:val="00736E13"/>
    <w:rsid w:val="00740C99"/>
    <w:rsid w:val="00740D6A"/>
    <w:rsid w:val="007414F6"/>
    <w:rsid w:val="00741AFF"/>
    <w:rsid w:val="00742DBF"/>
    <w:rsid w:val="00743AB5"/>
    <w:rsid w:val="00743C28"/>
    <w:rsid w:val="0074542D"/>
    <w:rsid w:val="007455F6"/>
    <w:rsid w:val="007464E8"/>
    <w:rsid w:val="00746508"/>
    <w:rsid w:val="00747163"/>
    <w:rsid w:val="00750E56"/>
    <w:rsid w:val="00751CCC"/>
    <w:rsid w:val="007520DF"/>
    <w:rsid w:val="00752A0F"/>
    <w:rsid w:val="0075304B"/>
    <w:rsid w:val="00753B92"/>
    <w:rsid w:val="00754A6D"/>
    <w:rsid w:val="00754C40"/>
    <w:rsid w:val="007567F3"/>
    <w:rsid w:val="00756CE4"/>
    <w:rsid w:val="00757433"/>
    <w:rsid w:val="0075799E"/>
    <w:rsid w:val="00761AA9"/>
    <w:rsid w:val="00762619"/>
    <w:rsid w:val="007626D4"/>
    <w:rsid w:val="00762832"/>
    <w:rsid w:val="00762C1E"/>
    <w:rsid w:val="0076357D"/>
    <w:rsid w:val="00763593"/>
    <w:rsid w:val="00763AE3"/>
    <w:rsid w:val="00763CFB"/>
    <w:rsid w:val="007648F3"/>
    <w:rsid w:val="007652E6"/>
    <w:rsid w:val="00765D09"/>
    <w:rsid w:val="00765F3C"/>
    <w:rsid w:val="00765F5A"/>
    <w:rsid w:val="00766685"/>
    <w:rsid w:val="00770EA2"/>
    <w:rsid w:val="00771513"/>
    <w:rsid w:val="0077231D"/>
    <w:rsid w:val="00773079"/>
    <w:rsid w:val="00773C77"/>
    <w:rsid w:val="0077567B"/>
    <w:rsid w:val="007758F9"/>
    <w:rsid w:val="00776489"/>
    <w:rsid w:val="00776938"/>
    <w:rsid w:val="00776C91"/>
    <w:rsid w:val="00776E82"/>
    <w:rsid w:val="00776FCC"/>
    <w:rsid w:val="007828F0"/>
    <w:rsid w:val="0078294A"/>
    <w:rsid w:val="00782D1B"/>
    <w:rsid w:val="007851F6"/>
    <w:rsid w:val="007856E2"/>
    <w:rsid w:val="00785754"/>
    <w:rsid w:val="00786101"/>
    <w:rsid w:val="007863C7"/>
    <w:rsid w:val="0078689D"/>
    <w:rsid w:val="00786E61"/>
    <w:rsid w:val="00787B26"/>
    <w:rsid w:val="00790457"/>
    <w:rsid w:val="007910FA"/>
    <w:rsid w:val="00791837"/>
    <w:rsid w:val="00791854"/>
    <w:rsid w:val="00791903"/>
    <w:rsid w:val="00791BB5"/>
    <w:rsid w:val="007939D8"/>
    <w:rsid w:val="007956E0"/>
    <w:rsid w:val="00795DAF"/>
    <w:rsid w:val="0079710F"/>
    <w:rsid w:val="00797147"/>
    <w:rsid w:val="007973B5"/>
    <w:rsid w:val="00797587"/>
    <w:rsid w:val="007975AA"/>
    <w:rsid w:val="007A027B"/>
    <w:rsid w:val="007A087B"/>
    <w:rsid w:val="007A16BD"/>
    <w:rsid w:val="007A1C36"/>
    <w:rsid w:val="007A2095"/>
    <w:rsid w:val="007A22A4"/>
    <w:rsid w:val="007A5990"/>
    <w:rsid w:val="007A64DA"/>
    <w:rsid w:val="007A64F2"/>
    <w:rsid w:val="007A70F2"/>
    <w:rsid w:val="007A7ABB"/>
    <w:rsid w:val="007A7DFE"/>
    <w:rsid w:val="007B0039"/>
    <w:rsid w:val="007B025D"/>
    <w:rsid w:val="007B10EA"/>
    <w:rsid w:val="007B10F1"/>
    <w:rsid w:val="007B1ABD"/>
    <w:rsid w:val="007B2046"/>
    <w:rsid w:val="007B20EF"/>
    <w:rsid w:val="007B2B64"/>
    <w:rsid w:val="007B4FAF"/>
    <w:rsid w:val="007B597B"/>
    <w:rsid w:val="007B5FCF"/>
    <w:rsid w:val="007B64D5"/>
    <w:rsid w:val="007B7809"/>
    <w:rsid w:val="007C0CE4"/>
    <w:rsid w:val="007C1BBF"/>
    <w:rsid w:val="007C1D20"/>
    <w:rsid w:val="007C28A3"/>
    <w:rsid w:val="007C54F7"/>
    <w:rsid w:val="007C5BB2"/>
    <w:rsid w:val="007C63A7"/>
    <w:rsid w:val="007C64D3"/>
    <w:rsid w:val="007C6B5A"/>
    <w:rsid w:val="007C7DF6"/>
    <w:rsid w:val="007C7F2D"/>
    <w:rsid w:val="007D14D2"/>
    <w:rsid w:val="007D197D"/>
    <w:rsid w:val="007D2C68"/>
    <w:rsid w:val="007D3357"/>
    <w:rsid w:val="007D37CD"/>
    <w:rsid w:val="007D4E79"/>
    <w:rsid w:val="007D4E80"/>
    <w:rsid w:val="007D5E2B"/>
    <w:rsid w:val="007D66F8"/>
    <w:rsid w:val="007E012D"/>
    <w:rsid w:val="007E08F6"/>
    <w:rsid w:val="007E0928"/>
    <w:rsid w:val="007E138C"/>
    <w:rsid w:val="007E1843"/>
    <w:rsid w:val="007E1D13"/>
    <w:rsid w:val="007E1D59"/>
    <w:rsid w:val="007E2218"/>
    <w:rsid w:val="007E3921"/>
    <w:rsid w:val="007E424F"/>
    <w:rsid w:val="007E49A4"/>
    <w:rsid w:val="007E5614"/>
    <w:rsid w:val="007E57F4"/>
    <w:rsid w:val="007E65D9"/>
    <w:rsid w:val="007E6A69"/>
    <w:rsid w:val="007E7156"/>
    <w:rsid w:val="007F08F6"/>
    <w:rsid w:val="007F1221"/>
    <w:rsid w:val="007F2AF8"/>
    <w:rsid w:val="007F2E20"/>
    <w:rsid w:val="007F68AD"/>
    <w:rsid w:val="007F7C4F"/>
    <w:rsid w:val="00800DDF"/>
    <w:rsid w:val="00801370"/>
    <w:rsid w:val="00801F8E"/>
    <w:rsid w:val="008025A4"/>
    <w:rsid w:val="008039FA"/>
    <w:rsid w:val="008052EC"/>
    <w:rsid w:val="0080560B"/>
    <w:rsid w:val="00805EFC"/>
    <w:rsid w:val="008063B6"/>
    <w:rsid w:val="00807851"/>
    <w:rsid w:val="00810206"/>
    <w:rsid w:val="0081032B"/>
    <w:rsid w:val="00811089"/>
    <w:rsid w:val="0081146A"/>
    <w:rsid w:val="0081199A"/>
    <w:rsid w:val="00811B0C"/>
    <w:rsid w:val="00811E58"/>
    <w:rsid w:val="008120BF"/>
    <w:rsid w:val="00812CEB"/>
    <w:rsid w:val="00812D44"/>
    <w:rsid w:val="008132FD"/>
    <w:rsid w:val="008132FE"/>
    <w:rsid w:val="00814F01"/>
    <w:rsid w:val="0081596C"/>
    <w:rsid w:val="00816665"/>
    <w:rsid w:val="00816EF6"/>
    <w:rsid w:val="00820D15"/>
    <w:rsid w:val="008212D6"/>
    <w:rsid w:val="00822E0A"/>
    <w:rsid w:val="008236FB"/>
    <w:rsid w:val="00823E9F"/>
    <w:rsid w:val="00824027"/>
    <w:rsid w:val="008248BC"/>
    <w:rsid w:val="00824E15"/>
    <w:rsid w:val="0083039F"/>
    <w:rsid w:val="00830754"/>
    <w:rsid w:val="008310AD"/>
    <w:rsid w:val="00831BD8"/>
    <w:rsid w:val="00831FF5"/>
    <w:rsid w:val="00832790"/>
    <w:rsid w:val="008327C1"/>
    <w:rsid w:val="00833183"/>
    <w:rsid w:val="00833587"/>
    <w:rsid w:val="00833A28"/>
    <w:rsid w:val="00834468"/>
    <w:rsid w:val="008344B0"/>
    <w:rsid w:val="00834A86"/>
    <w:rsid w:val="00834D4C"/>
    <w:rsid w:val="0083558F"/>
    <w:rsid w:val="00835CDD"/>
    <w:rsid w:val="00836755"/>
    <w:rsid w:val="008379E2"/>
    <w:rsid w:val="00837B70"/>
    <w:rsid w:val="00837C0F"/>
    <w:rsid w:val="00837CD0"/>
    <w:rsid w:val="00840DBA"/>
    <w:rsid w:val="00842A97"/>
    <w:rsid w:val="008432D8"/>
    <w:rsid w:val="00843481"/>
    <w:rsid w:val="00843C3D"/>
    <w:rsid w:val="00843D87"/>
    <w:rsid w:val="00846125"/>
    <w:rsid w:val="00846CE4"/>
    <w:rsid w:val="00847A62"/>
    <w:rsid w:val="008503F1"/>
    <w:rsid w:val="00850A61"/>
    <w:rsid w:val="00850EA6"/>
    <w:rsid w:val="00851763"/>
    <w:rsid w:val="00851A2F"/>
    <w:rsid w:val="00851DFA"/>
    <w:rsid w:val="0085273B"/>
    <w:rsid w:val="00855413"/>
    <w:rsid w:val="00855B4C"/>
    <w:rsid w:val="00855DFD"/>
    <w:rsid w:val="008564A4"/>
    <w:rsid w:val="0085775F"/>
    <w:rsid w:val="00860150"/>
    <w:rsid w:val="00861472"/>
    <w:rsid w:val="0086170E"/>
    <w:rsid w:val="00861AE1"/>
    <w:rsid w:val="00862393"/>
    <w:rsid w:val="008625F4"/>
    <w:rsid w:val="0086260C"/>
    <w:rsid w:val="008630BA"/>
    <w:rsid w:val="00863608"/>
    <w:rsid w:val="008638C4"/>
    <w:rsid w:val="00863AD0"/>
    <w:rsid w:val="00863E37"/>
    <w:rsid w:val="0086474A"/>
    <w:rsid w:val="0086555B"/>
    <w:rsid w:val="00866385"/>
    <w:rsid w:val="008677AF"/>
    <w:rsid w:val="00870992"/>
    <w:rsid w:val="00870EBA"/>
    <w:rsid w:val="00871F98"/>
    <w:rsid w:val="008724DC"/>
    <w:rsid w:val="00873970"/>
    <w:rsid w:val="00873ED7"/>
    <w:rsid w:val="00874080"/>
    <w:rsid w:val="008740F9"/>
    <w:rsid w:val="0087482B"/>
    <w:rsid w:val="00875364"/>
    <w:rsid w:val="00876A11"/>
    <w:rsid w:val="00876C88"/>
    <w:rsid w:val="00876CF0"/>
    <w:rsid w:val="008772A2"/>
    <w:rsid w:val="00877370"/>
    <w:rsid w:val="008811A3"/>
    <w:rsid w:val="00881763"/>
    <w:rsid w:val="008821C6"/>
    <w:rsid w:val="0088228B"/>
    <w:rsid w:val="00882D6B"/>
    <w:rsid w:val="00882F8E"/>
    <w:rsid w:val="0088384D"/>
    <w:rsid w:val="00884E57"/>
    <w:rsid w:val="0088506E"/>
    <w:rsid w:val="00886739"/>
    <w:rsid w:val="00886832"/>
    <w:rsid w:val="008879BB"/>
    <w:rsid w:val="0089019A"/>
    <w:rsid w:val="0089035A"/>
    <w:rsid w:val="008913B6"/>
    <w:rsid w:val="00891E2D"/>
    <w:rsid w:val="00892656"/>
    <w:rsid w:val="00892DAC"/>
    <w:rsid w:val="00892F4C"/>
    <w:rsid w:val="00892F64"/>
    <w:rsid w:val="008937D0"/>
    <w:rsid w:val="00893AA2"/>
    <w:rsid w:val="00893DCF"/>
    <w:rsid w:val="0089403B"/>
    <w:rsid w:val="0089438C"/>
    <w:rsid w:val="0089450A"/>
    <w:rsid w:val="00894DC0"/>
    <w:rsid w:val="00894DDC"/>
    <w:rsid w:val="00896123"/>
    <w:rsid w:val="00896F90"/>
    <w:rsid w:val="00897261"/>
    <w:rsid w:val="0089749E"/>
    <w:rsid w:val="0089773A"/>
    <w:rsid w:val="00897A1C"/>
    <w:rsid w:val="008A04A0"/>
    <w:rsid w:val="008A1FD8"/>
    <w:rsid w:val="008A2B9B"/>
    <w:rsid w:val="008A332A"/>
    <w:rsid w:val="008A379D"/>
    <w:rsid w:val="008A41F5"/>
    <w:rsid w:val="008A4827"/>
    <w:rsid w:val="008A4DA1"/>
    <w:rsid w:val="008A670E"/>
    <w:rsid w:val="008B09F3"/>
    <w:rsid w:val="008B13D7"/>
    <w:rsid w:val="008B1743"/>
    <w:rsid w:val="008B1D47"/>
    <w:rsid w:val="008B2757"/>
    <w:rsid w:val="008B4456"/>
    <w:rsid w:val="008B4C87"/>
    <w:rsid w:val="008B5496"/>
    <w:rsid w:val="008B6D81"/>
    <w:rsid w:val="008B6E03"/>
    <w:rsid w:val="008B7497"/>
    <w:rsid w:val="008B74FB"/>
    <w:rsid w:val="008B7CD6"/>
    <w:rsid w:val="008C00D0"/>
    <w:rsid w:val="008C018B"/>
    <w:rsid w:val="008C205B"/>
    <w:rsid w:val="008C29A7"/>
    <w:rsid w:val="008C3AA1"/>
    <w:rsid w:val="008C423C"/>
    <w:rsid w:val="008C44AB"/>
    <w:rsid w:val="008C462B"/>
    <w:rsid w:val="008C5188"/>
    <w:rsid w:val="008C7710"/>
    <w:rsid w:val="008C7E6C"/>
    <w:rsid w:val="008D0D29"/>
    <w:rsid w:val="008D0F43"/>
    <w:rsid w:val="008D2248"/>
    <w:rsid w:val="008D244C"/>
    <w:rsid w:val="008D27D8"/>
    <w:rsid w:val="008D435E"/>
    <w:rsid w:val="008D438C"/>
    <w:rsid w:val="008D4707"/>
    <w:rsid w:val="008D52C3"/>
    <w:rsid w:val="008D6AB7"/>
    <w:rsid w:val="008D7074"/>
    <w:rsid w:val="008D7362"/>
    <w:rsid w:val="008D7E6E"/>
    <w:rsid w:val="008E0740"/>
    <w:rsid w:val="008E08AD"/>
    <w:rsid w:val="008E1481"/>
    <w:rsid w:val="008E1974"/>
    <w:rsid w:val="008E3DA8"/>
    <w:rsid w:val="008E515A"/>
    <w:rsid w:val="008E5E07"/>
    <w:rsid w:val="008E61F9"/>
    <w:rsid w:val="008E6888"/>
    <w:rsid w:val="008E6CE0"/>
    <w:rsid w:val="008E6F86"/>
    <w:rsid w:val="008E7122"/>
    <w:rsid w:val="008E7BCB"/>
    <w:rsid w:val="008F0247"/>
    <w:rsid w:val="008F04B6"/>
    <w:rsid w:val="008F095C"/>
    <w:rsid w:val="008F0B52"/>
    <w:rsid w:val="008F12E8"/>
    <w:rsid w:val="008F1451"/>
    <w:rsid w:val="008F1D73"/>
    <w:rsid w:val="008F25A2"/>
    <w:rsid w:val="008F2B80"/>
    <w:rsid w:val="008F3861"/>
    <w:rsid w:val="008F3930"/>
    <w:rsid w:val="008F4139"/>
    <w:rsid w:val="008F4F85"/>
    <w:rsid w:val="008F5118"/>
    <w:rsid w:val="008F5EA7"/>
    <w:rsid w:val="008F662F"/>
    <w:rsid w:val="008F6A45"/>
    <w:rsid w:val="008F76B6"/>
    <w:rsid w:val="008F7D29"/>
    <w:rsid w:val="00900438"/>
    <w:rsid w:val="009007AF"/>
    <w:rsid w:val="00900DCA"/>
    <w:rsid w:val="009012F2"/>
    <w:rsid w:val="0090153E"/>
    <w:rsid w:val="00901980"/>
    <w:rsid w:val="00901DF0"/>
    <w:rsid w:val="009022CD"/>
    <w:rsid w:val="00902753"/>
    <w:rsid w:val="00902C40"/>
    <w:rsid w:val="009034DC"/>
    <w:rsid w:val="009036F3"/>
    <w:rsid w:val="00903B86"/>
    <w:rsid w:val="00903D9E"/>
    <w:rsid w:val="00904171"/>
    <w:rsid w:val="009057D5"/>
    <w:rsid w:val="009070B8"/>
    <w:rsid w:val="00907748"/>
    <w:rsid w:val="00911877"/>
    <w:rsid w:val="00914F84"/>
    <w:rsid w:val="00915F4F"/>
    <w:rsid w:val="00915F72"/>
    <w:rsid w:val="00916095"/>
    <w:rsid w:val="009164E0"/>
    <w:rsid w:val="00917D76"/>
    <w:rsid w:val="00917DB7"/>
    <w:rsid w:val="009233DF"/>
    <w:rsid w:val="00924B68"/>
    <w:rsid w:val="00924C06"/>
    <w:rsid w:val="00925257"/>
    <w:rsid w:val="00925312"/>
    <w:rsid w:val="0092557A"/>
    <w:rsid w:val="009256A2"/>
    <w:rsid w:val="0092582C"/>
    <w:rsid w:val="00925DFB"/>
    <w:rsid w:val="009268F3"/>
    <w:rsid w:val="0093078C"/>
    <w:rsid w:val="00930B4F"/>
    <w:rsid w:val="00930C0D"/>
    <w:rsid w:val="00931043"/>
    <w:rsid w:val="0093129B"/>
    <w:rsid w:val="00931379"/>
    <w:rsid w:val="0093159E"/>
    <w:rsid w:val="00931A76"/>
    <w:rsid w:val="00931CCA"/>
    <w:rsid w:val="00932E1C"/>
    <w:rsid w:val="00933FBF"/>
    <w:rsid w:val="00934C9F"/>
    <w:rsid w:val="00935014"/>
    <w:rsid w:val="0093519A"/>
    <w:rsid w:val="00935999"/>
    <w:rsid w:val="00936E1B"/>
    <w:rsid w:val="00936F38"/>
    <w:rsid w:val="00940477"/>
    <w:rsid w:val="00941524"/>
    <w:rsid w:val="00941AAD"/>
    <w:rsid w:val="0094214D"/>
    <w:rsid w:val="0094287A"/>
    <w:rsid w:val="00943B90"/>
    <w:rsid w:val="00944E24"/>
    <w:rsid w:val="00945389"/>
    <w:rsid w:val="009455C4"/>
    <w:rsid w:val="00946358"/>
    <w:rsid w:val="009467C0"/>
    <w:rsid w:val="00946B11"/>
    <w:rsid w:val="00947643"/>
    <w:rsid w:val="00947C47"/>
    <w:rsid w:val="00950054"/>
    <w:rsid w:val="0095251A"/>
    <w:rsid w:val="009525AF"/>
    <w:rsid w:val="009527D3"/>
    <w:rsid w:val="00954193"/>
    <w:rsid w:val="00955870"/>
    <w:rsid w:val="00956D44"/>
    <w:rsid w:val="00956D57"/>
    <w:rsid w:val="00957260"/>
    <w:rsid w:val="00960031"/>
    <w:rsid w:val="009606A6"/>
    <w:rsid w:val="00960B7A"/>
    <w:rsid w:val="00961244"/>
    <w:rsid w:val="009613B3"/>
    <w:rsid w:val="0096198F"/>
    <w:rsid w:val="0096211D"/>
    <w:rsid w:val="00964176"/>
    <w:rsid w:val="009652F3"/>
    <w:rsid w:val="00965717"/>
    <w:rsid w:val="00965F51"/>
    <w:rsid w:val="0097058C"/>
    <w:rsid w:val="00970BF5"/>
    <w:rsid w:val="00971138"/>
    <w:rsid w:val="00971401"/>
    <w:rsid w:val="0097146A"/>
    <w:rsid w:val="00971AAA"/>
    <w:rsid w:val="009724D3"/>
    <w:rsid w:val="0097283D"/>
    <w:rsid w:val="00973D33"/>
    <w:rsid w:val="00973E0C"/>
    <w:rsid w:val="0097486B"/>
    <w:rsid w:val="0097622B"/>
    <w:rsid w:val="00977FDA"/>
    <w:rsid w:val="0098136B"/>
    <w:rsid w:val="00981494"/>
    <w:rsid w:val="009815DE"/>
    <w:rsid w:val="0098164B"/>
    <w:rsid w:val="0098297E"/>
    <w:rsid w:val="00983071"/>
    <w:rsid w:val="009830C2"/>
    <w:rsid w:val="00983646"/>
    <w:rsid w:val="00985278"/>
    <w:rsid w:val="00987225"/>
    <w:rsid w:val="0098747D"/>
    <w:rsid w:val="00987DEA"/>
    <w:rsid w:val="0099061A"/>
    <w:rsid w:val="0099126E"/>
    <w:rsid w:val="0099257F"/>
    <w:rsid w:val="00992900"/>
    <w:rsid w:val="00993881"/>
    <w:rsid w:val="0099473B"/>
    <w:rsid w:val="00994759"/>
    <w:rsid w:val="009951FF"/>
    <w:rsid w:val="0099595B"/>
    <w:rsid w:val="00995F60"/>
    <w:rsid w:val="009962BE"/>
    <w:rsid w:val="0099739B"/>
    <w:rsid w:val="009973E6"/>
    <w:rsid w:val="00997AEA"/>
    <w:rsid w:val="00997E82"/>
    <w:rsid w:val="009A0AEE"/>
    <w:rsid w:val="009A2331"/>
    <w:rsid w:val="009A3B3A"/>
    <w:rsid w:val="009A4811"/>
    <w:rsid w:val="009A7D7D"/>
    <w:rsid w:val="009B00A5"/>
    <w:rsid w:val="009B07D5"/>
    <w:rsid w:val="009B0DA1"/>
    <w:rsid w:val="009B0E91"/>
    <w:rsid w:val="009B37CA"/>
    <w:rsid w:val="009B38F8"/>
    <w:rsid w:val="009B496F"/>
    <w:rsid w:val="009B5C4E"/>
    <w:rsid w:val="009B5DA6"/>
    <w:rsid w:val="009B5FBA"/>
    <w:rsid w:val="009B67EE"/>
    <w:rsid w:val="009B73EA"/>
    <w:rsid w:val="009B7979"/>
    <w:rsid w:val="009C0064"/>
    <w:rsid w:val="009C0207"/>
    <w:rsid w:val="009C0AF3"/>
    <w:rsid w:val="009C0D11"/>
    <w:rsid w:val="009C1B09"/>
    <w:rsid w:val="009C27AB"/>
    <w:rsid w:val="009C2B83"/>
    <w:rsid w:val="009C34B1"/>
    <w:rsid w:val="009C36E5"/>
    <w:rsid w:val="009C50BF"/>
    <w:rsid w:val="009C6A33"/>
    <w:rsid w:val="009C6A5F"/>
    <w:rsid w:val="009C709E"/>
    <w:rsid w:val="009C7C47"/>
    <w:rsid w:val="009D01D0"/>
    <w:rsid w:val="009D03BA"/>
    <w:rsid w:val="009D0850"/>
    <w:rsid w:val="009D295E"/>
    <w:rsid w:val="009D2AB9"/>
    <w:rsid w:val="009D32B4"/>
    <w:rsid w:val="009D34A8"/>
    <w:rsid w:val="009D34F6"/>
    <w:rsid w:val="009D3706"/>
    <w:rsid w:val="009D3DD6"/>
    <w:rsid w:val="009D4C69"/>
    <w:rsid w:val="009D5286"/>
    <w:rsid w:val="009D5FD7"/>
    <w:rsid w:val="009D61F7"/>
    <w:rsid w:val="009D6744"/>
    <w:rsid w:val="009D6DCB"/>
    <w:rsid w:val="009D733D"/>
    <w:rsid w:val="009D76BA"/>
    <w:rsid w:val="009D7EFA"/>
    <w:rsid w:val="009D7FD0"/>
    <w:rsid w:val="009E0AAC"/>
    <w:rsid w:val="009E2170"/>
    <w:rsid w:val="009E2E0C"/>
    <w:rsid w:val="009E340C"/>
    <w:rsid w:val="009E3FA4"/>
    <w:rsid w:val="009E41FA"/>
    <w:rsid w:val="009E50EA"/>
    <w:rsid w:val="009E5C82"/>
    <w:rsid w:val="009E6375"/>
    <w:rsid w:val="009E6746"/>
    <w:rsid w:val="009E68E7"/>
    <w:rsid w:val="009E6A27"/>
    <w:rsid w:val="009E7ADD"/>
    <w:rsid w:val="009E7F33"/>
    <w:rsid w:val="009F0E20"/>
    <w:rsid w:val="009F0F6B"/>
    <w:rsid w:val="009F31FC"/>
    <w:rsid w:val="009F3D99"/>
    <w:rsid w:val="009F4CCB"/>
    <w:rsid w:val="009F5BD0"/>
    <w:rsid w:val="009F5FA1"/>
    <w:rsid w:val="009F7391"/>
    <w:rsid w:val="009F768A"/>
    <w:rsid w:val="009F799D"/>
    <w:rsid w:val="009F7C2A"/>
    <w:rsid w:val="00A005BD"/>
    <w:rsid w:val="00A0119D"/>
    <w:rsid w:val="00A01362"/>
    <w:rsid w:val="00A019AF"/>
    <w:rsid w:val="00A01C7F"/>
    <w:rsid w:val="00A02526"/>
    <w:rsid w:val="00A02863"/>
    <w:rsid w:val="00A02D19"/>
    <w:rsid w:val="00A0372F"/>
    <w:rsid w:val="00A03872"/>
    <w:rsid w:val="00A03904"/>
    <w:rsid w:val="00A049B6"/>
    <w:rsid w:val="00A05184"/>
    <w:rsid w:val="00A05349"/>
    <w:rsid w:val="00A06590"/>
    <w:rsid w:val="00A065F4"/>
    <w:rsid w:val="00A0680C"/>
    <w:rsid w:val="00A07454"/>
    <w:rsid w:val="00A0776A"/>
    <w:rsid w:val="00A077FA"/>
    <w:rsid w:val="00A07F96"/>
    <w:rsid w:val="00A105E9"/>
    <w:rsid w:val="00A10AD0"/>
    <w:rsid w:val="00A11D9D"/>
    <w:rsid w:val="00A126EE"/>
    <w:rsid w:val="00A129D4"/>
    <w:rsid w:val="00A1446F"/>
    <w:rsid w:val="00A14BDC"/>
    <w:rsid w:val="00A14D8D"/>
    <w:rsid w:val="00A1597E"/>
    <w:rsid w:val="00A15C6A"/>
    <w:rsid w:val="00A15F97"/>
    <w:rsid w:val="00A2025C"/>
    <w:rsid w:val="00A2080B"/>
    <w:rsid w:val="00A21496"/>
    <w:rsid w:val="00A2254B"/>
    <w:rsid w:val="00A2281F"/>
    <w:rsid w:val="00A228F0"/>
    <w:rsid w:val="00A23B91"/>
    <w:rsid w:val="00A23BBF"/>
    <w:rsid w:val="00A24513"/>
    <w:rsid w:val="00A246A8"/>
    <w:rsid w:val="00A25D47"/>
    <w:rsid w:val="00A25FF8"/>
    <w:rsid w:val="00A266DB"/>
    <w:rsid w:val="00A271C8"/>
    <w:rsid w:val="00A276E8"/>
    <w:rsid w:val="00A2771C"/>
    <w:rsid w:val="00A30A84"/>
    <w:rsid w:val="00A315A8"/>
    <w:rsid w:val="00A31F7F"/>
    <w:rsid w:val="00A320AD"/>
    <w:rsid w:val="00A33401"/>
    <w:rsid w:val="00A337EB"/>
    <w:rsid w:val="00A33E48"/>
    <w:rsid w:val="00A34337"/>
    <w:rsid w:val="00A3451A"/>
    <w:rsid w:val="00A34ABF"/>
    <w:rsid w:val="00A34DD7"/>
    <w:rsid w:val="00A35F29"/>
    <w:rsid w:val="00A36354"/>
    <w:rsid w:val="00A3688D"/>
    <w:rsid w:val="00A374EC"/>
    <w:rsid w:val="00A37688"/>
    <w:rsid w:val="00A4001E"/>
    <w:rsid w:val="00A402A7"/>
    <w:rsid w:val="00A412C9"/>
    <w:rsid w:val="00A4186C"/>
    <w:rsid w:val="00A42024"/>
    <w:rsid w:val="00A42610"/>
    <w:rsid w:val="00A42D97"/>
    <w:rsid w:val="00A44913"/>
    <w:rsid w:val="00A450EE"/>
    <w:rsid w:val="00A457CA"/>
    <w:rsid w:val="00A462E8"/>
    <w:rsid w:val="00A46A68"/>
    <w:rsid w:val="00A47D05"/>
    <w:rsid w:val="00A5001B"/>
    <w:rsid w:val="00A51141"/>
    <w:rsid w:val="00A51ECC"/>
    <w:rsid w:val="00A534AF"/>
    <w:rsid w:val="00A53555"/>
    <w:rsid w:val="00A53D36"/>
    <w:rsid w:val="00A54624"/>
    <w:rsid w:val="00A566B7"/>
    <w:rsid w:val="00A57D0D"/>
    <w:rsid w:val="00A57F55"/>
    <w:rsid w:val="00A60151"/>
    <w:rsid w:val="00A60AA7"/>
    <w:rsid w:val="00A6143F"/>
    <w:rsid w:val="00A63059"/>
    <w:rsid w:val="00A6382A"/>
    <w:rsid w:val="00A63A12"/>
    <w:rsid w:val="00A63EC6"/>
    <w:rsid w:val="00A64C9C"/>
    <w:rsid w:val="00A64D61"/>
    <w:rsid w:val="00A64EE7"/>
    <w:rsid w:val="00A67219"/>
    <w:rsid w:val="00A67664"/>
    <w:rsid w:val="00A67912"/>
    <w:rsid w:val="00A70AF3"/>
    <w:rsid w:val="00A710F8"/>
    <w:rsid w:val="00A71520"/>
    <w:rsid w:val="00A71B36"/>
    <w:rsid w:val="00A71B60"/>
    <w:rsid w:val="00A720B0"/>
    <w:rsid w:val="00A72961"/>
    <w:rsid w:val="00A73005"/>
    <w:rsid w:val="00A73529"/>
    <w:rsid w:val="00A7385B"/>
    <w:rsid w:val="00A73B39"/>
    <w:rsid w:val="00A74150"/>
    <w:rsid w:val="00A744E6"/>
    <w:rsid w:val="00A752EB"/>
    <w:rsid w:val="00A76829"/>
    <w:rsid w:val="00A76A66"/>
    <w:rsid w:val="00A76E82"/>
    <w:rsid w:val="00A80B76"/>
    <w:rsid w:val="00A8183F"/>
    <w:rsid w:val="00A8228A"/>
    <w:rsid w:val="00A82B98"/>
    <w:rsid w:val="00A83452"/>
    <w:rsid w:val="00A83862"/>
    <w:rsid w:val="00A83E69"/>
    <w:rsid w:val="00A84D78"/>
    <w:rsid w:val="00A85985"/>
    <w:rsid w:val="00A85A38"/>
    <w:rsid w:val="00A85EE7"/>
    <w:rsid w:val="00A86F78"/>
    <w:rsid w:val="00A87327"/>
    <w:rsid w:val="00A903E0"/>
    <w:rsid w:val="00A91126"/>
    <w:rsid w:val="00A91316"/>
    <w:rsid w:val="00A928B4"/>
    <w:rsid w:val="00A92BD4"/>
    <w:rsid w:val="00A92C98"/>
    <w:rsid w:val="00A940B1"/>
    <w:rsid w:val="00A94BD1"/>
    <w:rsid w:val="00A94FDD"/>
    <w:rsid w:val="00A9513D"/>
    <w:rsid w:val="00A96B69"/>
    <w:rsid w:val="00A978DF"/>
    <w:rsid w:val="00A97B89"/>
    <w:rsid w:val="00AA1652"/>
    <w:rsid w:val="00AA1BBE"/>
    <w:rsid w:val="00AA2488"/>
    <w:rsid w:val="00AA24A7"/>
    <w:rsid w:val="00AA2A76"/>
    <w:rsid w:val="00AA2CE6"/>
    <w:rsid w:val="00AA2D5A"/>
    <w:rsid w:val="00AA35BE"/>
    <w:rsid w:val="00AA5648"/>
    <w:rsid w:val="00AA6444"/>
    <w:rsid w:val="00AA65F9"/>
    <w:rsid w:val="00AA731E"/>
    <w:rsid w:val="00AA73CC"/>
    <w:rsid w:val="00AA7621"/>
    <w:rsid w:val="00AA7B3D"/>
    <w:rsid w:val="00AA7C9A"/>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B7F3D"/>
    <w:rsid w:val="00AC12BD"/>
    <w:rsid w:val="00AC141E"/>
    <w:rsid w:val="00AC1AF0"/>
    <w:rsid w:val="00AC206E"/>
    <w:rsid w:val="00AC3C9A"/>
    <w:rsid w:val="00AC4B0A"/>
    <w:rsid w:val="00AC54A3"/>
    <w:rsid w:val="00AC5C07"/>
    <w:rsid w:val="00AC62C9"/>
    <w:rsid w:val="00AC6498"/>
    <w:rsid w:val="00AC7A55"/>
    <w:rsid w:val="00AD007E"/>
    <w:rsid w:val="00AD2833"/>
    <w:rsid w:val="00AD53CF"/>
    <w:rsid w:val="00AD5E65"/>
    <w:rsid w:val="00AD64FC"/>
    <w:rsid w:val="00AD6740"/>
    <w:rsid w:val="00AD7864"/>
    <w:rsid w:val="00AD7EE5"/>
    <w:rsid w:val="00AE012E"/>
    <w:rsid w:val="00AE01E5"/>
    <w:rsid w:val="00AE0331"/>
    <w:rsid w:val="00AE08AE"/>
    <w:rsid w:val="00AE099A"/>
    <w:rsid w:val="00AE0BEE"/>
    <w:rsid w:val="00AE0C61"/>
    <w:rsid w:val="00AE20A5"/>
    <w:rsid w:val="00AE3982"/>
    <w:rsid w:val="00AE3C04"/>
    <w:rsid w:val="00AE4026"/>
    <w:rsid w:val="00AE5A6D"/>
    <w:rsid w:val="00AE5E1C"/>
    <w:rsid w:val="00AE6ACD"/>
    <w:rsid w:val="00AE7A44"/>
    <w:rsid w:val="00AF0093"/>
    <w:rsid w:val="00AF0961"/>
    <w:rsid w:val="00AF0A8B"/>
    <w:rsid w:val="00AF0AE6"/>
    <w:rsid w:val="00AF0B85"/>
    <w:rsid w:val="00AF1150"/>
    <w:rsid w:val="00AF156F"/>
    <w:rsid w:val="00AF168A"/>
    <w:rsid w:val="00AF176B"/>
    <w:rsid w:val="00AF312A"/>
    <w:rsid w:val="00AF3D75"/>
    <w:rsid w:val="00AF4526"/>
    <w:rsid w:val="00AF4B82"/>
    <w:rsid w:val="00AF5350"/>
    <w:rsid w:val="00AF546A"/>
    <w:rsid w:val="00AF5A88"/>
    <w:rsid w:val="00AF7710"/>
    <w:rsid w:val="00AF7BF2"/>
    <w:rsid w:val="00AF7C17"/>
    <w:rsid w:val="00B0096A"/>
    <w:rsid w:val="00B0104E"/>
    <w:rsid w:val="00B0243C"/>
    <w:rsid w:val="00B0277C"/>
    <w:rsid w:val="00B02A36"/>
    <w:rsid w:val="00B02F52"/>
    <w:rsid w:val="00B0397A"/>
    <w:rsid w:val="00B07124"/>
    <w:rsid w:val="00B07329"/>
    <w:rsid w:val="00B10587"/>
    <w:rsid w:val="00B11C57"/>
    <w:rsid w:val="00B139AD"/>
    <w:rsid w:val="00B14150"/>
    <w:rsid w:val="00B14421"/>
    <w:rsid w:val="00B144B0"/>
    <w:rsid w:val="00B14D4A"/>
    <w:rsid w:val="00B14F25"/>
    <w:rsid w:val="00B152D6"/>
    <w:rsid w:val="00B15DB6"/>
    <w:rsid w:val="00B15F19"/>
    <w:rsid w:val="00B171E0"/>
    <w:rsid w:val="00B17345"/>
    <w:rsid w:val="00B1792B"/>
    <w:rsid w:val="00B17A3B"/>
    <w:rsid w:val="00B20B87"/>
    <w:rsid w:val="00B2181C"/>
    <w:rsid w:val="00B228E3"/>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0E34"/>
    <w:rsid w:val="00B31670"/>
    <w:rsid w:val="00B31A09"/>
    <w:rsid w:val="00B3286A"/>
    <w:rsid w:val="00B328CA"/>
    <w:rsid w:val="00B32DB0"/>
    <w:rsid w:val="00B32EDC"/>
    <w:rsid w:val="00B33A26"/>
    <w:rsid w:val="00B33A76"/>
    <w:rsid w:val="00B367F6"/>
    <w:rsid w:val="00B36CC3"/>
    <w:rsid w:val="00B4034C"/>
    <w:rsid w:val="00B41DED"/>
    <w:rsid w:val="00B43770"/>
    <w:rsid w:val="00B4413D"/>
    <w:rsid w:val="00B44C9A"/>
    <w:rsid w:val="00B44D5A"/>
    <w:rsid w:val="00B4521C"/>
    <w:rsid w:val="00B466BC"/>
    <w:rsid w:val="00B467F1"/>
    <w:rsid w:val="00B5007B"/>
    <w:rsid w:val="00B51320"/>
    <w:rsid w:val="00B51E44"/>
    <w:rsid w:val="00B526E5"/>
    <w:rsid w:val="00B5307C"/>
    <w:rsid w:val="00B5449F"/>
    <w:rsid w:val="00B548B1"/>
    <w:rsid w:val="00B55F80"/>
    <w:rsid w:val="00B56A3F"/>
    <w:rsid w:val="00B57012"/>
    <w:rsid w:val="00B572A4"/>
    <w:rsid w:val="00B57B3C"/>
    <w:rsid w:val="00B600AA"/>
    <w:rsid w:val="00B605EF"/>
    <w:rsid w:val="00B606B9"/>
    <w:rsid w:val="00B607EF"/>
    <w:rsid w:val="00B60802"/>
    <w:rsid w:val="00B61D8B"/>
    <w:rsid w:val="00B62E04"/>
    <w:rsid w:val="00B62EDF"/>
    <w:rsid w:val="00B63456"/>
    <w:rsid w:val="00B650AC"/>
    <w:rsid w:val="00B65BCE"/>
    <w:rsid w:val="00B65BE6"/>
    <w:rsid w:val="00B6690F"/>
    <w:rsid w:val="00B66E8E"/>
    <w:rsid w:val="00B67210"/>
    <w:rsid w:val="00B70A75"/>
    <w:rsid w:val="00B70D08"/>
    <w:rsid w:val="00B7123B"/>
    <w:rsid w:val="00B712A8"/>
    <w:rsid w:val="00B712FC"/>
    <w:rsid w:val="00B7139F"/>
    <w:rsid w:val="00B71AD4"/>
    <w:rsid w:val="00B726BA"/>
    <w:rsid w:val="00B72D7A"/>
    <w:rsid w:val="00B74EC6"/>
    <w:rsid w:val="00B75633"/>
    <w:rsid w:val="00B7715D"/>
    <w:rsid w:val="00B81654"/>
    <w:rsid w:val="00B833FF"/>
    <w:rsid w:val="00B83525"/>
    <w:rsid w:val="00B83614"/>
    <w:rsid w:val="00B861BD"/>
    <w:rsid w:val="00B8779F"/>
    <w:rsid w:val="00B9037B"/>
    <w:rsid w:val="00B91248"/>
    <w:rsid w:val="00B91983"/>
    <w:rsid w:val="00B922C3"/>
    <w:rsid w:val="00B92AC6"/>
    <w:rsid w:val="00B93340"/>
    <w:rsid w:val="00B93862"/>
    <w:rsid w:val="00B939A8"/>
    <w:rsid w:val="00B94602"/>
    <w:rsid w:val="00B94D91"/>
    <w:rsid w:val="00B96BC6"/>
    <w:rsid w:val="00B9714E"/>
    <w:rsid w:val="00B9747C"/>
    <w:rsid w:val="00BA11BB"/>
    <w:rsid w:val="00BA1616"/>
    <w:rsid w:val="00BA180E"/>
    <w:rsid w:val="00BA1B31"/>
    <w:rsid w:val="00BA2674"/>
    <w:rsid w:val="00BA2A48"/>
    <w:rsid w:val="00BA2C4D"/>
    <w:rsid w:val="00BA397B"/>
    <w:rsid w:val="00BA3A05"/>
    <w:rsid w:val="00BA3C60"/>
    <w:rsid w:val="00BA4EDF"/>
    <w:rsid w:val="00BA4FD1"/>
    <w:rsid w:val="00BA5DA8"/>
    <w:rsid w:val="00BA5E07"/>
    <w:rsid w:val="00BA6485"/>
    <w:rsid w:val="00BA6E4C"/>
    <w:rsid w:val="00BB01FB"/>
    <w:rsid w:val="00BB1EE5"/>
    <w:rsid w:val="00BB22A9"/>
    <w:rsid w:val="00BB30A0"/>
    <w:rsid w:val="00BB3127"/>
    <w:rsid w:val="00BB32E4"/>
    <w:rsid w:val="00BB3BD0"/>
    <w:rsid w:val="00BB4543"/>
    <w:rsid w:val="00BB45B1"/>
    <w:rsid w:val="00BB488F"/>
    <w:rsid w:val="00BB4BE7"/>
    <w:rsid w:val="00BB4D40"/>
    <w:rsid w:val="00BB6D44"/>
    <w:rsid w:val="00BB7F7A"/>
    <w:rsid w:val="00BB7FE0"/>
    <w:rsid w:val="00BC010A"/>
    <w:rsid w:val="00BC0255"/>
    <w:rsid w:val="00BC17DC"/>
    <w:rsid w:val="00BC30F3"/>
    <w:rsid w:val="00BC3495"/>
    <w:rsid w:val="00BC3D4D"/>
    <w:rsid w:val="00BC6513"/>
    <w:rsid w:val="00BC670A"/>
    <w:rsid w:val="00BC68A4"/>
    <w:rsid w:val="00BC69C9"/>
    <w:rsid w:val="00BC73AE"/>
    <w:rsid w:val="00BC7970"/>
    <w:rsid w:val="00BC7D14"/>
    <w:rsid w:val="00BD025B"/>
    <w:rsid w:val="00BD0373"/>
    <w:rsid w:val="00BD0434"/>
    <w:rsid w:val="00BD08FB"/>
    <w:rsid w:val="00BD130D"/>
    <w:rsid w:val="00BD137E"/>
    <w:rsid w:val="00BD19EC"/>
    <w:rsid w:val="00BD1C2A"/>
    <w:rsid w:val="00BD1F25"/>
    <w:rsid w:val="00BD2080"/>
    <w:rsid w:val="00BD22E5"/>
    <w:rsid w:val="00BD2B6F"/>
    <w:rsid w:val="00BD433F"/>
    <w:rsid w:val="00BD55F4"/>
    <w:rsid w:val="00BD59E3"/>
    <w:rsid w:val="00BD63E0"/>
    <w:rsid w:val="00BD6487"/>
    <w:rsid w:val="00BD6D68"/>
    <w:rsid w:val="00BD6ED3"/>
    <w:rsid w:val="00BD7AB5"/>
    <w:rsid w:val="00BE0941"/>
    <w:rsid w:val="00BE10E5"/>
    <w:rsid w:val="00BE13DA"/>
    <w:rsid w:val="00BE2544"/>
    <w:rsid w:val="00BE2F5C"/>
    <w:rsid w:val="00BE36B9"/>
    <w:rsid w:val="00BE3CCB"/>
    <w:rsid w:val="00BE4019"/>
    <w:rsid w:val="00BE54B2"/>
    <w:rsid w:val="00BE55E4"/>
    <w:rsid w:val="00BE5602"/>
    <w:rsid w:val="00BE5A34"/>
    <w:rsid w:val="00BE5CB3"/>
    <w:rsid w:val="00BE6457"/>
    <w:rsid w:val="00BE6827"/>
    <w:rsid w:val="00BE6A70"/>
    <w:rsid w:val="00BE7A55"/>
    <w:rsid w:val="00BE7BD7"/>
    <w:rsid w:val="00BF1076"/>
    <w:rsid w:val="00BF12F2"/>
    <w:rsid w:val="00BF1655"/>
    <w:rsid w:val="00BF1CA8"/>
    <w:rsid w:val="00BF38E9"/>
    <w:rsid w:val="00BF404E"/>
    <w:rsid w:val="00BF433B"/>
    <w:rsid w:val="00BF492D"/>
    <w:rsid w:val="00BF535A"/>
    <w:rsid w:val="00BF5BA8"/>
    <w:rsid w:val="00BF5BAC"/>
    <w:rsid w:val="00BF71F4"/>
    <w:rsid w:val="00BF772E"/>
    <w:rsid w:val="00BF7B32"/>
    <w:rsid w:val="00C00210"/>
    <w:rsid w:val="00C0104B"/>
    <w:rsid w:val="00C01153"/>
    <w:rsid w:val="00C01CE8"/>
    <w:rsid w:val="00C01FBC"/>
    <w:rsid w:val="00C0265E"/>
    <w:rsid w:val="00C02735"/>
    <w:rsid w:val="00C02CDD"/>
    <w:rsid w:val="00C02FE5"/>
    <w:rsid w:val="00C04475"/>
    <w:rsid w:val="00C0493B"/>
    <w:rsid w:val="00C04CF8"/>
    <w:rsid w:val="00C04ECD"/>
    <w:rsid w:val="00C052D7"/>
    <w:rsid w:val="00C05AD3"/>
    <w:rsid w:val="00C05E1D"/>
    <w:rsid w:val="00C06752"/>
    <w:rsid w:val="00C06B45"/>
    <w:rsid w:val="00C07017"/>
    <w:rsid w:val="00C07B38"/>
    <w:rsid w:val="00C1078F"/>
    <w:rsid w:val="00C1422B"/>
    <w:rsid w:val="00C148F3"/>
    <w:rsid w:val="00C14E8D"/>
    <w:rsid w:val="00C15450"/>
    <w:rsid w:val="00C1685E"/>
    <w:rsid w:val="00C16BC8"/>
    <w:rsid w:val="00C171DF"/>
    <w:rsid w:val="00C17C71"/>
    <w:rsid w:val="00C17D1A"/>
    <w:rsid w:val="00C21164"/>
    <w:rsid w:val="00C21D11"/>
    <w:rsid w:val="00C222FF"/>
    <w:rsid w:val="00C22683"/>
    <w:rsid w:val="00C228EE"/>
    <w:rsid w:val="00C236BB"/>
    <w:rsid w:val="00C255DC"/>
    <w:rsid w:val="00C25865"/>
    <w:rsid w:val="00C258A8"/>
    <w:rsid w:val="00C25CAE"/>
    <w:rsid w:val="00C264F9"/>
    <w:rsid w:val="00C328D2"/>
    <w:rsid w:val="00C338FA"/>
    <w:rsid w:val="00C34B57"/>
    <w:rsid w:val="00C359F1"/>
    <w:rsid w:val="00C363DA"/>
    <w:rsid w:val="00C369B8"/>
    <w:rsid w:val="00C372A3"/>
    <w:rsid w:val="00C37756"/>
    <w:rsid w:val="00C37B05"/>
    <w:rsid w:val="00C37F9F"/>
    <w:rsid w:val="00C408E7"/>
    <w:rsid w:val="00C40F31"/>
    <w:rsid w:val="00C41102"/>
    <w:rsid w:val="00C41BAD"/>
    <w:rsid w:val="00C43417"/>
    <w:rsid w:val="00C44F0A"/>
    <w:rsid w:val="00C468FF"/>
    <w:rsid w:val="00C470E8"/>
    <w:rsid w:val="00C47258"/>
    <w:rsid w:val="00C47332"/>
    <w:rsid w:val="00C475BE"/>
    <w:rsid w:val="00C47E12"/>
    <w:rsid w:val="00C501AA"/>
    <w:rsid w:val="00C50C4F"/>
    <w:rsid w:val="00C50F81"/>
    <w:rsid w:val="00C529D7"/>
    <w:rsid w:val="00C5300E"/>
    <w:rsid w:val="00C541B8"/>
    <w:rsid w:val="00C548BB"/>
    <w:rsid w:val="00C55305"/>
    <w:rsid w:val="00C55945"/>
    <w:rsid w:val="00C567C5"/>
    <w:rsid w:val="00C56A5C"/>
    <w:rsid w:val="00C574CC"/>
    <w:rsid w:val="00C57937"/>
    <w:rsid w:val="00C57C26"/>
    <w:rsid w:val="00C57E61"/>
    <w:rsid w:val="00C60CE6"/>
    <w:rsid w:val="00C60DE0"/>
    <w:rsid w:val="00C615E4"/>
    <w:rsid w:val="00C61E55"/>
    <w:rsid w:val="00C63674"/>
    <w:rsid w:val="00C63A59"/>
    <w:rsid w:val="00C63A5D"/>
    <w:rsid w:val="00C63D58"/>
    <w:rsid w:val="00C679DC"/>
    <w:rsid w:val="00C67AAC"/>
    <w:rsid w:val="00C70C80"/>
    <w:rsid w:val="00C71DD9"/>
    <w:rsid w:val="00C75253"/>
    <w:rsid w:val="00C75389"/>
    <w:rsid w:val="00C7693F"/>
    <w:rsid w:val="00C77A5D"/>
    <w:rsid w:val="00C8030C"/>
    <w:rsid w:val="00C80F0A"/>
    <w:rsid w:val="00C81156"/>
    <w:rsid w:val="00C81FEB"/>
    <w:rsid w:val="00C82400"/>
    <w:rsid w:val="00C82762"/>
    <w:rsid w:val="00C82AD1"/>
    <w:rsid w:val="00C82ED2"/>
    <w:rsid w:val="00C83C46"/>
    <w:rsid w:val="00C85772"/>
    <w:rsid w:val="00C85EC8"/>
    <w:rsid w:val="00C85F95"/>
    <w:rsid w:val="00C862D3"/>
    <w:rsid w:val="00C875F1"/>
    <w:rsid w:val="00C87604"/>
    <w:rsid w:val="00C90061"/>
    <w:rsid w:val="00C902C2"/>
    <w:rsid w:val="00C905F5"/>
    <w:rsid w:val="00C91030"/>
    <w:rsid w:val="00C91EDE"/>
    <w:rsid w:val="00C91FD7"/>
    <w:rsid w:val="00C92073"/>
    <w:rsid w:val="00C92FD4"/>
    <w:rsid w:val="00C93B4E"/>
    <w:rsid w:val="00C94922"/>
    <w:rsid w:val="00C956B0"/>
    <w:rsid w:val="00C95C8D"/>
    <w:rsid w:val="00C9649D"/>
    <w:rsid w:val="00C96ADD"/>
    <w:rsid w:val="00C96CA2"/>
    <w:rsid w:val="00C96D10"/>
    <w:rsid w:val="00C973D7"/>
    <w:rsid w:val="00C977D8"/>
    <w:rsid w:val="00C97B62"/>
    <w:rsid w:val="00CA0340"/>
    <w:rsid w:val="00CA0603"/>
    <w:rsid w:val="00CA084E"/>
    <w:rsid w:val="00CA0A95"/>
    <w:rsid w:val="00CA0D2C"/>
    <w:rsid w:val="00CA1573"/>
    <w:rsid w:val="00CA22D3"/>
    <w:rsid w:val="00CA28F2"/>
    <w:rsid w:val="00CA42F7"/>
    <w:rsid w:val="00CA4EAE"/>
    <w:rsid w:val="00CA6180"/>
    <w:rsid w:val="00CA653C"/>
    <w:rsid w:val="00CA698B"/>
    <w:rsid w:val="00CA69A6"/>
    <w:rsid w:val="00CA6ABE"/>
    <w:rsid w:val="00CA7634"/>
    <w:rsid w:val="00CA7C39"/>
    <w:rsid w:val="00CB0083"/>
    <w:rsid w:val="00CB0169"/>
    <w:rsid w:val="00CB082F"/>
    <w:rsid w:val="00CB0BBF"/>
    <w:rsid w:val="00CB1FD6"/>
    <w:rsid w:val="00CB2529"/>
    <w:rsid w:val="00CB3EF8"/>
    <w:rsid w:val="00CB4074"/>
    <w:rsid w:val="00CB431E"/>
    <w:rsid w:val="00CB4C11"/>
    <w:rsid w:val="00CB4F20"/>
    <w:rsid w:val="00CB616E"/>
    <w:rsid w:val="00CB63A3"/>
    <w:rsid w:val="00CB6470"/>
    <w:rsid w:val="00CB7268"/>
    <w:rsid w:val="00CB72D9"/>
    <w:rsid w:val="00CB7417"/>
    <w:rsid w:val="00CC2344"/>
    <w:rsid w:val="00CC2F71"/>
    <w:rsid w:val="00CC31C6"/>
    <w:rsid w:val="00CC32BA"/>
    <w:rsid w:val="00CC33CD"/>
    <w:rsid w:val="00CC38EB"/>
    <w:rsid w:val="00CC58C8"/>
    <w:rsid w:val="00CC6B0F"/>
    <w:rsid w:val="00CC6E17"/>
    <w:rsid w:val="00CC7444"/>
    <w:rsid w:val="00CD051C"/>
    <w:rsid w:val="00CD3C7B"/>
    <w:rsid w:val="00CD49C5"/>
    <w:rsid w:val="00CD538C"/>
    <w:rsid w:val="00CD5925"/>
    <w:rsid w:val="00CD6008"/>
    <w:rsid w:val="00CD6463"/>
    <w:rsid w:val="00CD6A6A"/>
    <w:rsid w:val="00CD6BD1"/>
    <w:rsid w:val="00CD7523"/>
    <w:rsid w:val="00CD7ADC"/>
    <w:rsid w:val="00CE0979"/>
    <w:rsid w:val="00CE170A"/>
    <w:rsid w:val="00CE1A6B"/>
    <w:rsid w:val="00CE2476"/>
    <w:rsid w:val="00CE34C7"/>
    <w:rsid w:val="00CE4529"/>
    <w:rsid w:val="00CE5E96"/>
    <w:rsid w:val="00CE5FE4"/>
    <w:rsid w:val="00CE6708"/>
    <w:rsid w:val="00CE692D"/>
    <w:rsid w:val="00CE7258"/>
    <w:rsid w:val="00CE7DBA"/>
    <w:rsid w:val="00CF0142"/>
    <w:rsid w:val="00CF0215"/>
    <w:rsid w:val="00CF0C20"/>
    <w:rsid w:val="00CF0CE2"/>
    <w:rsid w:val="00CF1597"/>
    <w:rsid w:val="00CF173A"/>
    <w:rsid w:val="00CF24D4"/>
    <w:rsid w:val="00CF2CAA"/>
    <w:rsid w:val="00CF2D02"/>
    <w:rsid w:val="00CF635A"/>
    <w:rsid w:val="00CF6D29"/>
    <w:rsid w:val="00CF778F"/>
    <w:rsid w:val="00D000FB"/>
    <w:rsid w:val="00D01600"/>
    <w:rsid w:val="00D016C8"/>
    <w:rsid w:val="00D035A0"/>
    <w:rsid w:val="00D03ED0"/>
    <w:rsid w:val="00D05E8D"/>
    <w:rsid w:val="00D05F26"/>
    <w:rsid w:val="00D06D21"/>
    <w:rsid w:val="00D072BB"/>
    <w:rsid w:val="00D105EF"/>
    <w:rsid w:val="00D11030"/>
    <w:rsid w:val="00D12223"/>
    <w:rsid w:val="00D125DD"/>
    <w:rsid w:val="00D145D0"/>
    <w:rsid w:val="00D15D79"/>
    <w:rsid w:val="00D160EF"/>
    <w:rsid w:val="00D163FB"/>
    <w:rsid w:val="00D16921"/>
    <w:rsid w:val="00D173A0"/>
    <w:rsid w:val="00D2054C"/>
    <w:rsid w:val="00D20969"/>
    <w:rsid w:val="00D20A96"/>
    <w:rsid w:val="00D20B4E"/>
    <w:rsid w:val="00D21399"/>
    <w:rsid w:val="00D21535"/>
    <w:rsid w:val="00D215D3"/>
    <w:rsid w:val="00D21A97"/>
    <w:rsid w:val="00D22376"/>
    <w:rsid w:val="00D228AD"/>
    <w:rsid w:val="00D22A63"/>
    <w:rsid w:val="00D2330B"/>
    <w:rsid w:val="00D2502B"/>
    <w:rsid w:val="00D25619"/>
    <w:rsid w:val="00D2582C"/>
    <w:rsid w:val="00D25958"/>
    <w:rsid w:val="00D25CAE"/>
    <w:rsid w:val="00D263DB"/>
    <w:rsid w:val="00D272EE"/>
    <w:rsid w:val="00D3005F"/>
    <w:rsid w:val="00D302E0"/>
    <w:rsid w:val="00D33289"/>
    <w:rsid w:val="00D33A21"/>
    <w:rsid w:val="00D33FB7"/>
    <w:rsid w:val="00D34730"/>
    <w:rsid w:val="00D34951"/>
    <w:rsid w:val="00D3516D"/>
    <w:rsid w:val="00D35B3C"/>
    <w:rsid w:val="00D36054"/>
    <w:rsid w:val="00D363D0"/>
    <w:rsid w:val="00D36995"/>
    <w:rsid w:val="00D36A95"/>
    <w:rsid w:val="00D36D11"/>
    <w:rsid w:val="00D400BC"/>
    <w:rsid w:val="00D41036"/>
    <w:rsid w:val="00D42278"/>
    <w:rsid w:val="00D432AA"/>
    <w:rsid w:val="00D43521"/>
    <w:rsid w:val="00D43C8D"/>
    <w:rsid w:val="00D44543"/>
    <w:rsid w:val="00D44586"/>
    <w:rsid w:val="00D45083"/>
    <w:rsid w:val="00D4509F"/>
    <w:rsid w:val="00D5374F"/>
    <w:rsid w:val="00D53756"/>
    <w:rsid w:val="00D53A04"/>
    <w:rsid w:val="00D53A4A"/>
    <w:rsid w:val="00D53AA6"/>
    <w:rsid w:val="00D543C9"/>
    <w:rsid w:val="00D54E63"/>
    <w:rsid w:val="00D568B0"/>
    <w:rsid w:val="00D57261"/>
    <w:rsid w:val="00D578BF"/>
    <w:rsid w:val="00D609B8"/>
    <w:rsid w:val="00D609DB"/>
    <w:rsid w:val="00D6213A"/>
    <w:rsid w:val="00D62F29"/>
    <w:rsid w:val="00D6312F"/>
    <w:rsid w:val="00D65214"/>
    <w:rsid w:val="00D652A8"/>
    <w:rsid w:val="00D660C9"/>
    <w:rsid w:val="00D66591"/>
    <w:rsid w:val="00D671B9"/>
    <w:rsid w:val="00D67C0B"/>
    <w:rsid w:val="00D7012B"/>
    <w:rsid w:val="00D71A1F"/>
    <w:rsid w:val="00D71E7E"/>
    <w:rsid w:val="00D71E9B"/>
    <w:rsid w:val="00D7319C"/>
    <w:rsid w:val="00D7336D"/>
    <w:rsid w:val="00D73489"/>
    <w:rsid w:val="00D73C53"/>
    <w:rsid w:val="00D751C7"/>
    <w:rsid w:val="00D754EC"/>
    <w:rsid w:val="00D75FC0"/>
    <w:rsid w:val="00D762B2"/>
    <w:rsid w:val="00D76443"/>
    <w:rsid w:val="00D77A4F"/>
    <w:rsid w:val="00D77DA7"/>
    <w:rsid w:val="00D80F91"/>
    <w:rsid w:val="00D815A0"/>
    <w:rsid w:val="00D826E8"/>
    <w:rsid w:val="00D82D82"/>
    <w:rsid w:val="00D83715"/>
    <w:rsid w:val="00D83EF1"/>
    <w:rsid w:val="00D83FB4"/>
    <w:rsid w:val="00D852F9"/>
    <w:rsid w:val="00D85630"/>
    <w:rsid w:val="00D85A48"/>
    <w:rsid w:val="00D876AD"/>
    <w:rsid w:val="00D87BD8"/>
    <w:rsid w:val="00D87D34"/>
    <w:rsid w:val="00D90269"/>
    <w:rsid w:val="00D91278"/>
    <w:rsid w:val="00D92CFD"/>
    <w:rsid w:val="00D9331D"/>
    <w:rsid w:val="00D94166"/>
    <w:rsid w:val="00D94E50"/>
    <w:rsid w:val="00D96535"/>
    <w:rsid w:val="00D97910"/>
    <w:rsid w:val="00DA0018"/>
    <w:rsid w:val="00DA0FE7"/>
    <w:rsid w:val="00DA1EA8"/>
    <w:rsid w:val="00DA2D1F"/>
    <w:rsid w:val="00DA30EE"/>
    <w:rsid w:val="00DA35F3"/>
    <w:rsid w:val="00DA3880"/>
    <w:rsid w:val="00DA3BAC"/>
    <w:rsid w:val="00DA48CE"/>
    <w:rsid w:val="00DA510A"/>
    <w:rsid w:val="00DA53C6"/>
    <w:rsid w:val="00DA5849"/>
    <w:rsid w:val="00DA5D54"/>
    <w:rsid w:val="00DA6199"/>
    <w:rsid w:val="00DA7457"/>
    <w:rsid w:val="00DA7971"/>
    <w:rsid w:val="00DB0562"/>
    <w:rsid w:val="00DB0CF2"/>
    <w:rsid w:val="00DB10A9"/>
    <w:rsid w:val="00DB1395"/>
    <w:rsid w:val="00DB221B"/>
    <w:rsid w:val="00DB2719"/>
    <w:rsid w:val="00DB2ADE"/>
    <w:rsid w:val="00DB32FB"/>
    <w:rsid w:val="00DB3BE3"/>
    <w:rsid w:val="00DB3E4F"/>
    <w:rsid w:val="00DB5A10"/>
    <w:rsid w:val="00DB5B80"/>
    <w:rsid w:val="00DB5EFC"/>
    <w:rsid w:val="00DB6734"/>
    <w:rsid w:val="00DB72D2"/>
    <w:rsid w:val="00DC06AB"/>
    <w:rsid w:val="00DC0D86"/>
    <w:rsid w:val="00DC0E17"/>
    <w:rsid w:val="00DC1E04"/>
    <w:rsid w:val="00DC252B"/>
    <w:rsid w:val="00DC3110"/>
    <w:rsid w:val="00DC3436"/>
    <w:rsid w:val="00DC37F3"/>
    <w:rsid w:val="00DC480A"/>
    <w:rsid w:val="00DC4A44"/>
    <w:rsid w:val="00DC4C33"/>
    <w:rsid w:val="00DC4CE9"/>
    <w:rsid w:val="00DC4F68"/>
    <w:rsid w:val="00DC7AA7"/>
    <w:rsid w:val="00DD0602"/>
    <w:rsid w:val="00DD1301"/>
    <w:rsid w:val="00DD1CBA"/>
    <w:rsid w:val="00DD240D"/>
    <w:rsid w:val="00DD27A0"/>
    <w:rsid w:val="00DD2A66"/>
    <w:rsid w:val="00DD2EB6"/>
    <w:rsid w:val="00DD2F26"/>
    <w:rsid w:val="00DD3757"/>
    <w:rsid w:val="00DD4160"/>
    <w:rsid w:val="00DD41E0"/>
    <w:rsid w:val="00DD424B"/>
    <w:rsid w:val="00DD48D0"/>
    <w:rsid w:val="00DD4CB0"/>
    <w:rsid w:val="00DD5105"/>
    <w:rsid w:val="00DD578E"/>
    <w:rsid w:val="00DD5A5C"/>
    <w:rsid w:val="00DD7510"/>
    <w:rsid w:val="00DD78D4"/>
    <w:rsid w:val="00DD79C1"/>
    <w:rsid w:val="00DD7DB8"/>
    <w:rsid w:val="00DE0343"/>
    <w:rsid w:val="00DE1F70"/>
    <w:rsid w:val="00DE2C50"/>
    <w:rsid w:val="00DE392F"/>
    <w:rsid w:val="00DE48FE"/>
    <w:rsid w:val="00DE51A6"/>
    <w:rsid w:val="00DE5852"/>
    <w:rsid w:val="00DE5AB3"/>
    <w:rsid w:val="00DE67A3"/>
    <w:rsid w:val="00DE7324"/>
    <w:rsid w:val="00DE7386"/>
    <w:rsid w:val="00DE797F"/>
    <w:rsid w:val="00DE7D15"/>
    <w:rsid w:val="00DE7D24"/>
    <w:rsid w:val="00DE7D5F"/>
    <w:rsid w:val="00DF120A"/>
    <w:rsid w:val="00DF129A"/>
    <w:rsid w:val="00DF24EA"/>
    <w:rsid w:val="00DF2671"/>
    <w:rsid w:val="00DF373B"/>
    <w:rsid w:val="00DF3C05"/>
    <w:rsid w:val="00DF46B2"/>
    <w:rsid w:val="00DF4738"/>
    <w:rsid w:val="00DF4F5D"/>
    <w:rsid w:val="00DF5ADD"/>
    <w:rsid w:val="00E0053E"/>
    <w:rsid w:val="00E00D8C"/>
    <w:rsid w:val="00E02A91"/>
    <w:rsid w:val="00E03527"/>
    <w:rsid w:val="00E03C8C"/>
    <w:rsid w:val="00E03E8E"/>
    <w:rsid w:val="00E04F32"/>
    <w:rsid w:val="00E056AD"/>
    <w:rsid w:val="00E06A71"/>
    <w:rsid w:val="00E06DAB"/>
    <w:rsid w:val="00E07741"/>
    <w:rsid w:val="00E1035E"/>
    <w:rsid w:val="00E1042B"/>
    <w:rsid w:val="00E1136B"/>
    <w:rsid w:val="00E126B1"/>
    <w:rsid w:val="00E12E35"/>
    <w:rsid w:val="00E1337B"/>
    <w:rsid w:val="00E14071"/>
    <w:rsid w:val="00E14952"/>
    <w:rsid w:val="00E14ACD"/>
    <w:rsid w:val="00E1506B"/>
    <w:rsid w:val="00E15A80"/>
    <w:rsid w:val="00E15F68"/>
    <w:rsid w:val="00E16ABF"/>
    <w:rsid w:val="00E16F37"/>
    <w:rsid w:val="00E175E1"/>
    <w:rsid w:val="00E17AF9"/>
    <w:rsid w:val="00E204D2"/>
    <w:rsid w:val="00E2126D"/>
    <w:rsid w:val="00E2180D"/>
    <w:rsid w:val="00E2181F"/>
    <w:rsid w:val="00E21D4E"/>
    <w:rsid w:val="00E23216"/>
    <w:rsid w:val="00E24EA7"/>
    <w:rsid w:val="00E263F4"/>
    <w:rsid w:val="00E266FA"/>
    <w:rsid w:val="00E26D38"/>
    <w:rsid w:val="00E27291"/>
    <w:rsid w:val="00E27801"/>
    <w:rsid w:val="00E279D2"/>
    <w:rsid w:val="00E27A5D"/>
    <w:rsid w:val="00E32D34"/>
    <w:rsid w:val="00E33CDC"/>
    <w:rsid w:val="00E34DB0"/>
    <w:rsid w:val="00E3537B"/>
    <w:rsid w:val="00E353AA"/>
    <w:rsid w:val="00E363C9"/>
    <w:rsid w:val="00E37F2A"/>
    <w:rsid w:val="00E403B1"/>
    <w:rsid w:val="00E40666"/>
    <w:rsid w:val="00E407CA"/>
    <w:rsid w:val="00E40C18"/>
    <w:rsid w:val="00E412E3"/>
    <w:rsid w:val="00E41E52"/>
    <w:rsid w:val="00E43767"/>
    <w:rsid w:val="00E43FBA"/>
    <w:rsid w:val="00E44F50"/>
    <w:rsid w:val="00E45004"/>
    <w:rsid w:val="00E46502"/>
    <w:rsid w:val="00E50F1D"/>
    <w:rsid w:val="00E51737"/>
    <w:rsid w:val="00E522A6"/>
    <w:rsid w:val="00E530F5"/>
    <w:rsid w:val="00E531E5"/>
    <w:rsid w:val="00E5392E"/>
    <w:rsid w:val="00E55B67"/>
    <w:rsid w:val="00E560BA"/>
    <w:rsid w:val="00E56184"/>
    <w:rsid w:val="00E56602"/>
    <w:rsid w:val="00E56BF4"/>
    <w:rsid w:val="00E56CEF"/>
    <w:rsid w:val="00E57A27"/>
    <w:rsid w:val="00E61A89"/>
    <w:rsid w:val="00E62120"/>
    <w:rsid w:val="00E6264F"/>
    <w:rsid w:val="00E64269"/>
    <w:rsid w:val="00E648B5"/>
    <w:rsid w:val="00E65AF6"/>
    <w:rsid w:val="00E662BB"/>
    <w:rsid w:val="00E67BB7"/>
    <w:rsid w:val="00E720AB"/>
    <w:rsid w:val="00E72809"/>
    <w:rsid w:val="00E72EC5"/>
    <w:rsid w:val="00E72F69"/>
    <w:rsid w:val="00E74C9D"/>
    <w:rsid w:val="00E760C2"/>
    <w:rsid w:val="00E76597"/>
    <w:rsid w:val="00E80196"/>
    <w:rsid w:val="00E80B43"/>
    <w:rsid w:val="00E80CC1"/>
    <w:rsid w:val="00E80DD6"/>
    <w:rsid w:val="00E81F42"/>
    <w:rsid w:val="00E83DB1"/>
    <w:rsid w:val="00E84423"/>
    <w:rsid w:val="00E84525"/>
    <w:rsid w:val="00E85143"/>
    <w:rsid w:val="00E856F0"/>
    <w:rsid w:val="00E85BA4"/>
    <w:rsid w:val="00E85C19"/>
    <w:rsid w:val="00E85D30"/>
    <w:rsid w:val="00E9140A"/>
    <w:rsid w:val="00E92D2F"/>
    <w:rsid w:val="00E935E1"/>
    <w:rsid w:val="00E94106"/>
    <w:rsid w:val="00E942C3"/>
    <w:rsid w:val="00E95A10"/>
    <w:rsid w:val="00E95DFB"/>
    <w:rsid w:val="00E95ED8"/>
    <w:rsid w:val="00E96555"/>
    <w:rsid w:val="00E9698D"/>
    <w:rsid w:val="00E96E95"/>
    <w:rsid w:val="00EA0183"/>
    <w:rsid w:val="00EA06FF"/>
    <w:rsid w:val="00EA1179"/>
    <w:rsid w:val="00EA133D"/>
    <w:rsid w:val="00EA1360"/>
    <w:rsid w:val="00EA26A1"/>
    <w:rsid w:val="00EA2F55"/>
    <w:rsid w:val="00EA3A1B"/>
    <w:rsid w:val="00EA3FF9"/>
    <w:rsid w:val="00EA49D1"/>
    <w:rsid w:val="00EA55A8"/>
    <w:rsid w:val="00EA6E9A"/>
    <w:rsid w:val="00EA73BF"/>
    <w:rsid w:val="00EA7C31"/>
    <w:rsid w:val="00EB067D"/>
    <w:rsid w:val="00EB082F"/>
    <w:rsid w:val="00EB0AD1"/>
    <w:rsid w:val="00EB0D11"/>
    <w:rsid w:val="00EB160D"/>
    <w:rsid w:val="00EB3886"/>
    <w:rsid w:val="00EB3D6B"/>
    <w:rsid w:val="00EB4549"/>
    <w:rsid w:val="00EB475B"/>
    <w:rsid w:val="00EB582A"/>
    <w:rsid w:val="00EB5F3F"/>
    <w:rsid w:val="00EB69DA"/>
    <w:rsid w:val="00EB6BA8"/>
    <w:rsid w:val="00EB6E50"/>
    <w:rsid w:val="00EB73F4"/>
    <w:rsid w:val="00EB7461"/>
    <w:rsid w:val="00EC04B1"/>
    <w:rsid w:val="00EC104A"/>
    <w:rsid w:val="00EC14A7"/>
    <w:rsid w:val="00EC2339"/>
    <w:rsid w:val="00EC2969"/>
    <w:rsid w:val="00EC2F87"/>
    <w:rsid w:val="00EC3300"/>
    <w:rsid w:val="00EC4AED"/>
    <w:rsid w:val="00EC4EB7"/>
    <w:rsid w:val="00EC60F0"/>
    <w:rsid w:val="00EC6203"/>
    <w:rsid w:val="00EC626D"/>
    <w:rsid w:val="00EC6935"/>
    <w:rsid w:val="00EC7041"/>
    <w:rsid w:val="00EC7062"/>
    <w:rsid w:val="00EC7086"/>
    <w:rsid w:val="00ED090F"/>
    <w:rsid w:val="00ED0B4A"/>
    <w:rsid w:val="00ED1EAA"/>
    <w:rsid w:val="00ED2C04"/>
    <w:rsid w:val="00ED36FD"/>
    <w:rsid w:val="00ED4470"/>
    <w:rsid w:val="00ED53AF"/>
    <w:rsid w:val="00ED551A"/>
    <w:rsid w:val="00ED5D5D"/>
    <w:rsid w:val="00ED5F4B"/>
    <w:rsid w:val="00ED67EA"/>
    <w:rsid w:val="00ED6833"/>
    <w:rsid w:val="00ED7500"/>
    <w:rsid w:val="00EE0031"/>
    <w:rsid w:val="00EE018E"/>
    <w:rsid w:val="00EE069E"/>
    <w:rsid w:val="00EE06F6"/>
    <w:rsid w:val="00EE0BDD"/>
    <w:rsid w:val="00EE2531"/>
    <w:rsid w:val="00EE26CA"/>
    <w:rsid w:val="00EE2AB5"/>
    <w:rsid w:val="00EE33E4"/>
    <w:rsid w:val="00EE36AA"/>
    <w:rsid w:val="00EE4A05"/>
    <w:rsid w:val="00EE4DD6"/>
    <w:rsid w:val="00EE54D4"/>
    <w:rsid w:val="00EE6341"/>
    <w:rsid w:val="00EE6915"/>
    <w:rsid w:val="00EE6C33"/>
    <w:rsid w:val="00EE6FD0"/>
    <w:rsid w:val="00EE7389"/>
    <w:rsid w:val="00EE765D"/>
    <w:rsid w:val="00EE78B0"/>
    <w:rsid w:val="00EF02DE"/>
    <w:rsid w:val="00EF0B81"/>
    <w:rsid w:val="00EF0CCD"/>
    <w:rsid w:val="00EF1979"/>
    <w:rsid w:val="00EF28A5"/>
    <w:rsid w:val="00EF34E1"/>
    <w:rsid w:val="00EF5F4A"/>
    <w:rsid w:val="00EF6DAC"/>
    <w:rsid w:val="00EF77E3"/>
    <w:rsid w:val="00EF7B06"/>
    <w:rsid w:val="00F0015B"/>
    <w:rsid w:val="00F0032F"/>
    <w:rsid w:val="00F00CC6"/>
    <w:rsid w:val="00F01056"/>
    <w:rsid w:val="00F01353"/>
    <w:rsid w:val="00F014E9"/>
    <w:rsid w:val="00F0187C"/>
    <w:rsid w:val="00F01880"/>
    <w:rsid w:val="00F02012"/>
    <w:rsid w:val="00F02122"/>
    <w:rsid w:val="00F02C2D"/>
    <w:rsid w:val="00F0352B"/>
    <w:rsid w:val="00F04204"/>
    <w:rsid w:val="00F04B74"/>
    <w:rsid w:val="00F04BF5"/>
    <w:rsid w:val="00F05046"/>
    <w:rsid w:val="00F069F7"/>
    <w:rsid w:val="00F10645"/>
    <w:rsid w:val="00F1089B"/>
    <w:rsid w:val="00F109F1"/>
    <w:rsid w:val="00F10BB5"/>
    <w:rsid w:val="00F113B7"/>
    <w:rsid w:val="00F11CF9"/>
    <w:rsid w:val="00F131A4"/>
    <w:rsid w:val="00F13B4E"/>
    <w:rsid w:val="00F165BC"/>
    <w:rsid w:val="00F166AA"/>
    <w:rsid w:val="00F17FC9"/>
    <w:rsid w:val="00F200BE"/>
    <w:rsid w:val="00F200EE"/>
    <w:rsid w:val="00F20CF0"/>
    <w:rsid w:val="00F21AC7"/>
    <w:rsid w:val="00F221CF"/>
    <w:rsid w:val="00F22972"/>
    <w:rsid w:val="00F23C9E"/>
    <w:rsid w:val="00F23E5F"/>
    <w:rsid w:val="00F23F3B"/>
    <w:rsid w:val="00F24176"/>
    <w:rsid w:val="00F24932"/>
    <w:rsid w:val="00F25EF1"/>
    <w:rsid w:val="00F26B17"/>
    <w:rsid w:val="00F26D89"/>
    <w:rsid w:val="00F27E6F"/>
    <w:rsid w:val="00F300D5"/>
    <w:rsid w:val="00F30190"/>
    <w:rsid w:val="00F31583"/>
    <w:rsid w:val="00F319FB"/>
    <w:rsid w:val="00F32EC3"/>
    <w:rsid w:val="00F332B5"/>
    <w:rsid w:val="00F335D7"/>
    <w:rsid w:val="00F33A72"/>
    <w:rsid w:val="00F33F20"/>
    <w:rsid w:val="00F3485B"/>
    <w:rsid w:val="00F35E72"/>
    <w:rsid w:val="00F365FF"/>
    <w:rsid w:val="00F36772"/>
    <w:rsid w:val="00F368DF"/>
    <w:rsid w:val="00F37E9A"/>
    <w:rsid w:val="00F37F7C"/>
    <w:rsid w:val="00F406C3"/>
    <w:rsid w:val="00F41244"/>
    <w:rsid w:val="00F415E2"/>
    <w:rsid w:val="00F41E40"/>
    <w:rsid w:val="00F42183"/>
    <w:rsid w:val="00F4220D"/>
    <w:rsid w:val="00F42A3D"/>
    <w:rsid w:val="00F43421"/>
    <w:rsid w:val="00F4352B"/>
    <w:rsid w:val="00F439FE"/>
    <w:rsid w:val="00F43B3B"/>
    <w:rsid w:val="00F43E0B"/>
    <w:rsid w:val="00F44A40"/>
    <w:rsid w:val="00F45577"/>
    <w:rsid w:val="00F45945"/>
    <w:rsid w:val="00F4604C"/>
    <w:rsid w:val="00F46F93"/>
    <w:rsid w:val="00F51F0E"/>
    <w:rsid w:val="00F533C5"/>
    <w:rsid w:val="00F537CE"/>
    <w:rsid w:val="00F53AA1"/>
    <w:rsid w:val="00F53D44"/>
    <w:rsid w:val="00F54937"/>
    <w:rsid w:val="00F54A25"/>
    <w:rsid w:val="00F54B2F"/>
    <w:rsid w:val="00F55692"/>
    <w:rsid w:val="00F55A95"/>
    <w:rsid w:val="00F568D7"/>
    <w:rsid w:val="00F57285"/>
    <w:rsid w:val="00F6031F"/>
    <w:rsid w:val="00F60E8D"/>
    <w:rsid w:val="00F616B1"/>
    <w:rsid w:val="00F62560"/>
    <w:rsid w:val="00F628F3"/>
    <w:rsid w:val="00F62A43"/>
    <w:rsid w:val="00F6392B"/>
    <w:rsid w:val="00F65199"/>
    <w:rsid w:val="00F65373"/>
    <w:rsid w:val="00F65AD3"/>
    <w:rsid w:val="00F65F02"/>
    <w:rsid w:val="00F66107"/>
    <w:rsid w:val="00F663FC"/>
    <w:rsid w:val="00F7018B"/>
    <w:rsid w:val="00F7157A"/>
    <w:rsid w:val="00F71E3A"/>
    <w:rsid w:val="00F7227D"/>
    <w:rsid w:val="00F7297A"/>
    <w:rsid w:val="00F72C20"/>
    <w:rsid w:val="00F73325"/>
    <w:rsid w:val="00F737DC"/>
    <w:rsid w:val="00F73B0C"/>
    <w:rsid w:val="00F74969"/>
    <w:rsid w:val="00F767AC"/>
    <w:rsid w:val="00F804A3"/>
    <w:rsid w:val="00F8179A"/>
    <w:rsid w:val="00F81D2C"/>
    <w:rsid w:val="00F82A86"/>
    <w:rsid w:val="00F82BCC"/>
    <w:rsid w:val="00F83480"/>
    <w:rsid w:val="00F84B86"/>
    <w:rsid w:val="00F86EC8"/>
    <w:rsid w:val="00F870CF"/>
    <w:rsid w:val="00F87E95"/>
    <w:rsid w:val="00F90684"/>
    <w:rsid w:val="00F90707"/>
    <w:rsid w:val="00F90773"/>
    <w:rsid w:val="00F910DB"/>
    <w:rsid w:val="00F91188"/>
    <w:rsid w:val="00F91293"/>
    <w:rsid w:val="00F91B7B"/>
    <w:rsid w:val="00F92577"/>
    <w:rsid w:val="00F925EB"/>
    <w:rsid w:val="00F93913"/>
    <w:rsid w:val="00F945DD"/>
    <w:rsid w:val="00F94E85"/>
    <w:rsid w:val="00F95447"/>
    <w:rsid w:val="00F9635E"/>
    <w:rsid w:val="00F96524"/>
    <w:rsid w:val="00F971DC"/>
    <w:rsid w:val="00F9748C"/>
    <w:rsid w:val="00F97C17"/>
    <w:rsid w:val="00FA0467"/>
    <w:rsid w:val="00FA08DC"/>
    <w:rsid w:val="00FA1815"/>
    <w:rsid w:val="00FA1C5D"/>
    <w:rsid w:val="00FA27B2"/>
    <w:rsid w:val="00FA453D"/>
    <w:rsid w:val="00FA460D"/>
    <w:rsid w:val="00FA4EFA"/>
    <w:rsid w:val="00FA5182"/>
    <w:rsid w:val="00FA62E7"/>
    <w:rsid w:val="00FA6CAE"/>
    <w:rsid w:val="00FA70F2"/>
    <w:rsid w:val="00FA7569"/>
    <w:rsid w:val="00FA7CE7"/>
    <w:rsid w:val="00FA7EEF"/>
    <w:rsid w:val="00FB0B5A"/>
    <w:rsid w:val="00FB1579"/>
    <w:rsid w:val="00FB1BBE"/>
    <w:rsid w:val="00FB3B76"/>
    <w:rsid w:val="00FB3F41"/>
    <w:rsid w:val="00FB4A62"/>
    <w:rsid w:val="00FB5245"/>
    <w:rsid w:val="00FB579C"/>
    <w:rsid w:val="00FB6DA4"/>
    <w:rsid w:val="00FB75CE"/>
    <w:rsid w:val="00FB7ED7"/>
    <w:rsid w:val="00FC07F0"/>
    <w:rsid w:val="00FC19AB"/>
    <w:rsid w:val="00FC19DA"/>
    <w:rsid w:val="00FC2B1C"/>
    <w:rsid w:val="00FC32E1"/>
    <w:rsid w:val="00FC3495"/>
    <w:rsid w:val="00FC4727"/>
    <w:rsid w:val="00FC4D80"/>
    <w:rsid w:val="00FC67E5"/>
    <w:rsid w:val="00FD0180"/>
    <w:rsid w:val="00FD03FE"/>
    <w:rsid w:val="00FD052E"/>
    <w:rsid w:val="00FD0583"/>
    <w:rsid w:val="00FD16C5"/>
    <w:rsid w:val="00FD2F0C"/>
    <w:rsid w:val="00FD37DA"/>
    <w:rsid w:val="00FD3873"/>
    <w:rsid w:val="00FD498C"/>
    <w:rsid w:val="00FD4CC9"/>
    <w:rsid w:val="00FD6043"/>
    <w:rsid w:val="00FD6263"/>
    <w:rsid w:val="00FD73AE"/>
    <w:rsid w:val="00FD7A2C"/>
    <w:rsid w:val="00FE0FE5"/>
    <w:rsid w:val="00FE11C9"/>
    <w:rsid w:val="00FE13AB"/>
    <w:rsid w:val="00FE163C"/>
    <w:rsid w:val="00FE2121"/>
    <w:rsid w:val="00FE235E"/>
    <w:rsid w:val="00FE5A23"/>
    <w:rsid w:val="00FE5F35"/>
    <w:rsid w:val="00FE6040"/>
    <w:rsid w:val="00FE663A"/>
    <w:rsid w:val="00FE67F4"/>
    <w:rsid w:val="00FE726B"/>
    <w:rsid w:val="00FE7384"/>
    <w:rsid w:val="00FE795F"/>
    <w:rsid w:val="00FF1343"/>
    <w:rsid w:val="00FF187F"/>
    <w:rsid w:val="00FF2C46"/>
    <w:rsid w:val="00FF3862"/>
    <w:rsid w:val="00FF3BE3"/>
    <w:rsid w:val="00FF432D"/>
    <w:rsid w:val="00FF47E8"/>
    <w:rsid w:val="00FF4FAE"/>
    <w:rsid w:val="00FF5415"/>
    <w:rsid w:val="00FF57F9"/>
    <w:rsid w:val="00FF604E"/>
    <w:rsid w:val="00FF61B5"/>
    <w:rsid w:val="00FF6E27"/>
    <w:rsid w:val="00FF7129"/>
    <w:rsid w:val="00FF731F"/>
    <w:rsid w:val="00FF7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JOURNAL HEADING,1.0"/>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nhideWhenUsed/>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unhideWhenUsed/>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rsid w:val="00300310"/>
    <w:rPr>
      <w:vertAlign w:val="superscript"/>
    </w:rPr>
  </w:style>
  <w:style w:type="paragraph" w:customStyle="1" w:styleId="11">
    <w:name w:val="Επικεφαλίδα 11"/>
    <w:basedOn w:val="Normal"/>
    <w:uiPriority w:val="1"/>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F406C3"/>
    <w:rPr>
      <w:rFonts w:ascii="Calibri" w:eastAsia="Calibri" w:hAnsi="Calibri" w:cs="Times New Roman"/>
      <w:sz w:val="20"/>
      <w:szCs w:val="20"/>
      <w:lang w:val="x-none" w:eastAsia="x-none"/>
    </w:rPr>
  </w:style>
  <w:style w:type="character" w:styleId="EndnoteReference">
    <w:name w:val="endnote reference"/>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qFormat/>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link w:val="DefaultChar"/>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1.0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qFormat/>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rsid w:val="0071356F"/>
    <w:rPr>
      <w:rFonts w:ascii="Calibri" w:eastAsia="Times New Roman" w:hAnsi="Calibri" w:cs="Times New Roman"/>
      <w:sz w:val="24"/>
      <w:szCs w:val="24"/>
    </w:rPr>
  </w:style>
  <w:style w:type="paragraph" w:customStyle="1" w:styleId="11Normal02-SecondOnwardParagraph">
    <w:name w:val="11 Normal02-Second&amp;OnwardParagraph"/>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qFormat/>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uiPriority w:val="99"/>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rsid w:val="000E5C1A"/>
    <w:rPr>
      <w:i/>
      <w:iCs/>
    </w:rPr>
  </w:style>
  <w:style w:type="character" w:styleId="IntenseEmphasis">
    <w:name w:val="Intense Emphasis"/>
    <w:uiPriority w:val="21"/>
    <w:rsid w:val="000E5C1A"/>
    <w:rPr>
      <w:b/>
      <w:bCs/>
    </w:rPr>
  </w:style>
  <w:style w:type="character" w:styleId="SubtleReference">
    <w:name w:val="Subtle Reference"/>
    <w:uiPriority w:val="31"/>
    <w:rsid w:val="000E5C1A"/>
    <w:rPr>
      <w:smallCaps/>
    </w:rPr>
  </w:style>
  <w:style w:type="character" w:styleId="IntenseReference">
    <w:name w:val="Intense Reference"/>
    <w:uiPriority w:val="32"/>
    <w:rsid w:val="000E5C1A"/>
    <w:rPr>
      <w:smallCaps/>
      <w:spacing w:val="5"/>
      <w:u w:val="single"/>
    </w:rPr>
  </w:style>
  <w:style w:type="character" w:styleId="BookTitle">
    <w:name w:val="Book Title"/>
    <w:uiPriority w:val="33"/>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qFormat/>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3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rsid w:val="00965717"/>
    <w:pPr>
      <w:ind w:left="720"/>
      <w:contextualSpacing/>
    </w:pPr>
    <w:rPr>
      <w:rFonts w:ascii="Times New Roman" w:eastAsia="SimSun" w:hAnsi="Times New Roman" w:cs="Times New Roman"/>
      <w:lang w:val="en-MY"/>
    </w:rPr>
  </w:style>
  <w:style w:type="character" w:customStyle="1" w:styleId="arttitle">
    <w:name w:val="art_title"/>
    <w:rsid w:val="00965717"/>
  </w:style>
  <w:style w:type="character" w:customStyle="1" w:styleId="authors">
    <w:name w:val="authors"/>
    <w:rsid w:val="00965717"/>
  </w:style>
  <w:style w:type="character" w:customStyle="1" w:styleId="date10">
    <w:name w:val="date1"/>
    <w:rsid w:val="00965717"/>
  </w:style>
  <w:style w:type="character" w:customStyle="1" w:styleId="serialtitle">
    <w:name w:val="serial_title"/>
    <w:rsid w:val="00965717"/>
  </w:style>
  <w:style w:type="character" w:customStyle="1" w:styleId="volumeissue">
    <w:name w:val="volume_issue"/>
    <w:rsid w:val="00965717"/>
  </w:style>
  <w:style w:type="character" w:customStyle="1" w:styleId="pagerange">
    <w:name w:val="page_range"/>
    <w:rsid w:val="00965717"/>
  </w:style>
  <w:style w:type="paragraph" w:customStyle="1" w:styleId="Abstract">
    <w:name w:val="Abstract"/>
    <w:basedOn w:val="Normal"/>
    <w:link w:val="AbstractChar"/>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link w:val="BodyChar"/>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link w:val="AffiliationChar"/>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rsid w:val="004934B2"/>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rsid w:val="0017550D"/>
    <w:pPr>
      <w:spacing w:before="240" w:after="0" w:line="360" w:lineRule="auto"/>
    </w:pPr>
    <w:rPr>
      <w:rFonts w:ascii="Times New Roman" w:eastAsia="Times New Roman" w:hAnsi="Times New Roman" w:cs="Times New Roman"/>
      <w:sz w:val="24"/>
      <w:szCs w:val="24"/>
      <w:lang w:val="en-GB" w:eastAsia="en-GB"/>
    </w:rPr>
  </w:style>
  <w:style w:type="paragraph" w:customStyle="1" w:styleId="Bulletedlist">
    <w:name w:val="Bulleted list"/>
    <w:basedOn w:val="Paragraph0"/>
    <w:next w:val="Paragraph0"/>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lqj4b">
    <w:name w:val="jlqj4b"/>
    <w:basedOn w:val="DefaultParagraphFont"/>
    <w:rsid w:val="00631FC9"/>
  </w:style>
  <w:style w:type="character" w:customStyle="1" w:styleId="viiyi">
    <w:name w:val="viiyi"/>
    <w:basedOn w:val="DefaultParagraphFont"/>
    <w:rsid w:val="00631FC9"/>
  </w:style>
  <w:style w:type="character" w:customStyle="1" w:styleId="fontstyle31">
    <w:name w:val="fontstyle31"/>
    <w:basedOn w:val="DefaultParagraphFont"/>
    <w:rsid w:val="00631FC9"/>
    <w:rPr>
      <w:rFonts w:ascii="Times New Roman" w:hAnsi="Times New Roman" w:cs="Times New Roman" w:hint="default"/>
      <w:b/>
      <w:bCs/>
      <w:i w:val="0"/>
      <w:iCs w:val="0"/>
      <w:color w:val="000000"/>
      <w:sz w:val="22"/>
      <w:szCs w:val="22"/>
    </w:rPr>
  </w:style>
  <w:style w:type="character" w:customStyle="1" w:styleId="ayaasheader">
    <w:name w:val="ayaasheader"/>
    <w:basedOn w:val="DefaultParagraphFont"/>
    <w:rsid w:val="00631FC9"/>
  </w:style>
  <w:style w:type="character" w:customStyle="1" w:styleId="fontstyle41">
    <w:name w:val="fontstyle41"/>
    <w:basedOn w:val="DefaultParagraphFont"/>
    <w:rsid w:val="00631FC9"/>
    <w:rPr>
      <w:rFonts w:ascii="AdvOT4ac4c61e+20" w:hAnsi="AdvOT4ac4c61e+20" w:hint="default"/>
      <w:b w:val="0"/>
      <w:bCs w:val="0"/>
      <w:i w:val="0"/>
      <w:iCs w:val="0"/>
      <w:color w:val="242021"/>
      <w:sz w:val="20"/>
      <w:szCs w:val="20"/>
    </w:rPr>
  </w:style>
  <w:style w:type="character" w:customStyle="1" w:styleId="fontstyle11">
    <w:name w:val="fontstyle11"/>
    <w:basedOn w:val="DefaultParagraphFont"/>
    <w:rsid w:val="00631FC9"/>
    <w:rPr>
      <w:rFonts w:ascii="TimesNewRomanPS-ItalicMT" w:hAnsi="TimesNewRomanPS-ItalicMT" w:hint="default"/>
      <w:b w:val="0"/>
      <w:bCs w:val="0"/>
      <w:i/>
      <w:iCs/>
      <w:color w:val="000000"/>
      <w:sz w:val="20"/>
      <w:szCs w:val="20"/>
    </w:rPr>
  </w:style>
  <w:style w:type="character" w:customStyle="1" w:styleId="maroon">
    <w:name w:val="maroon"/>
    <w:basedOn w:val="DefaultParagraphFont"/>
    <w:rsid w:val="00631FC9"/>
  </w:style>
  <w:style w:type="paragraph" w:customStyle="1" w:styleId="Author0">
    <w:name w:val="Author"/>
    <w:basedOn w:val="Normal"/>
    <w:link w:val="AuthorChar"/>
    <w:rsid w:val="00F86EC8"/>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0"/>
    <w:rsid w:val="00F86EC8"/>
    <w:rPr>
      <w:rFonts w:ascii="PT Serif" w:eastAsia="Times New Roman" w:hAnsi="PT Serif" w:cs="Times New Roman"/>
      <w:b/>
      <w:bCs/>
      <w:color w:val="000000"/>
      <w:sz w:val="24"/>
      <w:szCs w:val="30"/>
      <w:lang w:val="en-GB"/>
    </w:rPr>
  </w:style>
  <w:style w:type="character" w:customStyle="1" w:styleId="AffiliationChar">
    <w:name w:val="Affiliation Char"/>
    <w:link w:val="Affiliation0"/>
    <w:rsid w:val="00F86EC8"/>
    <w:rPr>
      <w:rFonts w:ascii="Times New Roman" w:eastAsia="Times New Roman" w:hAnsi="Times New Roman" w:cs="Times New Roman"/>
      <w:i/>
      <w:sz w:val="19"/>
      <w:szCs w:val="24"/>
      <w:lang w:val="en-GB" w:eastAsia="en-GB"/>
    </w:rPr>
  </w:style>
  <w:style w:type="paragraph" w:customStyle="1" w:styleId="Cite">
    <w:name w:val="Cite"/>
    <w:basedOn w:val="Normal"/>
    <w:link w:val="CiteChar"/>
    <w:rsid w:val="00F86EC8"/>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F86EC8"/>
    <w:rPr>
      <w:rFonts w:ascii="PT Serif" w:eastAsia="Times New Roman" w:hAnsi="PT Serif" w:cs="Times New Roman"/>
      <w:szCs w:val="16"/>
    </w:rPr>
  </w:style>
  <w:style w:type="paragraph" w:customStyle="1" w:styleId="Text0">
    <w:name w:val="Text"/>
    <w:basedOn w:val="Normal"/>
    <w:link w:val="TextChar"/>
    <w:rsid w:val="00F86EC8"/>
    <w:pPr>
      <w:spacing w:after="0" w:line="240" w:lineRule="auto"/>
      <w:jc w:val="both"/>
    </w:pPr>
    <w:rPr>
      <w:rFonts w:ascii="PT Serif" w:eastAsia="Times New Roman" w:hAnsi="PT Serif" w:cs="Times New Roman"/>
      <w:sz w:val="20"/>
      <w:szCs w:val="20"/>
    </w:rPr>
  </w:style>
  <w:style w:type="character" w:customStyle="1" w:styleId="TextChar">
    <w:name w:val="Text Char"/>
    <w:link w:val="Text0"/>
    <w:rsid w:val="00F86EC8"/>
    <w:rPr>
      <w:rFonts w:ascii="PT Serif" w:eastAsia="Times New Roman" w:hAnsi="PT Serif" w:cs="Times New Roman"/>
      <w:sz w:val="20"/>
      <w:szCs w:val="20"/>
    </w:rPr>
  </w:style>
  <w:style w:type="character" w:customStyle="1" w:styleId="DefaultChar">
    <w:name w:val="Default Char"/>
    <w:link w:val="Default"/>
    <w:rsid w:val="00F86EC8"/>
    <w:rPr>
      <w:rFonts w:ascii="Arial" w:eastAsia="Calibri" w:hAnsi="Arial" w:cs="Arial"/>
      <w:color w:val="000000"/>
      <w:sz w:val="24"/>
      <w:szCs w:val="24"/>
    </w:rPr>
  </w:style>
  <w:style w:type="paragraph" w:customStyle="1" w:styleId="Normal12">
    <w:name w:val="Normal12"/>
    <w:basedOn w:val="Normal11"/>
    <w:link w:val="Normal12Char"/>
    <w:autoRedefine/>
    <w:rsid w:val="00F86EC8"/>
  </w:style>
  <w:style w:type="character" w:customStyle="1" w:styleId="Normal12Char">
    <w:name w:val="Normal12 Char"/>
    <w:link w:val="Normal12"/>
    <w:rsid w:val="00F86EC8"/>
    <w:rPr>
      <w:rFonts w:ascii="Times New Roman" w:eastAsia="Times New Roman" w:hAnsi="Times New Roman" w:cs="Times New Roman"/>
      <w:color w:val="000000"/>
      <w:sz w:val="18"/>
      <w:szCs w:val="18"/>
      <w:lang w:bidi="th-TH"/>
    </w:rPr>
  </w:style>
  <w:style w:type="paragraph" w:customStyle="1" w:styleId="Page">
    <w:name w:val="Page"/>
    <w:basedOn w:val="Heading3"/>
    <w:link w:val="PageChar"/>
    <w:rsid w:val="00F86EC8"/>
    <w:pPr>
      <w:keepNext/>
      <w:spacing w:before="0" w:line="300" w:lineRule="auto"/>
      <w:jc w:val="right"/>
    </w:pPr>
    <w:rPr>
      <w:rFonts w:ascii="PT Serif" w:hAnsi="PT Serif" w:cs="Times New Roman"/>
      <w:bCs w:val="0"/>
      <w:i w:val="0"/>
      <w:iCs w:val="0"/>
      <w:color w:val="339933"/>
      <w:szCs w:val="20"/>
      <w:lang w:bidi="ar-SA"/>
    </w:rPr>
  </w:style>
  <w:style w:type="character" w:customStyle="1" w:styleId="PageChar">
    <w:name w:val="Page Char"/>
    <w:link w:val="Page"/>
    <w:rsid w:val="00F86EC8"/>
    <w:rPr>
      <w:rFonts w:ascii="PT Serif" w:eastAsia="Times New Roman" w:hAnsi="PT Serif" w:cs="Times New Roman"/>
      <w:b/>
      <w:color w:val="339933"/>
      <w:sz w:val="26"/>
      <w:szCs w:val="20"/>
    </w:rPr>
  </w:style>
  <w:style w:type="paragraph" w:customStyle="1" w:styleId="Reference0">
    <w:name w:val="Reference"/>
    <w:basedOn w:val="Normal"/>
    <w:link w:val="ReferenceChar"/>
    <w:rsid w:val="00F86EC8"/>
    <w:pPr>
      <w:widowControl w:val="0"/>
      <w:autoSpaceDE w:val="0"/>
      <w:autoSpaceDN w:val="0"/>
      <w:adjustRightInd w:val="0"/>
      <w:spacing w:after="240" w:line="240" w:lineRule="auto"/>
      <w:ind w:left="720" w:hanging="720"/>
      <w:jc w:val="both"/>
    </w:pPr>
    <w:rPr>
      <w:rFonts w:ascii="Times New Roman" w:eastAsia="Times New Roman" w:hAnsi="Times New Roman" w:cs="Times New Roman"/>
      <w:color w:val="000000"/>
      <w:sz w:val="24"/>
      <w:szCs w:val="24"/>
      <w:lang w:bidi="th-TH"/>
    </w:rPr>
  </w:style>
  <w:style w:type="character" w:customStyle="1" w:styleId="ReferenceChar">
    <w:name w:val="Reference Char"/>
    <w:link w:val="Reference0"/>
    <w:rsid w:val="00F86EC8"/>
    <w:rPr>
      <w:rFonts w:ascii="Times New Roman" w:eastAsia="Times New Roman" w:hAnsi="Times New Roman" w:cs="Times New Roman"/>
      <w:color w:val="000000"/>
      <w:sz w:val="24"/>
      <w:szCs w:val="24"/>
      <w:lang w:bidi="th-TH"/>
    </w:rPr>
  </w:style>
  <w:style w:type="paragraph" w:customStyle="1" w:styleId="Normal11">
    <w:name w:val="Normal11"/>
    <w:basedOn w:val="Default"/>
    <w:link w:val="Normal11Char1"/>
    <w:rsid w:val="00F86EC8"/>
    <w:pPr>
      <w:widowControl w:val="0"/>
      <w:spacing w:line="176" w:lineRule="atLeast"/>
      <w:jc w:val="both"/>
    </w:pPr>
    <w:rPr>
      <w:rFonts w:ascii="Times New Roman" w:eastAsia="Times New Roman" w:hAnsi="Times New Roman" w:cs="Times New Roman"/>
      <w:sz w:val="18"/>
      <w:szCs w:val="18"/>
      <w:lang w:bidi="th-TH"/>
    </w:rPr>
  </w:style>
  <w:style w:type="character" w:customStyle="1" w:styleId="Normal11Char1">
    <w:name w:val="Normal11 Char1"/>
    <w:link w:val="Normal11"/>
    <w:rsid w:val="00F86EC8"/>
    <w:rPr>
      <w:rFonts w:ascii="Times New Roman" w:eastAsia="Times New Roman" w:hAnsi="Times New Roman" w:cs="Times New Roman"/>
      <w:color w:val="000000"/>
      <w:sz w:val="18"/>
      <w:szCs w:val="18"/>
      <w:lang w:bidi="th-TH"/>
    </w:rPr>
  </w:style>
  <w:style w:type="paragraph" w:customStyle="1" w:styleId="FigureandTable">
    <w:name w:val="Figure and Table"/>
    <w:basedOn w:val="Normal"/>
    <w:link w:val="FigureandTableChar"/>
    <w:rsid w:val="00F86EC8"/>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F86EC8"/>
    <w:rPr>
      <w:rFonts w:ascii="Times New Roman" w:eastAsia="Times New Roman" w:hAnsi="Times New Roman" w:cs="Times New Roman"/>
      <w:color w:val="0000FF"/>
      <w:sz w:val="24"/>
      <w:szCs w:val="24"/>
      <w:lang w:bidi="th-TH"/>
    </w:rPr>
  </w:style>
  <w:style w:type="paragraph" w:customStyle="1" w:styleId="Table2">
    <w:name w:val="Table2"/>
    <w:basedOn w:val="FigureandTable"/>
    <w:link w:val="Table2Char"/>
    <w:rsid w:val="00F86EC8"/>
    <w:rPr>
      <w:rFonts w:cs="Angsana New"/>
      <w:sz w:val="20"/>
      <w:szCs w:val="20"/>
    </w:rPr>
  </w:style>
  <w:style w:type="character" w:customStyle="1" w:styleId="Table2Char">
    <w:name w:val="Table2 Char"/>
    <w:link w:val="Table2"/>
    <w:rsid w:val="00F86EC8"/>
    <w:rPr>
      <w:rFonts w:ascii="Times New Roman" w:eastAsia="Times New Roman" w:hAnsi="Times New Roman" w:cs="Angsana New"/>
      <w:color w:val="0000FF"/>
      <w:sz w:val="20"/>
      <w:szCs w:val="20"/>
      <w:lang w:bidi="th-TH"/>
    </w:rPr>
  </w:style>
  <w:style w:type="paragraph" w:customStyle="1" w:styleId="Reference2">
    <w:name w:val="Reference2"/>
    <w:basedOn w:val="Normal"/>
    <w:rsid w:val="00F86EC8"/>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F86EC8"/>
    <w:rPr>
      <w:rFonts w:ascii="Helvetica Neue" w:eastAsia="Arial Unicode MS" w:hAnsi="Helvetica Neue" w:cs="Arial Unicode MS"/>
      <w:color w:val="000000"/>
      <w:lang w:eastAsia="en-MY"/>
    </w:rPr>
  </w:style>
  <w:style w:type="paragraph" w:customStyle="1" w:styleId="EQ">
    <w:name w:val="EQ"/>
    <w:basedOn w:val="Normal"/>
    <w:link w:val="EQChar"/>
    <w:rsid w:val="00F86EC8"/>
    <w:pPr>
      <w:tabs>
        <w:tab w:val="left" w:pos="9923"/>
      </w:tabs>
      <w:spacing w:before="120" w:after="120" w:line="300" w:lineRule="auto"/>
      <w:ind w:left="1701"/>
      <w:jc w:val="both"/>
    </w:pPr>
    <w:rPr>
      <w:rFonts w:ascii="PT Serif" w:eastAsia="Times New Roman" w:hAnsi="PT Serif" w:cs="Times New Roman"/>
      <w:sz w:val="24"/>
      <w:szCs w:val="20"/>
    </w:rPr>
  </w:style>
  <w:style w:type="character" w:customStyle="1" w:styleId="EQChar">
    <w:name w:val="EQ Char"/>
    <w:link w:val="EQ"/>
    <w:rsid w:val="00F86EC8"/>
    <w:rPr>
      <w:rFonts w:ascii="PT Serif" w:eastAsia="Times New Roman" w:hAnsi="PT Serif" w:cs="Times New Roman"/>
      <w:sz w:val="24"/>
      <w:szCs w:val="20"/>
    </w:rPr>
  </w:style>
  <w:style w:type="paragraph" w:customStyle="1" w:styleId="AuthorsPhoto">
    <w:name w:val="AuthorsPhoto"/>
    <w:basedOn w:val="Normal"/>
    <w:link w:val="AuthorsPhotoChar"/>
    <w:rsid w:val="00F86EC8"/>
    <w:pPr>
      <w:widowControl w:val="0"/>
      <w:autoSpaceDE w:val="0"/>
      <w:autoSpaceDN w:val="0"/>
      <w:adjustRightInd w:val="0"/>
      <w:spacing w:after="180" w:line="240" w:lineRule="auto"/>
      <w:jc w:val="center"/>
    </w:pPr>
    <w:rPr>
      <w:rFonts w:ascii="Times New Roman" w:eastAsia="Times New Roman" w:hAnsi="Times New Roman" w:cs="Angsana New"/>
      <w:noProof/>
      <w:color w:val="000000"/>
      <w:sz w:val="24"/>
      <w:szCs w:val="24"/>
      <w:lang w:bidi="th-TH"/>
    </w:rPr>
  </w:style>
  <w:style w:type="character" w:customStyle="1" w:styleId="AuthorsPhotoChar">
    <w:name w:val="AuthorsPhoto Char"/>
    <w:link w:val="AuthorsPhoto"/>
    <w:rsid w:val="00F86EC8"/>
    <w:rPr>
      <w:rFonts w:ascii="Times New Roman" w:eastAsia="Times New Roman" w:hAnsi="Times New Roman" w:cs="Angsana New"/>
      <w:noProof/>
      <w:color w:val="000000"/>
      <w:sz w:val="24"/>
      <w:szCs w:val="24"/>
      <w:lang w:bidi="th-TH"/>
    </w:rPr>
  </w:style>
  <w:style w:type="paragraph" w:customStyle="1" w:styleId="style147">
    <w:name w:val="style147"/>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talic">
    <w:name w:val="italic"/>
    <w:basedOn w:val="DefaultParagraphFont"/>
    <w:rsid w:val="00F86EC8"/>
  </w:style>
  <w:style w:type="paragraph" w:customStyle="1" w:styleId="style160">
    <w:name w:val="style160"/>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tyle154">
    <w:name w:val="style154"/>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o-style1">
    <w:name w:val="auto-style1"/>
    <w:basedOn w:val="DefaultParagraphFont"/>
    <w:rsid w:val="00F86EC8"/>
  </w:style>
  <w:style w:type="character" w:customStyle="1" w:styleId="style158">
    <w:name w:val="style158"/>
    <w:basedOn w:val="DefaultParagraphFont"/>
    <w:rsid w:val="00F86EC8"/>
  </w:style>
  <w:style w:type="character" w:customStyle="1" w:styleId="style139">
    <w:name w:val="style139"/>
    <w:basedOn w:val="DefaultParagraphFont"/>
    <w:rsid w:val="00F86EC8"/>
  </w:style>
  <w:style w:type="character" w:customStyle="1" w:styleId="style142">
    <w:name w:val="style142"/>
    <w:basedOn w:val="DefaultParagraphFont"/>
    <w:rsid w:val="00F86EC8"/>
  </w:style>
  <w:style w:type="table" w:styleId="PlainTable5">
    <w:name w:val="Plain Table 5"/>
    <w:basedOn w:val="TableNormal"/>
    <w:uiPriority w:val="45"/>
    <w:rsid w:val="00F86EC8"/>
    <w:pPr>
      <w:spacing w:after="0" w:line="240" w:lineRule="auto"/>
    </w:pPr>
    <w:rPr>
      <w:rFonts w:ascii="Times" w:eastAsia="Times" w:hAnsi="Times" w:cs="Times New Roman"/>
      <w:sz w:val="20"/>
      <w:szCs w:val="20"/>
      <w:lang w:val="en-AU"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559A"/>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cssharedwiztogglelabeledlabeltext">
    <w:name w:val="docssharedwiztogglelabeledlabeltext"/>
    <w:basedOn w:val="DefaultParagraphFont"/>
    <w:rsid w:val="002F6A88"/>
  </w:style>
  <w:style w:type="character" w:customStyle="1" w:styleId="ts-alignment-element">
    <w:name w:val="ts-alignment-element"/>
    <w:basedOn w:val="DefaultParagraphFont"/>
    <w:rsid w:val="002F6A88"/>
  </w:style>
  <w:style w:type="character" w:customStyle="1" w:styleId="ts-alignment-element-highlighted">
    <w:name w:val="ts-alignment-element-highlighted"/>
    <w:basedOn w:val="DefaultParagraphFont"/>
    <w:rsid w:val="002F6A88"/>
  </w:style>
  <w:style w:type="paragraph" w:customStyle="1" w:styleId="RobotoHeading">
    <w:name w:val="Roboto Heading"/>
    <w:basedOn w:val="Normal"/>
    <w:link w:val="RobotoHeadingChar"/>
    <w:qFormat/>
    <w:rsid w:val="004C37AC"/>
    <w:pPr>
      <w:spacing w:after="0" w:line="240" w:lineRule="auto"/>
      <w:jc w:val="center"/>
    </w:pPr>
    <w:rPr>
      <w:rFonts w:ascii="Roboto" w:hAnsi="Roboto" w:cs="Calibri"/>
      <w:b/>
      <w:bCs/>
      <w:sz w:val="40"/>
      <w:szCs w:val="40"/>
    </w:rPr>
  </w:style>
  <w:style w:type="paragraph" w:customStyle="1" w:styleId="AuthorHeading">
    <w:name w:val="Author Heading"/>
    <w:basedOn w:val="Normal"/>
    <w:link w:val="AuthorHeadingChar"/>
    <w:qFormat/>
    <w:rsid w:val="00053A7D"/>
    <w:pPr>
      <w:spacing w:after="0" w:line="240" w:lineRule="auto"/>
      <w:jc w:val="center"/>
    </w:pPr>
    <w:rPr>
      <w:rFonts w:ascii="Arial" w:hAnsi="Arial"/>
      <w:sz w:val="32"/>
      <w:szCs w:val="32"/>
    </w:rPr>
  </w:style>
  <w:style w:type="character" w:customStyle="1" w:styleId="RobotoHeadingChar">
    <w:name w:val="Roboto Heading Char"/>
    <w:basedOn w:val="DefaultParagraphFont"/>
    <w:link w:val="RobotoHeading"/>
    <w:rsid w:val="004C37AC"/>
    <w:rPr>
      <w:rFonts w:ascii="Roboto" w:hAnsi="Roboto" w:cs="Calibri"/>
      <w:b/>
      <w:bCs/>
      <w:sz w:val="40"/>
      <w:szCs w:val="40"/>
    </w:rPr>
  </w:style>
  <w:style w:type="character" w:customStyle="1" w:styleId="AuthorHeadingChar">
    <w:name w:val="Author Heading Char"/>
    <w:basedOn w:val="DefaultParagraphFont"/>
    <w:link w:val="AuthorHeading"/>
    <w:rsid w:val="00053A7D"/>
    <w:rPr>
      <w:rFonts w:ascii="Arial" w:hAnsi="Arial"/>
      <w:sz w:val="32"/>
      <w:szCs w:val="32"/>
    </w:rPr>
  </w:style>
  <w:style w:type="paragraph" w:customStyle="1" w:styleId="ReferencesForPaper">
    <w:name w:val="References For Paper"/>
    <w:basedOn w:val="Normal"/>
    <w:link w:val="ReferencesForPaperChar"/>
    <w:qFormat/>
    <w:rsid w:val="002A262E"/>
    <w:pPr>
      <w:spacing w:after="0" w:line="240" w:lineRule="auto"/>
      <w:ind w:left="567" w:hanging="720"/>
      <w:contextualSpacing/>
      <w:jc w:val="both"/>
    </w:pPr>
    <w:rPr>
      <w:rFonts w:ascii="Calibri" w:hAnsi="Calibri" w:cs="Calibri"/>
      <w:sz w:val="24"/>
      <w:szCs w:val="24"/>
      <w:lang w:val="en-MY" w:bidi="ar-EG"/>
    </w:rPr>
  </w:style>
  <w:style w:type="character" w:customStyle="1" w:styleId="ReferencesForPaperChar">
    <w:name w:val="References For Paper Char"/>
    <w:basedOn w:val="DefaultParagraphFont"/>
    <w:link w:val="ReferencesForPaper"/>
    <w:rsid w:val="002A262E"/>
    <w:rPr>
      <w:rFonts w:ascii="Calibri" w:hAnsi="Calibri" w:cs="Calibri"/>
      <w:sz w:val="24"/>
      <w:szCs w:val="24"/>
      <w:lang w:val="en-MY" w:bidi="ar-EG"/>
    </w:rPr>
  </w:style>
  <w:style w:type="character" w:customStyle="1" w:styleId="cf01">
    <w:name w:val="cf01"/>
    <w:basedOn w:val="DefaultParagraphFont"/>
    <w:rsid w:val="006F1F17"/>
    <w:rPr>
      <w:rFonts w:ascii="Microsoft YaHei UI" w:eastAsia="Microsoft YaHei UI" w:hAnsi="Microsoft YaHei UI" w:hint="eastAsia"/>
      <w:sz w:val="18"/>
      <w:szCs w:val="18"/>
    </w:rPr>
  </w:style>
  <w:style w:type="character" w:customStyle="1" w:styleId="atn">
    <w:name w:val="atn"/>
    <w:basedOn w:val="DefaultParagraphFont"/>
    <w:rsid w:val="00521025"/>
  </w:style>
  <w:style w:type="character" w:customStyle="1" w:styleId="HTMLPreformattedChar1">
    <w:name w:val="HTML Preformatted Char1"/>
    <w:uiPriority w:val="99"/>
    <w:semiHidden/>
    <w:rsid w:val="00521025"/>
    <w:rPr>
      <w:rFonts w:ascii="Courier New" w:hAnsi="Courier New" w:cs="Courier New"/>
      <w:lang w:val="en-US" w:eastAsia="en-US"/>
    </w:rPr>
  </w:style>
  <w:style w:type="character" w:customStyle="1" w:styleId="EndnoteTextChar1">
    <w:name w:val="Endnote Text Char1"/>
    <w:uiPriority w:val="99"/>
    <w:semiHidden/>
    <w:rsid w:val="00521025"/>
    <w:rPr>
      <w:lang w:val="en-US" w:eastAsia="en-US"/>
    </w:rPr>
  </w:style>
  <w:style w:type="paragraph" w:customStyle="1" w:styleId="style20">
    <w:name w:val="style2"/>
    <w:basedOn w:val="Normal"/>
    <w:rsid w:val="00521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nfo">
    <w:name w:val="posted_info"/>
    <w:basedOn w:val="Normal"/>
    <w:rsid w:val="00521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
    <w:name w:val="src"/>
    <w:basedOn w:val="Normal"/>
    <w:uiPriority w:val="99"/>
    <w:rsid w:val="004974C5"/>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09192815">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81206243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085810339">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32813709">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28760316">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lafrica.com/stories/201306120397.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46/annurev.soc.30.%20012703.1106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bc.com/news/world-africa-1637353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
    <b:Tag>ICI</b:Tag>
    <b:SourceType>InternetSite</b:SourceType>
    <b:Guid>{3C16262B-FFF5-4E7F-9A32-B01904B7BA51}</b:Guid>
    <b:Title>ICICI Prudential Life Insurance</b:Title>
    <b:InternetSiteTitle>What is life insurance</b:InternetSiteTitle>
    <b:URL>https://www.iciciprulife.com/insurance-library/insurance-basics/what-is-life-insurance.html#:~:text=Life%20Insurance%20can%20be%20defined,or%20after%20a%20set%20period.</b:URL>
    <b:YearAccessed>2023</b:YearAccessed>
    <b:MonthAccessed>March</b:MonthAccessed>
    <b:DayAccessed>29</b:DayAccessed>
    <b:Year>2022</b:Year>
    <b:RefOrder>1</b:RefOrder>
  </b:Source>
  <b:Source>
    <b:Tag>The231</b:Tag>
    <b:SourceType>InternetSite</b:SourceType>
    <b:Guid>{6D8DA56A-682B-4620-B198-14EBE9566526}</b:Guid>
    <b:Author>
      <b:Author>
        <b:Corporate>The Malaysian Reserve</b:Corporate>
      </b:Author>
    </b:Author>
    <b:InternetSiteTitle>Insurance agents ever-relevant in digitised era</b:InternetSiteTitle>
    <b:Year>2023</b:Year>
    <b:URL>https://themalaysianreserve.com/2023/02/22/insurance-agents-ever-relevant-in-digitised-era/</b:URL>
    <b:RefOrder>2</b:RefOrder>
  </b:Source>
  <b:Source>
    <b:Tag>Zur22</b:Tag>
    <b:SourceType>InternetSite</b:SourceType>
    <b:Guid>{1CD82F92-9FEB-4003-9DFA-94A6C7170065}</b:Guid>
    <b:Title>Zurich</b:Title>
    <b:Year>2022</b:Year>
    <b:Month>October</b:Month>
    <b:Day>19</b:Day>
    <b:URL>https://www.zurich.com.my/en/about-zurich/zurich-in-the-news/2022/2022-10-19</b:URL>
    <b:InternetSiteTitle>‘One in three working Malaysians still not personally protected'</b:InternetSiteTitle>
    <b:RefOrder>3</b:RefOrder>
  </b:Source>
  <b:Source>
    <b:Tag>Wil</b:Tag>
    <b:SourceType>JournalArticle</b:SourceType>
    <b:Guid>{F0337F83-55BA-448F-952D-49EEBCED2813}</b:Guid>
    <b:Title>FACTORS INFLUENCING THE PURCHASE INTENTION OF HEALTH INSURANCE IN KOTA KINABALU SABAH</b:Title>
    <b:JournalName>Malaysian Journal of Business and Economics (MJBE)</b:JournalName>
    <b:Pages>99-121</b:Pages>
    <b:Author>
      <b:Author>
        <b:NameList>
          <b:Person>
            <b:Last>Wilfred</b:Last>
            <b:First>Violeta</b:First>
          </b:Person>
        </b:NameList>
      </b:Author>
    </b:Author>
    <b:Volume>7(2)</b:Volume>
    <b:Year>2020</b:Year>
    <b:RefOrder>4</b:RefOrder>
  </b:Source>
  <b:Source>
    <b:Tag>Ism20</b:Tag>
    <b:SourceType>JournalArticle</b:SourceType>
    <b:Guid>{B69AA9F5-9C56-473C-B5D1-EA2FE6A03BDC}</b:Guid>
    <b:Title>Awareness and Understanding of Life Insurance among Malaysian Civil Servants</b:Title>
    <b:JournalName>Journal of Islamic Finance</b:JournalName>
    <b:Year>2020</b:Year>
    <b:Pages>30-41</b:Pages>
    <b:Author>
      <b:Author>
        <b:NameList>
          <b:Person>
            <b:Last>Ismail</b:Last>
            <b:First>M. A.</b:First>
          </b:Person>
        </b:NameList>
      </b:Author>
    </b:Author>
    <b:Volume>9</b:Volume>
    <b:Issue>1</b:Issue>
    <b:RefOrder>5</b:RefOrder>
  </b:Source>
  <b:Source>
    <b:Tag>Mas19</b:Tag>
    <b:SourceType>JournalArticle</b:SourceType>
    <b:Guid>{F31485C7-F65F-4440-829F-C72D77F9FBA4}</b:Guid>
    <b:Title>How productive are life insurance institutions in Malaysia? A malmquist approach</b:Title>
    <b:Year>2019</b:Year>
    <b:JournalName>The Journal of Asian Finance, Economics and Business</b:JournalName>
    <b:Pages>241-248</b:Pages>
    <b:Author>
      <b:Author>
        <b:NameList>
          <b:Person>
            <b:Last>Masud</b:Last>
            <b:Middle>Mehedi</b:Middle>
            <b:First>Muhammad</b:First>
          </b:Person>
          <b:Person>
            <b:Last>Rana</b:Last>
            <b:Middle>Sohel</b:Middle>
            <b:First>Md.</b:First>
          </b:Person>
          <b:Person>
            <b:Last>Mia</b:Last>
            <b:Middle>Aslam</b:Middle>
            <b:First>Md</b:First>
          </b:Person>
          <b:Person>
            <b:Last>Saifullah</b:Last>
            <b:Middle>Khaled</b:Middle>
            <b:First>Md.</b:First>
          </b:Person>
        </b:NameList>
      </b:Author>
    </b:Author>
    <b:Volume>6(1)</b:Volume>
    <b:RefOrder>7</b:RefOrder>
  </b:Source>
  <b:Source>
    <b:Tag>Ikh22</b:Tag>
    <b:SourceType>JournalArticle</b:SourceType>
    <b:Guid>{F589F5D6-172B-4FA2-BC37-243BCC719DB8}</b:Guid>
    <b:Title>Stability of insurance efficiency during the Covid-19 pandemic: A comparative study between Islamic and conventional insurance in Indonesia</b:Title>
    <b:JournalName>Jurnal Ekonomi &amp; Keuangan Islam</b:JournalName>
    <b:Year>2022</b:Year>
    <b:Pages>60-76</b:Pages>
    <b:Author>
      <b:Author>
        <b:NameList>
          <b:Person>
            <b:Last>Ikhwan</b:Last>
            <b:First>Ihsanul</b:First>
          </b:Person>
          <b:Person>
            <b:Last>Rusydiana</b:Last>
            <b:Middle>Slamet</b:Middle>
            <b:First>Aam</b:First>
          </b:Person>
        </b:NameList>
      </b:Author>
    </b:Author>
    <b:Volume>8</b:Volume>
    <b:Issue>1</b:Issue>
    <b:RefOrder>9</b:RefOrder>
  </b:Source>
  <b:Source>
    <b:Tag>The23</b:Tag>
    <b:SourceType>InternetSite</b:SourceType>
    <b:Guid>{233DEE14-1F68-41B7-A251-A834EEABFFED}</b:Guid>
    <b:Title>The Malaysian Reserve</b:Title>
    <b:Year>2023</b:Year>
    <b:InternetSiteTitle>Insurance agents ever-relevant in digitised era</b:InternetSiteTitle>
    <b:Month>February</b:Month>
    <b:Day>22</b:Day>
    <b:URL>https://themalaysianreserve.com/2023/02/22/insurance-agents-ever-relevant-in-digitised-era/#:~:text=Despite%20the%20importance%20of%20the,the%20global%20average%20of%2068%25.</b:URL>
    <b:RefOrder>10</b:RefOrder>
  </b:Source>
  <b:Source>
    <b:Tag>AIA20</b:Tag>
    <b:SourceType>InternetSite</b:SourceType>
    <b:Guid>{4E2CC533-B1AB-456A-B2C5-A2F13C246B0B}</b:Guid>
    <b:Title>AIA Malaysia</b:Title>
    <b:InternetSiteTitle>INCOME TAX AND INSURANCE TAX RELIEFS: WHAT YOU NEED TO KNOW</b:InternetSiteTitle>
    <b:Year>2020</b:Year>
    <b:Month>April</b:Month>
    <b:Day>4</b:Day>
    <b:URL>https://www.aia.com.my/en/what-matters/finance/income-tax-and-insurance-tax-reliefs-what-you-need-to-know.html</b:URL>
    <b:RefOrder>11</b:RefOrder>
  </b:Source>
  <b:Source>
    <b:Tag>MAL21</b:Tag>
    <b:SourceType>Report</b:SourceType>
    <b:Guid>{55C0F3C8-1438-4F20-BB8A-23808309AF10}</b:Guid>
    <b:Author>
      <b:Author>
        <b:Corporate>Malaysian RE</b:Corporate>
      </b:Author>
    </b:Author>
    <b:Title>Asian (Re)Insurance Market Report</b:Title>
    <b:Year>2021</b:Year>
    <b:Publisher>Malaysian Reinsurance Berhad</b:Publisher>
    <b:Pages>9</b:Pages>
    <b:URL>https://www.malaysian-re.com.my/api/uploads/Asian_Re_Insurance_Market_Report_dcdc0ce76a.pdf</b:URL>
    <b:RefOrder>12</b:RefOrder>
  </b:Source>
  <b:Source>
    <b:Tag>Kac22</b:Tag>
    <b:SourceType>JournalArticle</b:SourceType>
    <b:Guid>{B2089904-0EF1-479A-AFC8-FCCE8500BC2A}</b:Guid>
    <b:Title>The Influence of Culture on Consumer Impulsive Buying Behavior</b:Title>
    <b:JournalName>Journal of consumer psychology</b:JournalName>
    <b:Year>2022</b:Year>
    <b:Pages>163-176</b:Pages>
    <b:Author>
      <b:Author>
        <b:NameList>
          <b:Person>
            <b:Last>Kacen</b:Last>
            <b:Middle>J.</b:Middle>
            <b:First>Jacqueline</b:First>
          </b:Person>
          <b:Person>
            <b:Last>Lee</b:Last>
            <b:Middle>Julie</b:Middle>
            <b:First>Anne</b:First>
          </b:Person>
        </b:NameList>
      </b:Author>
    </b:Author>
    <b:Volume>12</b:Volume>
    <b:Issue>2</b:Issue>
    <b:RefOrder>13</b:RefOrder>
  </b:Source>
  <b:Source>
    <b:Tag>LiT22</b:Tag>
    <b:SourceType>JournalArticle</b:SourceType>
    <b:Guid>{6325823A-3CF6-4F72-85DC-17B99792CD9E}</b:Guid>
    <b:Title>Factors Influencing Consumption for Life Insurance</b:Title>
    <b:JournalName>(Doctoral dissertation, UTAR)</b:JournalName>
    <b:Year>2022</b:Year>
    <b:Author>
      <b:Author>
        <b:NameList>
          <b:Person>
            <b:Last>Li</b:Last>
            <b:Middle>Hong</b:Middle>
            <b:First>Teo</b:First>
          </b:Person>
          <b:Person>
            <b:Last>Qi</b:Last>
            <b:Middle>Jia</b:Middle>
            <b:First>Tan</b:First>
          </b:Person>
        </b:NameList>
      </b:Author>
    </b:Author>
    <b:RefOrder>18</b:RefOrder>
  </b:Source>
  <b:Source>
    <b:Tag>Was21</b:Tag>
    <b:SourceType>InternetSite</b:SourceType>
    <b:Guid>{766E3DB5-36FE-4549-849E-6036A2F8CBB6}</b:Guid>
    <b:Title>Ernst &amp; Young</b:Title>
    <b:Year>2021</b:Year>
    <b:InternetSiteTitle>How can insurance protect the customers who need it most?</b:InternetSiteTitle>
    <b:URL>https://www.ey.com/en_gl/insurance/how-can-insurance-protect-the-customers-who-need-it-most</b:URL>
    <b:Author>
      <b:Author>
        <b:NameList>
          <b:Person>
            <b:Last>Wassink</b:Last>
            <b:Middle>Klein</b:Middle>
            <b:First>Bernhard</b:First>
          </b:Person>
        </b:NameList>
      </b:Author>
    </b:Author>
    <b:RefOrder>19</b:RefOrder>
  </b:Source>
  <b:Source>
    <b:Tag>Hua18</b:Tag>
    <b:SourceType>JournalArticle</b:SourceType>
    <b:Guid>{CB0FC804-9696-4826-833E-5C3F6A10EF73}</b:Guid>
    <b:Title>Three Essays on Social Influence in Social Advertising Using A Large-Scale Randomized Field Experiment</b:Title>
    <b:JournalName>degree of Doctor of Philosophy in Management</b:JournalName>
    <b:Year>2018</b:Year>
    <b:Author>
      <b:Author>
        <b:NameList>
          <b:Person>
            <b:Last>Huang</b:Last>
            <b:First>Shan</b:First>
          </b:Person>
        </b:NameList>
      </b:Author>
    </b:Author>
    <b:RefOrder>24</b:RefOrder>
  </b:Source>
  <b:Source>
    <b:Tag>Lea22</b:Tag>
    <b:SourceType>Book</b:SourceType>
    <b:Guid>{8988DBEE-2FE5-431D-942D-35418CDA84CB}</b:Guid>
    <b:Title>Research design: : Quantitative, qualitative, mixed methods, arts-based, and community-based participatory research approaches.</b:Title>
    <b:Year>2022</b:Year>
    <b:Publisher>Guilford Publications</b:Publisher>
    <b:Author>
      <b:Author>
        <b:NameList>
          <b:Person>
            <b:Last>Leavy</b:Last>
            <b:First>Patricia</b:First>
          </b:Person>
        </b:NameList>
      </b:Author>
    </b:Author>
    <b:RefOrder>25</b:RefOrder>
  </b:Source>
</b:Sources>
</file>

<file path=customXml/itemProps1.xml><?xml version="1.0" encoding="utf-8"?>
<ds:datastoreItem xmlns:ds="http://schemas.openxmlformats.org/officeDocument/2006/customXml" ds:itemID="{39586F9C-B195-4CA6-9616-F41196E0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Meta Tech</cp:lastModifiedBy>
  <cp:revision>2</cp:revision>
  <cp:lastPrinted>2024-01-05T11:16:00Z</cp:lastPrinted>
  <dcterms:created xsi:type="dcterms:W3CDTF">2024-01-25T10:56:00Z</dcterms:created>
  <dcterms:modified xsi:type="dcterms:W3CDTF">2024-01-25T10:56:00Z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0e7173b3-41f4-35b0-aed1-e022c6bc202a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