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page" w:horzAnchor="margin" w:tblpXSpec="center" w:tblpY="421"/>
        <w:tblW w:w="11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87"/>
      </w:tblGrid>
      <w:tr w:rsidR="00317C65" w14:paraId="05C36459" w14:textId="77777777" w:rsidTr="001823CD">
        <w:trPr>
          <w:trHeight w:val="1904"/>
        </w:trPr>
        <w:tc>
          <w:tcPr>
            <w:tcW w:w="11387" w:type="dxa"/>
          </w:tcPr>
          <w:p w14:paraId="116967E8" w14:textId="77777777" w:rsidR="004479DE" w:rsidRDefault="004479DE"/>
          <w:tbl>
            <w:tblPr>
              <w:tblStyle w:val="TableGrid"/>
              <w:tblpPr w:leftFromText="180" w:rightFromText="180" w:vertAnchor="page" w:horzAnchor="margin" w:tblpXSpec="center" w:tblpY="421"/>
              <w:tblW w:w="111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71"/>
            </w:tblGrid>
            <w:tr w:rsidR="00B92AC6" w:rsidRPr="00BD77E4" w14:paraId="135B121C" w14:textId="77777777" w:rsidTr="00B069F3">
              <w:trPr>
                <w:trHeight w:val="825"/>
              </w:trPr>
              <w:tc>
                <w:tcPr>
                  <w:tcW w:w="11171" w:type="dxa"/>
                </w:tcPr>
                <w:p w14:paraId="27999667" w14:textId="4C44837C" w:rsidR="008B001E" w:rsidRDefault="00FD5991" w:rsidP="004479DE">
                  <w:pPr>
                    <w:pBdr>
                      <w:bottom w:val="single" w:sz="12" w:space="1" w:color="auto"/>
                    </w:pBdr>
                    <w:ind w:left="-394"/>
                    <w:rPr>
                      <w:sz w:val="24"/>
                      <w:szCs w:val="24"/>
                    </w:rPr>
                  </w:pPr>
                  <w:r>
                    <w:rPr>
                      <w:sz w:val="24"/>
                      <w:szCs w:val="24"/>
                    </w:rPr>
                    <w:t xml:space="preserve"> </w:t>
                  </w:r>
                  <w:r w:rsidR="00457E36">
                    <w:rPr>
                      <w:sz w:val="24"/>
                      <w:szCs w:val="24"/>
                    </w:rPr>
                    <w:t xml:space="preserve"> </w:t>
                  </w:r>
                  <w:r w:rsidR="00B92AC6" w:rsidRPr="00BD77E4">
                    <w:rPr>
                      <w:sz w:val="24"/>
                      <w:szCs w:val="24"/>
                    </w:rPr>
                    <w:tab/>
                  </w:r>
                  <w:r w:rsidR="00570552">
                    <w:rPr>
                      <w:noProof/>
                      <w:sz w:val="24"/>
                      <w:szCs w:val="24"/>
                    </w:rPr>
                    <w:drawing>
                      <wp:inline distT="0" distB="0" distL="0" distR="0" wp14:anchorId="70DBF49F" wp14:editId="74944915">
                        <wp:extent cx="1797050" cy="525344"/>
                        <wp:effectExtent l="0" t="0" r="0" b="8255"/>
                        <wp:docPr id="1302982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982237" name="Picture 130298223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6067" cy="539673"/>
                                </a:xfrm>
                                <a:prstGeom prst="rect">
                                  <a:avLst/>
                                </a:prstGeom>
                              </pic:spPr>
                            </pic:pic>
                          </a:graphicData>
                        </a:graphic>
                      </wp:inline>
                    </w:drawing>
                  </w:r>
                  <w:r w:rsidR="00B92AC6" w:rsidRPr="00BD77E4">
                    <w:rPr>
                      <w:sz w:val="24"/>
                      <w:szCs w:val="24"/>
                    </w:rPr>
                    <w:tab/>
                  </w:r>
                  <w:r w:rsidR="00B92AC6" w:rsidRPr="00BD77E4">
                    <w:rPr>
                      <w:sz w:val="24"/>
                      <w:szCs w:val="24"/>
                    </w:rPr>
                    <w:tab/>
                  </w:r>
                  <w:r w:rsidR="00B92AC6" w:rsidRPr="00BD77E4">
                    <w:rPr>
                      <w:sz w:val="24"/>
                      <w:szCs w:val="24"/>
                    </w:rPr>
                    <w:tab/>
                  </w:r>
                  <w:r w:rsidR="00B92AC6" w:rsidRPr="00BD77E4">
                    <w:rPr>
                      <w:sz w:val="24"/>
                      <w:szCs w:val="24"/>
                    </w:rPr>
                    <w:tab/>
                  </w:r>
                  <w:r w:rsidR="00B92AC6">
                    <w:rPr>
                      <w:sz w:val="24"/>
                      <w:szCs w:val="24"/>
                    </w:rPr>
                    <w:t xml:space="preserve">                    </w:t>
                  </w:r>
                  <w:r w:rsidR="00F7631A">
                    <w:rPr>
                      <w:sz w:val="24"/>
                      <w:szCs w:val="24"/>
                    </w:rPr>
                    <w:t xml:space="preserve">            </w:t>
                  </w:r>
                  <w:r w:rsidR="008B001E">
                    <w:rPr>
                      <w:sz w:val="24"/>
                      <w:szCs w:val="24"/>
                    </w:rPr>
                    <w:t xml:space="preserve">  </w:t>
                  </w:r>
                  <w:r w:rsidR="00B92AC6" w:rsidRPr="00BD77E4">
                    <w:rPr>
                      <w:sz w:val="24"/>
                      <w:szCs w:val="24"/>
                    </w:rPr>
                    <w:t xml:space="preserve"> </w:t>
                  </w:r>
                  <w:r w:rsidR="008B001E">
                    <w:rPr>
                      <w:noProof/>
                    </w:rPr>
                    <w:drawing>
                      <wp:inline distT="0" distB="0" distL="0" distR="0" wp14:anchorId="2897D053" wp14:editId="631FC3D0">
                        <wp:extent cx="2114421" cy="240818"/>
                        <wp:effectExtent l="0" t="0" r="635" b="6985"/>
                        <wp:docPr id="5391139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13932" name="Picture 53911393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62277" cy="246268"/>
                                </a:xfrm>
                                <a:prstGeom prst="rect">
                                  <a:avLst/>
                                </a:prstGeom>
                              </pic:spPr>
                            </pic:pic>
                          </a:graphicData>
                        </a:graphic>
                      </wp:inline>
                    </w:drawing>
                  </w:r>
                </w:p>
                <w:p w14:paraId="68005033" w14:textId="34F4109B" w:rsidR="00B92AC6" w:rsidRPr="00BD77E4" w:rsidRDefault="00B92AC6" w:rsidP="004479DE">
                  <w:pPr>
                    <w:pBdr>
                      <w:bottom w:val="single" w:sz="12" w:space="1" w:color="auto"/>
                    </w:pBdr>
                    <w:ind w:left="-394"/>
                    <w:jc w:val="right"/>
                    <w:rPr>
                      <w:sz w:val="24"/>
                      <w:szCs w:val="24"/>
                    </w:rPr>
                  </w:pPr>
                  <w:r w:rsidRPr="00BD77E4">
                    <w:rPr>
                      <w:sz w:val="24"/>
                      <w:szCs w:val="24"/>
                    </w:rPr>
                    <w:t>Vol 1</w:t>
                  </w:r>
                  <w:r w:rsidR="004B3B7F">
                    <w:rPr>
                      <w:sz w:val="24"/>
                      <w:szCs w:val="24"/>
                    </w:rPr>
                    <w:t>3</w:t>
                  </w:r>
                  <w:r w:rsidRPr="00BD77E4">
                    <w:rPr>
                      <w:sz w:val="24"/>
                      <w:szCs w:val="24"/>
                    </w:rPr>
                    <w:t xml:space="preserve">, Issue </w:t>
                  </w:r>
                  <w:r w:rsidR="00341276">
                    <w:rPr>
                      <w:sz w:val="24"/>
                      <w:szCs w:val="24"/>
                    </w:rPr>
                    <w:t>3</w:t>
                  </w:r>
                  <w:r w:rsidRPr="00BD77E4">
                    <w:rPr>
                      <w:sz w:val="24"/>
                      <w:szCs w:val="24"/>
                    </w:rPr>
                    <w:t>,</w:t>
                  </w:r>
                  <w:r>
                    <w:rPr>
                      <w:sz w:val="24"/>
                      <w:szCs w:val="24"/>
                    </w:rPr>
                    <w:t xml:space="preserve"> (202</w:t>
                  </w:r>
                  <w:r w:rsidR="004B3B7F">
                    <w:rPr>
                      <w:sz w:val="24"/>
                      <w:szCs w:val="24"/>
                    </w:rPr>
                    <w:t>4</w:t>
                  </w:r>
                  <w:r>
                    <w:rPr>
                      <w:sz w:val="24"/>
                      <w:szCs w:val="24"/>
                    </w:rPr>
                    <w:t>)</w:t>
                  </w:r>
                  <w:r w:rsidRPr="00BD77E4">
                    <w:rPr>
                      <w:sz w:val="24"/>
                      <w:szCs w:val="24"/>
                    </w:rPr>
                    <w:t xml:space="preserve"> E-ISSN: 222</w:t>
                  </w:r>
                  <w:r w:rsidR="00570552">
                    <w:rPr>
                      <w:sz w:val="24"/>
                      <w:szCs w:val="24"/>
                    </w:rPr>
                    <w:t>6</w:t>
                  </w:r>
                  <w:r w:rsidRPr="00BD77E4">
                    <w:rPr>
                      <w:sz w:val="24"/>
                      <w:szCs w:val="24"/>
                    </w:rPr>
                    <w:t>-</w:t>
                  </w:r>
                  <w:r w:rsidR="00570552">
                    <w:rPr>
                      <w:sz w:val="24"/>
                      <w:szCs w:val="24"/>
                    </w:rPr>
                    <w:t>6348</w:t>
                  </w:r>
                </w:p>
                <w:p w14:paraId="6F11A7B1" w14:textId="77777777" w:rsidR="00B92AC6" w:rsidRPr="00BD77E4" w:rsidRDefault="00B92AC6" w:rsidP="004479DE">
                  <w:pPr>
                    <w:rPr>
                      <w:sz w:val="24"/>
                      <w:szCs w:val="24"/>
                    </w:rPr>
                  </w:pPr>
                </w:p>
              </w:tc>
            </w:tr>
          </w:tbl>
          <w:p w14:paraId="06D07273" w14:textId="6D171C21" w:rsidR="00317C65" w:rsidRDefault="00317C65" w:rsidP="00B92AC6"/>
        </w:tc>
      </w:tr>
    </w:tbl>
    <w:tbl>
      <w:tblPr>
        <w:tblStyle w:val="TableGrid"/>
        <w:tblpPr w:leftFromText="180" w:rightFromText="180" w:vertAnchor="page" w:horzAnchor="margin" w:tblpXSpec="center" w:tblpY="5536"/>
        <w:tblW w:w="11096" w:type="dxa"/>
        <w:tblBorders>
          <w:top w:val="none" w:sz="0" w:space="0" w:color="auto"/>
          <w:left w:val="none" w:sz="0" w:space="0" w:color="auto"/>
          <w:bottom w:val="none" w:sz="0" w:space="0" w:color="auto"/>
          <w:right w:val="none" w:sz="0" w:space="0" w:color="auto"/>
          <w:insideH w:val="thinThickSmallGap" w:sz="24" w:space="0" w:color="44546A" w:themeColor="text2"/>
          <w:insideV w:val="none" w:sz="0" w:space="0" w:color="auto"/>
        </w:tblBorders>
        <w:tblLook w:val="04A0" w:firstRow="1" w:lastRow="0" w:firstColumn="1" w:lastColumn="0" w:noHBand="0" w:noVBand="1"/>
      </w:tblPr>
      <w:tblGrid>
        <w:gridCol w:w="11096"/>
      </w:tblGrid>
      <w:tr w:rsidR="00706F23" w:rsidRPr="003833A3" w14:paraId="37F31F6C" w14:textId="77777777" w:rsidTr="00706F23">
        <w:trPr>
          <w:trHeight w:val="378"/>
        </w:trPr>
        <w:tc>
          <w:tcPr>
            <w:tcW w:w="11096" w:type="dxa"/>
          </w:tcPr>
          <w:p w14:paraId="67DD82E3" w14:textId="486A624F" w:rsidR="00706F23" w:rsidRPr="003833A3" w:rsidRDefault="00706F23" w:rsidP="00706F23">
            <w:pPr>
              <w:contextualSpacing/>
              <w:rPr>
                <w:rFonts w:cs="Arial"/>
                <w:b/>
                <w:sz w:val="28"/>
              </w:rPr>
            </w:pPr>
            <w:bookmarkStart w:id="0" w:name="_TOC_250000"/>
            <w:bookmarkStart w:id="1" w:name="OLE_LINK5"/>
            <w:bookmarkStart w:id="2" w:name="_Hlk171594587"/>
            <w:bookmarkEnd w:id="0"/>
            <w:r w:rsidRPr="00903B86">
              <w:rPr>
                <w:rFonts w:cs="Arial"/>
                <w:b/>
                <w:sz w:val="24"/>
              </w:rPr>
              <w:t xml:space="preserve">To Link this Article: </w:t>
            </w:r>
            <w:r w:rsidRPr="003C2D3E">
              <w:rPr>
                <w:sz w:val="24"/>
                <w:szCs w:val="24"/>
              </w:rPr>
              <w:t>http://dx.doi.org/10.6007/</w:t>
            </w:r>
            <w:r>
              <w:rPr>
                <w:sz w:val="24"/>
                <w:szCs w:val="24"/>
              </w:rPr>
              <w:t>IJARPED</w:t>
            </w:r>
            <w:r w:rsidRPr="003C2D3E">
              <w:rPr>
                <w:sz w:val="24"/>
                <w:szCs w:val="24"/>
              </w:rPr>
              <w:t>/v</w:t>
            </w:r>
            <w:r>
              <w:rPr>
                <w:sz w:val="24"/>
                <w:szCs w:val="24"/>
              </w:rPr>
              <w:t>13</w:t>
            </w:r>
            <w:r w:rsidRPr="003C2D3E">
              <w:rPr>
                <w:sz w:val="24"/>
                <w:szCs w:val="24"/>
              </w:rPr>
              <w:t>-i</w:t>
            </w:r>
            <w:r>
              <w:rPr>
                <w:sz w:val="24"/>
                <w:szCs w:val="24"/>
              </w:rPr>
              <w:t>3/22</w:t>
            </w:r>
            <w:r w:rsidR="00F11C03">
              <w:rPr>
                <w:sz w:val="24"/>
                <w:szCs w:val="24"/>
              </w:rPr>
              <w:t>509</w:t>
            </w:r>
            <w:r>
              <w:rPr>
                <w:sz w:val="24"/>
                <w:szCs w:val="24"/>
              </w:rPr>
              <w:t xml:space="preserve">       DOI:</w:t>
            </w:r>
            <w:r w:rsidRPr="007411B9">
              <w:rPr>
                <w:sz w:val="24"/>
                <w:szCs w:val="24"/>
              </w:rPr>
              <w:t>10.6007/</w:t>
            </w:r>
            <w:r>
              <w:rPr>
                <w:sz w:val="24"/>
                <w:szCs w:val="24"/>
              </w:rPr>
              <w:t>IJARPED</w:t>
            </w:r>
            <w:r w:rsidRPr="007411B9">
              <w:rPr>
                <w:sz w:val="24"/>
                <w:szCs w:val="24"/>
              </w:rPr>
              <w:t>/v</w:t>
            </w:r>
            <w:r>
              <w:rPr>
                <w:sz w:val="24"/>
                <w:szCs w:val="24"/>
              </w:rPr>
              <w:t>13</w:t>
            </w:r>
            <w:r w:rsidRPr="007411B9">
              <w:rPr>
                <w:sz w:val="24"/>
                <w:szCs w:val="24"/>
              </w:rPr>
              <w:t>-i</w:t>
            </w:r>
            <w:r>
              <w:rPr>
                <w:sz w:val="24"/>
                <w:szCs w:val="24"/>
              </w:rPr>
              <w:t>3</w:t>
            </w:r>
            <w:r w:rsidRPr="007411B9">
              <w:rPr>
                <w:sz w:val="24"/>
                <w:szCs w:val="24"/>
              </w:rPr>
              <w:t>/</w:t>
            </w:r>
            <w:r>
              <w:rPr>
                <w:sz w:val="24"/>
                <w:szCs w:val="24"/>
              </w:rPr>
              <w:t>22</w:t>
            </w:r>
            <w:r w:rsidR="00F11C03">
              <w:rPr>
                <w:sz w:val="24"/>
                <w:szCs w:val="24"/>
              </w:rPr>
              <w:t>509</w:t>
            </w:r>
          </w:p>
        </w:tc>
      </w:tr>
      <w:tr w:rsidR="00706F23" w:rsidRPr="003833A3" w14:paraId="42856863" w14:textId="77777777" w:rsidTr="00706F23">
        <w:trPr>
          <w:trHeight w:val="414"/>
        </w:trPr>
        <w:tc>
          <w:tcPr>
            <w:tcW w:w="11096" w:type="dxa"/>
          </w:tcPr>
          <w:p w14:paraId="05094DBA" w14:textId="235C27D0" w:rsidR="00706F23" w:rsidRDefault="00706F23" w:rsidP="00706F23">
            <w:pPr>
              <w:rPr>
                <w:rFonts w:cs="Arial"/>
                <w:sz w:val="24"/>
              </w:rPr>
            </w:pPr>
            <w:r w:rsidRPr="001823CD">
              <w:rPr>
                <w:rFonts w:cs="Arial"/>
                <w:b/>
                <w:i/>
                <w:iCs/>
                <w:sz w:val="24"/>
              </w:rPr>
              <w:t>Published Online:</w:t>
            </w:r>
            <w:r w:rsidRPr="00903B86">
              <w:rPr>
                <w:rFonts w:cs="Arial"/>
                <w:b/>
                <w:sz w:val="24"/>
              </w:rPr>
              <w:t xml:space="preserve"> </w:t>
            </w:r>
            <w:r>
              <w:rPr>
                <w:rFonts w:cs="Arial"/>
                <w:bCs/>
                <w:sz w:val="24"/>
              </w:rPr>
              <w:t>0</w:t>
            </w:r>
            <w:r w:rsidR="00F11C03">
              <w:rPr>
                <w:rFonts w:cs="Arial"/>
                <w:bCs/>
                <w:sz w:val="24"/>
              </w:rPr>
              <w:t>2</w:t>
            </w:r>
            <w:r>
              <w:rPr>
                <w:rFonts w:cs="Arial"/>
                <w:bCs/>
                <w:sz w:val="24"/>
              </w:rPr>
              <w:t xml:space="preserve"> September </w:t>
            </w:r>
            <w:r>
              <w:rPr>
                <w:rFonts w:cs="Arial"/>
                <w:sz w:val="24"/>
              </w:rPr>
              <w:t>2024</w:t>
            </w:r>
          </w:p>
          <w:p w14:paraId="50F783BA" w14:textId="77777777" w:rsidR="00706F23" w:rsidRPr="00A0360B" w:rsidRDefault="00706F23" w:rsidP="00706F23">
            <w:pPr>
              <w:rPr>
                <w:rFonts w:cs="Arial"/>
                <w:sz w:val="24"/>
              </w:rPr>
            </w:pPr>
          </w:p>
        </w:tc>
      </w:tr>
    </w:tbl>
    <w:p w14:paraId="7BBDE60B" w14:textId="0F75BCC3" w:rsidR="00F11C03" w:rsidRDefault="00F11C03" w:rsidP="00F11C03">
      <w:pPr>
        <w:pStyle w:val="Body"/>
        <w:jc w:val="center"/>
        <w:rPr>
          <w:rFonts w:ascii="Roboto" w:eastAsia="Arial" w:hAnsi="Roboto" w:cs="Calibri"/>
          <w:b/>
          <w:bCs/>
          <w:color w:val="000000" w:themeColor="text1"/>
          <w:sz w:val="40"/>
          <w:szCs w:val="40"/>
        </w:rPr>
      </w:pPr>
      <w:bookmarkStart w:id="3" w:name="OLE_LINK1"/>
      <w:bookmarkEnd w:id="1"/>
      <w:bookmarkEnd w:id="2"/>
      <w:r w:rsidRPr="00F11C03">
        <w:rPr>
          <w:rFonts w:ascii="Roboto" w:eastAsia="Arial" w:hAnsi="Roboto" w:cs="Calibri"/>
          <w:b/>
          <w:bCs/>
          <w:color w:val="000000" w:themeColor="text1"/>
          <w:sz w:val="40"/>
          <w:szCs w:val="40"/>
        </w:rPr>
        <w:t xml:space="preserve">A Conceptual Review on Professional Identity and Foreign University </w:t>
      </w:r>
      <w:bookmarkStart w:id="4" w:name="OLE_LINK4"/>
      <w:r w:rsidRPr="00F11C03">
        <w:rPr>
          <w:rFonts w:ascii="Roboto" w:eastAsia="Arial" w:hAnsi="Roboto" w:cs="Calibri"/>
          <w:b/>
          <w:bCs/>
          <w:color w:val="000000" w:themeColor="text1"/>
          <w:sz w:val="40"/>
          <w:szCs w:val="40"/>
        </w:rPr>
        <w:t>Teachers’ Retention Intention in Guangxi China</w:t>
      </w:r>
      <w:bookmarkEnd w:id="3"/>
      <w:bookmarkEnd w:id="4"/>
    </w:p>
    <w:p w14:paraId="32D73745" w14:textId="77777777" w:rsidR="00F11C03" w:rsidRPr="00F11C03" w:rsidRDefault="00F11C03" w:rsidP="00F11C03">
      <w:pPr>
        <w:pStyle w:val="Body"/>
        <w:jc w:val="center"/>
        <w:rPr>
          <w:rFonts w:ascii="Roboto" w:eastAsia="Arial" w:hAnsi="Roboto" w:cs="Calibri"/>
          <w:b/>
          <w:bCs/>
          <w:color w:val="000000" w:themeColor="text1"/>
          <w:sz w:val="40"/>
          <w:szCs w:val="40"/>
        </w:rPr>
      </w:pPr>
      <w:bookmarkStart w:id="5" w:name="_GoBack"/>
      <w:bookmarkEnd w:id="5"/>
    </w:p>
    <w:p w14:paraId="0E127B63" w14:textId="2202DF8B" w:rsidR="00F11C03" w:rsidRPr="00F11C03" w:rsidRDefault="00F11C03" w:rsidP="00F11C03">
      <w:pPr>
        <w:pStyle w:val="Author0"/>
        <w:jc w:val="center"/>
        <w:rPr>
          <w:rFonts w:asciiTheme="minorBidi" w:hAnsiTheme="minorBidi" w:cstheme="minorBidi"/>
          <w:b w:val="0"/>
          <w:bCs w:val="0"/>
          <w:sz w:val="32"/>
          <w:szCs w:val="32"/>
        </w:rPr>
      </w:pPr>
      <w:r w:rsidRPr="00F11C03">
        <w:rPr>
          <w:rFonts w:asciiTheme="minorBidi" w:hAnsiTheme="minorBidi" w:cstheme="minorBidi"/>
          <w:b w:val="0"/>
          <w:bCs w:val="0"/>
          <w:sz w:val="32"/>
          <w:szCs w:val="32"/>
        </w:rPr>
        <w:t>Yu Jing</w:t>
      </w:r>
      <w:r w:rsidRPr="00F11C03">
        <w:rPr>
          <w:rFonts w:asciiTheme="minorBidi" w:hAnsiTheme="minorBidi" w:cstheme="minorBidi"/>
          <w:b w:val="0"/>
          <w:bCs w:val="0"/>
          <w:sz w:val="32"/>
          <w:szCs w:val="32"/>
          <w:vertAlign w:val="superscript"/>
        </w:rPr>
        <w:t>1</w:t>
      </w:r>
      <w:r w:rsidRPr="00F11C03">
        <w:rPr>
          <w:rFonts w:asciiTheme="minorBidi" w:hAnsiTheme="minorBidi" w:cstheme="minorBidi"/>
          <w:b w:val="0"/>
          <w:bCs w:val="0"/>
          <w:sz w:val="32"/>
          <w:szCs w:val="32"/>
        </w:rPr>
        <w:t>, Loy Chee Luen</w:t>
      </w:r>
      <w:r w:rsidRPr="00F11C03">
        <w:rPr>
          <w:rFonts w:asciiTheme="minorBidi" w:hAnsiTheme="minorBidi" w:cstheme="minorBidi"/>
          <w:b w:val="0"/>
          <w:bCs w:val="0"/>
          <w:sz w:val="32"/>
          <w:szCs w:val="32"/>
          <w:vertAlign w:val="superscript"/>
        </w:rPr>
        <w:t>2</w:t>
      </w:r>
    </w:p>
    <w:p w14:paraId="7EE04E93" w14:textId="135AEB55" w:rsidR="00F11C03" w:rsidRPr="00F11C03" w:rsidRDefault="00F11C03" w:rsidP="00F11C03">
      <w:pPr>
        <w:spacing w:after="0" w:line="240" w:lineRule="auto"/>
        <w:jc w:val="center"/>
        <w:rPr>
          <w:rFonts w:ascii="Calibri" w:hAnsi="Calibri" w:cs="Calibri"/>
          <w:sz w:val="24"/>
          <w:szCs w:val="24"/>
        </w:rPr>
      </w:pPr>
      <w:r w:rsidRPr="00656C78">
        <w:rPr>
          <w:rFonts w:ascii="Calibri" w:eastAsia="Times New Roman" w:hAnsi="Calibri" w:cs="Calibri"/>
          <w:sz w:val="24"/>
          <w:szCs w:val="24"/>
          <w:vertAlign w:val="superscript"/>
        </w:rPr>
        <w:t>1</w:t>
      </w:r>
      <w:r w:rsidRPr="00656C78">
        <w:rPr>
          <w:rFonts w:ascii="Calibri" w:eastAsia="Times New Roman" w:hAnsi="Calibri" w:cs="Calibri"/>
          <w:sz w:val="24"/>
          <w:szCs w:val="24"/>
        </w:rPr>
        <w:t>Research Scholar, Faculty of Education, City University Malaysia</w:t>
      </w:r>
      <w:r>
        <w:rPr>
          <w:rFonts w:ascii="Calibri" w:hAnsi="Calibri" w:cs="Calibri"/>
          <w:sz w:val="24"/>
          <w:szCs w:val="24"/>
        </w:rPr>
        <w:t xml:space="preserve">, </w:t>
      </w:r>
      <w:r w:rsidRPr="00656C78">
        <w:rPr>
          <w:rFonts w:ascii="Calibri" w:hAnsi="Calibri" w:cs="Calibri"/>
          <w:sz w:val="24"/>
          <w:szCs w:val="24"/>
          <w:vertAlign w:val="superscript"/>
        </w:rPr>
        <w:t>2</w:t>
      </w:r>
      <w:r w:rsidRPr="00656C78">
        <w:rPr>
          <w:rFonts w:ascii="Calibri" w:eastAsia="Times New Roman" w:hAnsi="Calibri" w:cs="Calibri"/>
          <w:sz w:val="24"/>
          <w:szCs w:val="24"/>
        </w:rPr>
        <w:t>Associate Professor, Sultan Idris Education University, City University Malaysia</w:t>
      </w:r>
    </w:p>
    <w:p w14:paraId="7E336325" w14:textId="77777777" w:rsidR="00F11C03" w:rsidRPr="00656C78" w:rsidRDefault="00F11C03" w:rsidP="00F11C03">
      <w:pPr>
        <w:spacing w:after="0" w:line="240" w:lineRule="auto"/>
        <w:jc w:val="center"/>
        <w:rPr>
          <w:rFonts w:ascii="Calibri" w:hAnsi="Calibri" w:cs="Calibri"/>
          <w:sz w:val="24"/>
          <w:szCs w:val="24"/>
          <w:lang w:eastAsia="zh-CN"/>
        </w:rPr>
      </w:pPr>
    </w:p>
    <w:p w14:paraId="3B68A065" w14:textId="21701940" w:rsidR="00F11C03" w:rsidRPr="00656C78" w:rsidRDefault="00F11C03" w:rsidP="00F11C03">
      <w:pPr>
        <w:pStyle w:val="Body"/>
        <w:rPr>
          <w:rFonts w:ascii="Calibri" w:eastAsia="Arial" w:hAnsi="Calibri" w:cs="Calibri"/>
          <w:b/>
          <w:bCs/>
          <w:color w:val="000000" w:themeColor="text1"/>
          <w:sz w:val="24"/>
          <w:szCs w:val="24"/>
        </w:rPr>
      </w:pPr>
      <w:r w:rsidRPr="00656C78">
        <w:rPr>
          <w:rFonts w:ascii="Calibri" w:hAnsi="Calibri" w:cs="Calibri"/>
          <w:b/>
          <w:bCs/>
          <w:color w:val="000000" w:themeColor="text1"/>
          <w:sz w:val="24"/>
          <w:szCs w:val="24"/>
        </w:rPr>
        <w:t>Abstract</w:t>
      </w:r>
    </w:p>
    <w:p w14:paraId="5D7DF026" w14:textId="5F5A8624" w:rsidR="00F11C03" w:rsidRPr="00656C78" w:rsidRDefault="00F11C03" w:rsidP="00F11C03">
      <w:pPr>
        <w:pStyle w:val="Body"/>
        <w:jc w:val="both"/>
        <w:rPr>
          <w:rFonts w:ascii="Calibri" w:eastAsia="Arial" w:hAnsi="Calibri" w:cs="Calibri"/>
          <w:color w:val="000000" w:themeColor="text1"/>
          <w:sz w:val="24"/>
          <w:szCs w:val="24"/>
        </w:rPr>
      </w:pPr>
      <w:r w:rsidRPr="00656C78">
        <w:rPr>
          <w:rFonts w:ascii="Calibri" w:eastAsia="Arial" w:hAnsi="Calibri" w:cs="Calibri"/>
          <w:color w:val="000000" w:themeColor="text1"/>
          <w:sz w:val="24"/>
          <w:szCs w:val="24"/>
        </w:rPr>
        <w:t xml:space="preserve">This paper presents a conceptual review exploring the intricate relationship between professional identity and retention intention among foreign university teachers in China. Drawing upon a range of scholarly literature, the review examines how cultural integration, professional development, and institutional support shape the experiences and career trajectories of these educators within the Chinese higher education landscape. Subsequent discussions highlight the nuanced nature of retention intention, influenced by professional belonging, job satisfaction, and the capacity to harmonize one's professional identity with the cultural context. The findings </w:t>
      </w:r>
      <w:proofErr w:type="gramStart"/>
      <w:r w:rsidRPr="00656C78">
        <w:rPr>
          <w:rFonts w:ascii="Calibri" w:eastAsia="Arial" w:hAnsi="Calibri" w:cs="Calibri"/>
          <w:color w:val="000000" w:themeColor="text1"/>
          <w:sz w:val="24"/>
          <w:szCs w:val="24"/>
        </w:rPr>
        <w:t>reveals</w:t>
      </w:r>
      <w:proofErr w:type="gramEnd"/>
      <w:r w:rsidRPr="00656C78">
        <w:rPr>
          <w:rFonts w:ascii="Calibri" w:eastAsia="Arial" w:hAnsi="Calibri" w:cs="Calibri"/>
          <w:color w:val="000000" w:themeColor="text1"/>
          <w:sz w:val="24"/>
          <w:szCs w:val="24"/>
        </w:rPr>
        <w:t xml:space="preserve"> that successful cultural and professional integration enhances job satisfaction and retention intention, while challenges in these areas can lead to attrition. The conclusion underscores the need for educational institutions to foster supportive environments that promote the professional growth and well-being of foreign university </w:t>
      </w:r>
      <w:proofErr w:type="spellStart"/>
      <w:r w:rsidRPr="00656C78">
        <w:rPr>
          <w:rFonts w:ascii="Calibri" w:eastAsia="Arial" w:hAnsi="Calibri" w:cs="Calibri"/>
          <w:color w:val="000000" w:themeColor="text1"/>
          <w:sz w:val="24"/>
          <w:szCs w:val="24"/>
        </w:rPr>
        <w:t>teachers.the</w:t>
      </w:r>
      <w:proofErr w:type="spellEnd"/>
      <w:r w:rsidRPr="00656C78">
        <w:rPr>
          <w:rFonts w:ascii="Calibri" w:eastAsia="Arial" w:hAnsi="Calibri" w:cs="Calibri"/>
          <w:color w:val="000000" w:themeColor="text1"/>
          <w:sz w:val="24"/>
          <w:szCs w:val="24"/>
        </w:rPr>
        <w:t xml:space="preserve"> paper contributes to the understanding of factors influencing foreign university teachers' professional identity and retention intention in China, offering insights for policymakers and institutional leaders seeking to improve the recruitment and retention of international teaching staff. The paper argues that such environments are essential not only for the retention of these educators but also for the broader success of the educational system. Overall, </w:t>
      </w:r>
    </w:p>
    <w:p w14:paraId="4372C216" w14:textId="6EEAF8CF" w:rsidR="00F11C03" w:rsidRPr="00F11C03" w:rsidRDefault="00F11C03" w:rsidP="00F11C03">
      <w:pPr>
        <w:pStyle w:val="Body"/>
        <w:jc w:val="both"/>
        <w:rPr>
          <w:rFonts w:ascii="Calibri" w:eastAsia="Arial" w:hAnsi="Calibri" w:cs="Calibri"/>
          <w:color w:val="000000" w:themeColor="text1"/>
          <w:sz w:val="24"/>
          <w:szCs w:val="24"/>
        </w:rPr>
      </w:pPr>
      <w:r w:rsidRPr="00F11C03">
        <w:rPr>
          <w:rFonts w:ascii="Calibri" w:hAnsi="Calibri" w:cs="Calibri"/>
          <w:b/>
          <w:bCs/>
          <w:color w:val="000000" w:themeColor="text1"/>
          <w:sz w:val="24"/>
          <w:szCs w:val="24"/>
        </w:rPr>
        <w:t>Keywords:</w:t>
      </w:r>
      <w:r w:rsidRPr="00F11C03">
        <w:rPr>
          <w:rFonts w:ascii="Calibri" w:hAnsi="Calibri" w:cs="Calibri"/>
          <w:color w:val="000000" w:themeColor="text1"/>
          <w:sz w:val="24"/>
          <w:szCs w:val="24"/>
        </w:rPr>
        <w:t xml:space="preserve"> Professional Identity, Retention Intention, Sustainability Development, Tertiary Education, University Teacher. </w:t>
      </w:r>
    </w:p>
    <w:p w14:paraId="248CAF7E" w14:textId="77777777" w:rsidR="00F11C03" w:rsidRPr="00656C78" w:rsidRDefault="00F11C03" w:rsidP="00F11C03">
      <w:pPr>
        <w:pStyle w:val="Body"/>
        <w:jc w:val="both"/>
        <w:rPr>
          <w:rFonts w:ascii="Calibri" w:eastAsia="Arial" w:hAnsi="Calibri" w:cs="Calibri"/>
          <w:i/>
          <w:iCs/>
          <w:color w:val="000000" w:themeColor="text1"/>
          <w:sz w:val="24"/>
          <w:szCs w:val="24"/>
        </w:rPr>
      </w:pPr>
    </w:p>
    <w:p w14:paraId="4AA5BF43" w14:textId="47581502" w:rsidR="00F11C03" w:rsidRPr="00656C78" w:rsidRDefault="00F11C03" w:rsidP="00F11C03">
      <w:pPr>
        <w:pStyle w:val="Body"/>
        <w:jc w:val="both"/>
        <w:rPr>
          <w:rFonts w:ascii="Calibri" w:hAnsi="Calibri" w:cs="Calibri"/>
          <w:i/>
          <w:iCs/>
          <w:color w:val="000000" w:themeColor="text1"/>
          <w:sz w:val="24"/>
          <w:szCs w:val="24"/>
        </w:rPr>
      </w:pPr>
      <w:r w:rsidRPr="00656C78">
        <w:rPr>
          <w:rFonts w:ascii="Calibri" w:hAnsi="Calibri" w:cs="Calibri"/>
          <w:b/>
          <w:bCs/>
          <w:color w:val="000000" w:themeColor="text1"/>
          <w:sz w:val="24"/>
          <w:szCs w:val="24"/>
        </w:rPr>
        <w:t>Introduction</w:t>
      </w:r>
      <w:r w:rsidRPr="00656C78">
        <w:rPr>
          <w:rFonts w:ascii="Calibri" w:hAnsi="Calibri" w:cs="Calibri"/>
          <w:i/>
          <w:iCs/>
          <w:color w:val="000000" w:themeColor="text1"/>
          <w:sz w:val="24"/>
          <w:szCs w:val="24"/>
        </w:rPr>
        <w:t xml:space="preserve"> </w:t>
      </w:r>
    </w:p>
    <w:p w14:paraId="53A73D23" w14:textId="1C6C6336" w:rsidR="00F11C03" w:rsidRPr="00656C78" w:rsidRDefault="00F11C03" w:rsidP="00F11C03">
      <w:pPr>
        <w:pStyle w:val="Body"/>
        <w:jc w:val="both"/>
        <w:rPr>
          <w:rFonts w:ascii="Calibri" w:eastAsia="Arial" w:hAnsi="Calibri" w:cs="Calibri"/>
          <w:color w:val="000000" w:themeColor="text1"/>
          <w:sz w:val="24"/>
          <w:szCs w:val="24"/>
        </w:rPr>
      </w:pPr>
      <w:r w:rsidRPr="00656C78">
        <w:rPr>
          <w:rFonts w:ascii="Calibri" w:eastAsia="Arial" w:hAnsi="Calibri" w:cs="Calibri"/>
          <w:color w:val="000000" w:themeColor="text1"/>
          <w:sz w:val="24"/>
          <w:szCs w:val="24"/>
        </w:rPr>
        <w:t>In the field of international higher education, the professional identity of university teachers emerges as a pivotal factor influencing their career trajectories and their commitment to their institutions. This is particularly pronounced in the context of China, where the rapid expansion of higher education has led to an increased reliance on foreign university teachers. Amidst the global teacher shortage that has left an estimated 18 million primary school positions vacant as of 2019, China faces its own unique set of challenges in retaining these valuable educational professionals (</w:t>
      </w:r>
      <w:proofErr w:type="spellStart"/>
      <w:r w:rsidRPr="00656C78">
        <w:rPr>
          <w:rFonts w:ascii="Calibri" w:eastAsia="Arial" w:hAnsi="Calibri" w:cs="Calibri"/>
          <w:color w:val="000000" w:themeColor="text1"/>
          <w:sz w:val="24"/>
          <w:szCs w:val="24"/>
        </w:rPr>
        <w:t>Wiggan</w:t>
      </w:r>
      <w:proofErr w:type="spellEnd"/>
      <w:r w:rsidRPr="00656C78">
        <w:rPr>
          <w:rFonts w:ascii="Calibri" w:eastAsia="Arial" w:hAnsi="Calibri" w:cs="Calibri"/>
          <w:color w:val="000000" w:themeColor="text1"/>
          <w:sz w:val="24"/>
          <w:szCs w:val="24"/>
        </w:rPr>
        <w:t xml:space="preserve"> et al., 2021). The retention intention of foreign university teachers in China is a complex interplay of personal and professional satisfaction, work conditions, </w:t>
      </w:r>
      <w:r w:rsidRPr="00656C78">
        <w:rPr>
          <w:rFonts w:ascii="Calibri" w:eastAsia="Arial" w:hAnsi="Calibri" w:cs="Calibri"/>
          <w:color w:val="000000" w:themeColor="text1"/>
          <w:sz w:val="24"/>
          <w:szCs w:val="24"/>
        </w:rPr>
        <w:lastRenderedPageBreak/>
        <w:t xml:space="preserve">cultural integration, and economic incentives. A conceptual review of this issue is thus imperative to understand the intricate layers of professional identity and how it correlates with foreign teachers’ decisions to either stay in their roles or seek opportunities elsewhere. This paper aims to provide a comprehensive examination of the factors that mold the professional identities of foreign university teachers in China and how these identities, in turn, impact their retention intentions. Through an exploration of existing literature, including insights from </w:t>
      </w:r>
      <w:proofErr w:type="spellStart"/>
      <w:r w:rsidRPr="00656C78">
        <w:rPr>
          <w:rFonts w:ascii="Calibri" w:eastAsia="Arial" w:hAnsi="Calibri" w:cs="Calibri"/>
          <w:color w:val="000000" w:themeColor="text1"/>
          <w:sz w:val="24"/>
          <w:szCs w:val="24"/>
        </w:rPr>
        <w:t>Wiggan</w:t>
      </w:r>
      <w:proofErr w:type="spellEnd"/>
      <w:r w:rsidRPr="00656C78">
        <w:rPr>
          <w:rFonts w:ascii="Calibri" w:eastAsia="Arial" w:hAnsi="Calibri" w:cs="Calibri"/>
          <w:color w:val="000000" w:themeColor="text1"/>
          <w:sz w:val="24"/>
          <w:szCs w:val="24"/>
        </w:rPr>
        <w:t xml:space="preserve"> et al (2021)</w:t>
      </w:r>
      <w:r>
        <w:rPr>
          <w:rFonts w:ascii="Calibri" w:eastAsia="Arial" w:hAnsi="Calibri" w:cs="Calibri"/>
          <w:color w:val="000000" w:themeColor="text1"/>
          <w:sz w:val="24"/>
          <w:szCs w:val="24"/>
        </w:rPr>
        <w:t>;</w:t>
      </w:r>
      <w:r w:rsidRPr="00656C78">
        <w:rPr>
          <w:rFonts w:ascii="Calibri" w:eastAsia="Arial" w:hAnsi="Calibri" w:cs="Calibri"/>
          <w:color w:val="000000" w:themeColor="text1"/>
          <w:sz w:val="24"/>
          <w:szCs w:val="24"/>
        </w:rPr>
        <w:t xml:space="preserve"> and Lu et al (2022), this review will unpack the multifarious elements that contribute to the decision-making processes of these educators, ultimately affecting the educational landscape within China.</w:t>
      </w:r>
    </w:p>
    <w:p w14:paraId="51E152B6" w14:textId="77777777" w:rsidR="00F11C03" w:rsidRPr="00656C78" w:rsidRDefault="00F11C03" w:rsidP="00F11C03">
      <w:pPr>
        <w:pStyle w:val="Body"/>
        <w:jc w:val="both"/>
        <w:rPr>
          <w:rFonts w:ascii="Calibri" w:eastAsia="Arial" w:hAnsi="Calibri" w:cs="Calibri"/>
          <w:color w:val="000000" w:themeColor="text1"/>
          <w:sz w:val="24"/>
          <w:szCs w:val="24"/>
        </w:rPr>
      </w:pPr>
    </w:p>
    <w:p w14:paraId="4C2EF8A4"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The retention of qualified teaching personnel is a cornerstone of robust educational systems worldwide, yet a critical shortage of teachers has emerged as a significant global issue. This scarcity stems from multifaceted reasons such as more attractive career alternatives, challenges in the working environment, inadequate training, and personal pressures unrelated to work (Bunting, 2005). Specific to China, the retention of foreign university teachers is further compounded by unique systemic factors that clash with the professional identities and personal aspirations of these educators (Norton, 2001). The increasing turnover not only incurs direct and indirect costs but also severely impairs educational quality, with students receiving less individualized attention as educators grapple with larger class sizes and increased workloads (</w:t>
      </w:r>
      <w:proofErr w:type="spellStart"/>
      <w:r w:rsidRPr="00656C78">
        <w:rPr>
          <w:rFonts w:ascii="Calibri" w:eastAsia="Arial" w:hAnsi="Calibri" w:cs="Calibri"/>
          <w:color w:val="000000" w:themeColor="text1"/>
          <w:sz w:val="24"/>
          <w:szCs w:val="24"/>
          <w:lang w:val="en-MY"/>
        </w:rPr>
        <w:t>Wiggan</w:t>
      </w:r>
      <w:proofErr w:type="spellEnd"/>
      <w:r w:rsidRPr="00656C78">
        <w:rPr>
          <w:rFonts w:ascii="Calibri" w:eastAsia="Arial" w:hAnsi="Calibri" w:cs="Calibri"/>
          <w:color w:val="000000" w:themeColor="text1"/>
          <w:sz w:val="24"/>
          <w:szCs w:val="24"/>
          <w:lang w:val="en-MY"/>
        </w:rPr>
        <w:t xml:space="preserve"> et al., 2021).</w:t>
      </w:r>
    </w:p>
    <w:p w14:paraId="41059454"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0E1831CF"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This conceptual review delves into the intricacies of professional identity and how it shapes the retention intentions of foreign university teachers in China. It examines the nexus between the educators' personal goals and the structural realities of Chinese educational institutions. Further, it explores how the consequent job dissatisfaction and potential burnout from unmanageable class sizes and extraneous stress factors can lead to a decline in educational standards and teacher turnover, posing a significant threat to the academic and developmental outcomes of students (Lu et al., 2022).</w:t>
      </w:r>
    </w:p>
    <w:p w14:paraId="513B9D20"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7707C70A"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As education is pivotal in nurturing human capital, fostering economic growth, and encouraging civic engagement, understanding and addressing the factors influencing foreign teachers’ decisions to remain in or leave their positions in China is of paramount importance. This review seeks to present a holistic view of these dynamics, contributing to the discourse on educational policy and teacher retention strategies in international contexts.</w:t>
      </w:r>
    </w:p>
    <w:p w14:paraId="006BB27D"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3EAB0F98" w14:textId="77777777" w:rsidR="00F11C03" w:rsidRPr="00656C78" w:rsidRDefault="00F11C03" w:rsidP="00F11C03">
      <w:pPr>
        <w:pStyle w:val="Body"/>
        <w:jc w:val="both"/>
        <w:rPr>
          <w:rFonts w:ascii="Calibri" w:hAnsi="Calibri" w:cs="Calibri"/>
          <w:b/>
          <w:bCs/>
          <w:color w:val="000000" w:themeColor="text1"/>
          <w:sz w:val="24"/>
          <w:szCs w:val="24"/>
        </w:rPr>
      </w:pPr>
      <w:r w:rsidRPr="00656C78">
        <w:rPr>
          <w:rFonts w:ascii="Calibri" w:hAnsi="Calibri" w:cs="Calibri"/>
          <w:b/>
          <w:bCs/>
          <w:color w:val="000000" w:themeColor="text1"/>
          <w:sz w:val="24"/>
          <w:szCs w:val="24"/>
        </w:rPr>
        <w:t>Literature Review</w:t>
      </w:r>
    </w:p>
    <w:p w14:paraId="71CC6F20" w14:textId="0526C8FE" w:rsidR="00F11C03" w:rsidRPr="00F11C03" w:rsidRDefault="00F11C03" w:rsidP="00F11C03">
      <w:pPr>
        <w:pStyle w:val="Body"/>
        <w:jc w:val="both"/>
        <w:rPr>
          <w:rFonts w:ascii="Calibri" w:hAnsi="Calibri" w:cs="Calibri"/>
          <w:i/>
          <w:iCs/>
          <w:color w:val="000000" w:themeColor="text1"/>
          <w:sz w:val="24"/>
          <w:szCs w:val="24"/>
        </w:rPr>
      </w:pPr>
      <w:r w:rsidRPr="00F11C03">
        <w:rPr>
          <w:rFonts w:ascii="Calibri" w:hAnsi="Calibri" w:cs="Calibri"/>
          <w:i/>
          <w:iCs/>
          <w:color w:val="000000" w:themeColor="text1"/>
          <w:sz w:val="24"/>
          <w:szCs w:val="24"/>
        </w:rPr>
        <w:t>Professional Identity</w:t>
      </w:r>
    </w:p>
    <w:p w14:paraId="4AD0031A" w14:textId="67C4B7A8"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The concept of professional identity is a multi-dimensional construct that significantly influences the retention intention of foreign university teachers, particularly within the rapidly internationalizing educational landscape of China. As Paige et al (2003)</w:t>
      </w:r>
      <w:r>
        <w:rPr>
          <w:rFonts w:ascii="Calibri" w:eastAsia="Arial" w:hAnsi="Calibri" w:cs="Calibri"/>
          <w:color w:val="000000" w:themeColor="text1"/>
          <w:sz w:val="24"/>
          <w:szCs w:val="24"/>
          <w:lang w:val="en-MY"/>
        </w:rPr>
        <w:t>,</w:t>
      </w:r>
      <w:r w:rsidRPr="00656C78">
        <w:rPr>
          <w:rFonts w:ascii="Calibri" w:eastAsia="Arial" w:hAnsi="Calibri" w:cs="Calibri"/>
          <w:color w:val="000000" w:themeColor="text1"/>
          <w:sz w:val="24"/>
          <w:szCs w:val="24"/>
          <w:lang w:val="en-MY"/>
        </w:rPr>
        <w:t xml:space="preserve"> assert, cultural integration plays a pivotal role in shaping the experiences of these educators, with the ability to effectively communicate and implement bilingual teaching strategies being central to their professional success and satisfaction. Furthermore, the professional development programs and continuous support tailored to the regional educational goals, as observed by </w:t>
      </w:r>
      <w:proofErr w:type="spellStart"/>
      <w:r w:rsidRPr="00656C78">
        <w:rPr>
          <w:rFonts w:ascii="Calibri" w:eastAsia="Arial" w:hAnsi="Calibri" w:cs="Calibri"/>
          <w:color w:val="000000" w:themeColor="text1"/>
          <w:sz w:val="24"/>
          <w:szCs w:val="24"/>
          <w:lang w:val="en-MY"/>
        </w:rPr>
        <w:t>Hénard</w:t>
      </w:r>
      <w:proofErr w:type="spellEnd"/>
      <w:r w:rsidRPr="00656C78">
        <w:rPr>
          <w:rFonts w:ascii="Calibri" w:eastAsia="Arial" w:hAnsi="Calibri" w:cs="Calibri"/>
          <w:color w:val="000000" w:themeColor="text1"/>
          <w:sz w:val="24"/>
          <w:szCs w:val="24"/>
          <w:lang w:val="en-MY"/>
        </w:rPr>
        <w:t xml:space="preserve"> and </w:t>
      </w:r>
      <w:proofErr w:type="spellStart"/>
      <w:r w:rsidRPr="00656C78">
        <w:rPr>
          <w:rFonts w:ascii="Calibri" w:eastAsia="Arial" w:hAnsi="Calibri" w:cs="Calibri"/>
          <w:color w:val="000000" w:themeColor="text1"/>
          <w:sz w:val="24"/>
          <w:szCs w:val="24"/>
          <w:lang w:val="en-MY"/>
        </w:rPr>
        <w:t>Roseveare</w:t>
      </w:r>
      <w:proofErr w:type="spellEnd"/>
      <w:r w:rsidRPr="00656C78">
        <w:rPr>
          <w:rFonts w:ascii="Calibri" w:eastAsia="Arial" w:hAnsi="Calibri" w:cs="Calibri"/>
          <w:color w:val="000000" w:themeColor="text1"/>
          <w:sz w:val="24"/>
          <w:szCs w:val="24"/>
          <w:lang w:val="en-MY"/>
        </w:rPr>
        <w:t xml:space="preserve"> (2012), are essential for fostering a strong professional identity.</w:t>
      </w:r>
    </w:p>
    <w:p w14:paraId="2913EC9D"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7C6919A6"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lastRenderedPageBreak/>
        <w:t>The sense of community and belonging, cultivated through collaboration with local teachers and the broader community, is instrumental in nurturing foreign teachers' sense of identity and shared purpose within the educational framework (Lock, 2006). This is particularly relevant in Guangxi, where the fusion of international teaching practices with local cultural attributes creates a stimulating environment that is conducive to professional identity formation (Gu &amp; Lundvall, 2006).</w:t>
      </w:r>
    </w:p>
    <w:p w14:paraId="6709F49B"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03F9CF87" w14:textId="21D7509F"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The empirical research of Hong (2010)</w:t>
      </w:r>
      <w:r>
        <w:rPr>
          <w:rFonts w:ascii="Calibri" w:eastAsia="Arial" w:hAnsi="Calibri" w:cs="Calibri"/>
          <w:color w:val="000000" w:themeColor="text1"/>
          <w:sz w:val="24"/>
          <w:szCs w:val="24"/>
          <w:lang w:val="en-MY"/>
        </w:rPr>
        <w:t>,</w:t>
      </w:r>
      <w:r w:rsidRPr="00656C78">
        <w:rPr>
          <w:rFonts w:ascii="Calibri" w:eastAsia="Arial" w:hAnsi="Calibri" w:cs="Calibri"/>
          <w:color w:val="000000" w:themeColor="text1"/>
          <w:sz w:val="24"/>
          <w:szCs w:val="24"/>
          <w:lang w:val="en-MY"/>
        </w:rPr>
        <w:t xml:space="preserve"> and Hamilton et al (2018)</w:t>
      </w:r>
      <w:r>
        <w:rPr>
          <w:rFonts w:ascii="Calibri" w:eastAsia="Arial" w:hAnsi="Calibri" w:cs="Calibri"/>
          <w:color w:val="000000" w:themeColor="text1"/>
          <w:sz w:val="24"/>
          <w:szCs w:val="24"/>
          <w:lang w:val="en-MY"/>
        </w:rPr>
        <w:t>,</w:t>
      </w:r>
      <w:r w:rsidRPr="00656C78">
        <w:rPr>
          <w:rFonts w:ascii="Calibri" w:eastAsia="Arial" w:hAnsi="Calibri" w:cs="Calibri"/>
          <w:color w:val="000000" w:themeColor="text1"/>
          <w:sz w:val="24"/>
          <w:szCs w:val="24"/>
          <w:lang w:val="en-MY"/>
        </w:rPr>
        <w:t xml:space="preserve"> reinforces the positive correlation between a well-established professional identity and job retention. This relationship is further exemplified in the context of Guangxi, where the educational institutions' role in offering clear communication, orientation programs, and an inclusive environment is critical in retaining foreign teachers (Sun, 2022).</w:t>
      </w:r>
    </w:p>
    <w:p w14:paraId="219B3321"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5A053E98" w14:textId="6AFEF430"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 xml:space="preserve">The impact of professional identity on educators' employment choices is underscored by </w:t>
      </w:r>
      <w:proofErr w:type="spellStart"/>
      <w:r w:rsidRPr="00656C78">
        <w:rPr>
          <w:rFonts w:ascii="Calibri" w:eastAsia="Arial" w:hAnsi="Calibri" w:cs="Calibri"/>
          <w:color w:val="000000" w:themeColor="text1"/>
          <w:sz w:val="24"/>
          <w:szCs w:val="24"/>
          <w:lang w:val="en-MY"/>
        </w:rPr>
        <w:t>Beijaard</w:t>
      </w:r>
      <w:proofErr w:type="spellEnd"/>
      <w:r w:rsidRPr="00656C78">
        <w:rPr>
          <w:rFonts w:ascii="Calibri" w:eastAsia="Arial" w:hAnsi="Calibri" w:cs="Calibri"/>
          <w:color w:val="000000" w:themeColor="text1"/>
          <w:sz w:val="24"/>
          <w:szCs w:val="24"/>
          <w:lang w:val="en-MY"/>
        </w:rPr>
        <w:t xml:space="preserve"> et al (2000), who highlight the significance of cultural adaptation and institutional support in the construction of professional identities. </w:t>
      </w:r>
      <w:proofErr w:type="spellStart"/>
      <w:r w:rsidRPr="00656C78">
        <w:rPr>
          <w:rFonts w:ascii="Calibri" w:eastAsia="Arial" w:hAnsi="Calibri" w:cs="Calibri"/>
          <w:color w:val="000000" w:themeColor="text1"/>
          <w:sz w:val="24"/>
          <w:szCs w:val="24"/>
          <w:lang w:val="en-MY"/>
        </w:rPr>
        <w:t>Izadinia</w:t>
      </w:r>
      <w:proofErr w:type="spellEnd"/>
      <w:r w:rsidRPr="00656C78">
        <w:rPr>
          <w:rFonts w:ascii="Calibri" w:eastAsia="Arial" w:hAnsi="Calibri" w:cs="Calibri"/>
          <w:color w:val="000000" w:themeColor="text1"/>
          <w:sz w:val="24"/>
          <w:szCs w:val="24"/>
          <w:lang w:val="en-MY"/>
        </w:rPr>
        <w:t xml:space="preserve"> (2015)</w:t>
      </w:r>
      <w:r>
        <w:rPr>
          <w:rFonts w:ascii="Calibri" w:eastAsia="Arial" w:hAnsi="Calibri" w:cs="Calibri"/>
          <w:color w:val="000000" w:themeColor="text1"/>
          <w:sz w:val="24"/>
          <w:szCs w:val="24"/>
          <w:lang w:val="en-MY"/>
        </w:rPr>
        <w:t>,</w:t>
      </w:r>
      <w:r w:rsidRPr="00656C78">
        <w:rPr>
          <w:rFonts w:ascii="Calibri" w:eastAsia="Arial" w:hAnsi="Calibri" w:cs="Calibri"/>
          <w:color w:val="000000" w:themeColor="text1"/>
          <w:sz w:val="24"/>
          <w:szCs w:val="24"/>
          <w:lang w:val="en-MY"/>
        </w:rPr>
        <w:t xml:space="preserve"> and Healey and Hays (2012)</w:t>
      </w:r>
      <w:r>
        <w:rPr>
          <w:rFonts w:ascii="Calibri" w:eastAsia="Arial" w:hAnsi="Calibri" w:cs="Calibri"/>
          <w:color w:val="000000" w:themeColor="text1"/>
          <w:sz w:val="24"/>
          <w:szCs w:val="24"/>
          <w:lang w:val="en-MY"/>
        </w:rPr>
        <w:t>,</w:t>
      </w:r>
      <w:r w:rsidRPr="00656C78">
        <w:rPr>
          <w:rFonts w:ascii="Calibri" w:eastAsia="Arial" w:hAnsi="Calibri" w:cs="Calibri"/>
          <w:color w:val="000000" w:themeColor="text1"/>
          <w:sz w:val="24"/>
          <w:szCs w:val="24"/>
          <w:lang w:val="en-MY"/>
        </w:rPr>
        <w:t xml:space="preserve"> further elaborate on the profound influence of mentoring and alignment with institutional or cultural standards on professional identity.</w:t>
      </w:r>
    </w:p>
    <w:p w14:paraId="163F439C"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14116ADA" w14:textId="5BCC3E90"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 xml:space="preserve">However, retention is not solely influenced by professional identity; job satisfaction, work-life balance, and adaptability to cultural differences are also pivotal. Studies by </w:t>
      </w:r>
      <w:proofErr w:type="spellStart"/>
      <w:r w:rsidRPr="00656C78">
        <w:rPr>
          <w:rFonts w:ascii="Calibri" w:eastAsia="Arial" w:hAnsi="Calibri" w:cs="Calibri"/>
          <w:color w:val="000000" w:themeColor="text1"/>
          <w:sz w:val="24"/>
          <w:szCs w:val="24"/>
          <w:lang w:val="en-MY"/>
        </w:rPr>
        <w:t>Mosadeghrad</w:t>
      </w:r>
      <w:proofErr w:type="spellEnd"/>
      <w:r w:rsidRPr="00656C78">
        <w:rPr>
          <w:rFonts w:ascii="Calibri" w:eastAsia="Arial" w:hAnsi="Calibri" w:cs="Calibri"/>
          <w:color w:val="000000" w:themeColor="text1"/>
          <w:sz w:val="24"/>
          <w:szCs w:val="24"/>
          <w:lang w:val="en-MY"/>
        </w:rPr>
        <w:t xml:space="preserve"> et al (2008), Das &amp; Baruah (2013), and </w:t>
      </w:r>
      <w:proofErr w:type="spellStart"/>
      <w:r w:rsidRPr="00656C78">
        <w:rPr>
          <w:rFonts w:ascii="Calibri" w:eastAsia="Arial" w:hAnsi="Calibri" w:cs="Calibri"/>
          <w:color w:val="000000" w:themeColor="text1"/>
          <w:sz w:val="24"/>
          <w:szCs w:val="24"/>
          <w:lang w:val="en-MY"/>
        </w:rPr>
        <w:t>Toropova</w:t>
      </w:r>
      <w:proofErr w:type="spellEnd"/>
      <w:r w:rsidRPr="00656C78">
        <w:rPr>
          <w:rFonts w:ascii="Calibri" w:eastAsia="Arial" w:hAnsi="Calibri" w:cs="Calibri"/>
          <w:color w:val="000000" w:themeColor="text1"/>
          <w:sz w:val="24"/>
          <w:szCs w:val="24"/>
          <w:lang w:val="en-MY"/>
        </w:rPr>
        <w:t xml:space="preserve"> et al (2021)</w:t>
      </w:r>
      <w:r>
        <w:rPr>
          <w:rFonts w:ascii="Calibri" w:eastAsia="Arial" w:hAnsi="Calibri" w:cs="Calibri"/>
          <w:color w:val="000000" w:themeColor="text1"/>
          <w:sz w:val="24"/>
          <w:szCs w:val="24"/>
          <w:lang w:val="en-MY"/>
        </w:rPr>
        <w:t>,</w:t>
      </w:r>
      <w:r w:rsidRPr="00656C78">
        <w:rPr>
          <w:rFonts w:ascii="Calibri" w:eastAsia="Arial" w:hAnsi="Calibri" w:cs="Calibri"/>
          <w:color w:val="000000" w:themeColor="text1"/>
          <w:sz w:val="24"/>
          <w:szCs w:val="24"/>
          <w:lang w:val="en-MY"/>
        </w:rPr>
        <w:t xml:space="preserve"> elucidate how these factors collectively affect the decision-making process of international educators regarding their tenure in current positions. The research by Froese-Germain (2014) and Johari et al. (2018) indicates that the maintenance of work-life balance is a critical determinant for retention, while </w:t>
      </w:r>
      <w:proofErr w:type="spellStart"/>
      <w:r w:rsidRPr="00656C78">
        <w:rPr>
          <w:rFonts w:ascii="Calibri" w:eastAsia="Arial" w:hAnsi="Calibri" w:cs="Calibri"/>
          <w:color w:val="000000" w:themeColor="text1"/>
          <w:sz w:val="24"/>
          <w:szCs w:val="24"/>
          <w:lang w:val="en-MY"/>
        </w:rPr>
        <w:t>Warshawski</w:t>
      </w:r>
      <w:proofErr w:type="spellEnd"/>
      <w:r w:rsidRPr="00656C78">
        <w:rPr>
          <w:rFonts w:ascii="Calibri" w:eastAsia="Arial" w:hAnsi="Calibri" w:cs="Calibri"/>
          <w:color w:val="000000" w:themeColor="text1"/>
          <w:sz w:val="24"/>
          <w:szCs w:val="24"/>
          <w:lang w:val="en-MY"/>
        </w:rPr>
        <w:t xml:space="preserve"> et al. (2017) emphasize the impact of cultural barriers on retention rates.</w:t>
      </w:r>
    </w:p>
    <w:p w14:paraId="7B3CE2FE"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69DD1425" w14:textId="50DF85C9"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 xml:space="preserve">The alignment of personal and organisational objectives is another facet influencing retention intentions. </w:t>
      </w:r>
      <w:proofErr w:type="spellStart"/>
      <w:r w:rsidRPr="00656C78">
        <w:rPr>
          <w:rFonts w:ascii="Calibri" w:eastAsia="Arial" w:hAnsi="Calibri" w:cs="Calibri"/>
          <w:color w:val="000000" w:themeColor="text1"/>
          <w:sz w:val="24"/>
          <w:szCs w:val="24"/>
          <w:lang w:val="en-MY"/>
        </w:rPr>
        <w:t>Rotondi</w:t>
      </w:r>
      <w:proofErr w:type="spellEnd"/>
      <w:r w:rsidRPr="00656C78">
        <w:rPr>
          <w:rFonts w:ascii="Calibri" w:eastAsia="Arial" w:hAnsi="Calibri" w:cs="Calibri"/>
          <w:color w:val="000000" w:themeColor="text1"/>
          <w:sz w:val="24"/>
          <w:szCs w:val="24"/>
          <w:lang w:val="en-MY"/>
        </w:rPr>
        <w:t xml:space="preserve"> (2022)</w:t>
      </w:r>
      <w:r>
        <w:rPr>
          <w:rFonts w:ascii="Calibri" w:eastAsia="Arial" w:hAnsi="Calibri" w:cs="Calibri"/>
          <w:color w:val="000000" w:themeColor="text1"/>
          <w:sz w:val="24"/>
          <w:szCs w:val="24"/>
          <w:lang w:val="en-MY"/>
        </w:rPr>
        <w:t>,</w:t>
      </w:r>
      <w:r w:rsidRPr="00656C78">
        <w:rPr>
          <w:rFonts w:ascii="Calibri" w:eastAsia="Arial" w:hAnsi="Calibri" w:cs="Calibri"/>
          <w:color w:val="000000" w:themeColor="text1"/>
          <w:sz w:val="24"/>
          <w:szCs w:val="24"/>
          <w:lang w:val="en-MY"/>
        </w:rPr>
        <w:t xml:space="preserve"> suggests that congruence between an educator's personal values and those of the institution enhances their likelihood to remain. Similarly, Chen et al. (2021)</w:t>
      </w:r>
      <w:r>
        <w:rPr>
          <w:rFonts w:ascii="Calibri" w:eastAsia="Arial" w:hAnsi="Calibri" w:cs="Calibri"/>
          <w:color w:val="000000" w:themeColor="text1"/>
          <w:sz w:val="24"/>
          <w:szCs w:val="24"/>
          <w:lang w:val="en-MY"/>
        </w:rPr>
        <w:t>,</w:t>
      </w:r>
      <w:r w:rsidRPr="00656C78">
        <w:rPr>
          <w:rFonts w:ascii="Calibri" w:eastAsia="Arial" w:hAnsi="Calibri" w:cs="Calibri"/>
          <w:color w:val="000000" w:themeColor="text1"/>
          <w:sz w:val="24"/>
          <w:szCs w:val="24"/>
          <w:lang w:val="en-MY"/>
        </w:rPr>
        <w:t xml:space="preserve"> observe that professional development opportunities aligned with educators' identities positively affect retention. </w:t>
      </w:r>
      <w:proofErr w:type="spellStart"/>
      <w:r w:rsidRPr="00656C78">
        <w:rPr>
          <w:rFonts w:ascii="Calibri" w:eastAsia="Arial" w:hAnsi="Calibri" w:cs="Calibri"/>
          <w:color w:val="000000" w:themeColor="text1"/>
          <w:sz w:val="24"/>
          <w:szCs w:val="24"/>
          <w:lang w:val="en-MY"/>
        </w:rPr>
        <w:t>Hanum</w:t>
      </w:r>
      <w:proofErr w:type="spellEnd"/>
      <w:r w:rsidRPr="00656C78">
        <w:rPr>
          <w:rFonts w:ascii="Calibri" w:eastAsia="Arial" w:hAnsi="Calibri" w:cs="Calibri"/>
          <w:color w:val="000000" w:themeColor="text1"/>
          <w:sz w:val="24"/>
          <w:szCs w:val="24"/>
          <w:lang w:val="en-MY"/>
        </w:rPr>
        <w:t xml:space="preserve"> et al. (2023)</w:t>
      </w:r>
      <w:r>
        <w:rPr>
          <w:rFonts w:ascii="Calibri" w:eastAsia="Arial" w:hAnsi="Calibri" w:cs="Calibri"/>
          <w:color w:val="000000" w:themeColor="text1"/>
          <w:sz w:val="24"/>
          <w:szCs w:val="24"/>
          <w:lang w:val="en-MY"/>
        </w:rPr>
        <w:t>,</w:t>
      </w:r>
      <w:r w:rsidRPr="00656C78">
        <w:rPr>
          <w:rFonts w:ascii="Calibri" w:eastAsia="Arial" w:hAnsi="Calibri" w:cs="Calibri"/>
          <w:color w:val="000000" w:themeColor="text1"/>
          <w:sz w:val="24"/>
          <w:szCs w:val="24"/>
          <w:lang w:val="en-MY"/>
        </w:rPr>
        <w:t xml:space="preserve"> conclude that adequate support enables individuals to navigate professional challenges more effectively, thus strengthening their professional identity and inclination to stay.</w:t>
      </w:r>
    </w:p>
    <w:p w14:paraId="615AC29B"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71E8951D"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In summary, the literature suggests that the professional identity of foreign university teachers is intricately linked to their retention intentions, influenced by a complex interplay of cultural integration, institutional support, community engagement, and personal well-being within the educational milieu of China.</w:t>
      </w:r>
    </w:p>
    <w:p w14:paraId="02AD6D74"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62D3B512" w14:textId="2A1C4630" w:rsidR="00F11C03" w:rsidRPr="00F11C03" w:rsidRDefault="00F11C03" w:rsidP="00F11C03">
      <w:pPr>
        <w:pStyle w:val="Body"/>
        <w:jc w:val="both"/>
        <w:rPr>
          <w:rFonts w:ascii="Calibri" w:eastAsia="Arial" w:hAnsi="Calibri" w:cs="Calibri"/>
          <w:i/>
          <w:iCs/>
          <w:color w:val="000000" w:themeColor="text1"/>
          <w:sz w:val="24"/>
          <w:szCs w:val="24"/>
          <w:lang w:val="en-MY"/>
        </w:rPr>
      </w:pPr>
      <w:r w:rsidRPr="00F11C03">
        <w:rPr>
          <w:rFonts w:ascii="Calibri" w:eastAsia="Arial" w:hAnsi="Calibri" w:cs="Calibri"/>
          <w:i/>
          <w:iCs/>
          <w:color w:val="000000" w:themeColor="text1"/>
          <w:sz w:val="24"/>
          <w:szCs w:val="24"/>
          <w:lang w:val="en-MY"/>
        </w:rPr>
        <w:t>Professional Values</w:t>
      </w:r>
    </w:p>
    <w:p w14:paraId="6ED663EE"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 xml:space="preserve">The foundational professional values that teachers hold are essentially the ethical benchmarks and guiding beliefs that shape their actions, inform their decision-making processes, and guide their interactions within the scholastic milieu. These core tenets are rooted in a steadfast commitment to the creation of </w:t>
      </w:r>
      <w:proofErr w:type="gramStart"/>
      <w:r w:rsidRPr="00656C78">
        <w:rPr>
          <w:rFonts w:ascii="Calibri" w:eastAsia="Arial" w:hAnsi="Calibri" w:cs="Calibri"/>
          <w:color w:val="000000" w:themeColor="text1"/>
          <w:sz w:val="24"/>
          <w:szCs w:val="24"/>
          <w:lang w:val="en-MY"/>
        </w:rPr>
        <w:t xml:space="preserve">an </w:t>
      </w:r>
      <w:r w:rsidRPr="00656C78">
        <w:rPr>
          <w:rFonts w:ascii="Calibri" w:eastAsia="SimSun" w:hAnsi="Calibri" w:cs="Calibri"/>
          <w:color w:val="000000" w:themeColor="text1"/>
          <w:sz w:val="24"/>
          <w:szCs w:val="24"/>
        </w:rPr>
        <w:t xml:space="preserve"> </w:t>
      </w:r>
      <w:r w:rsidRPr="00656C78">
        <w:rPr>
          <w:rFonts w:ascii="Calibri" w:eastAsia="Arial" w:hAnsi="Calibri" w:cs="Calibri"/>
          <w:color w:val="000000" w:themeColor="text1"/>
          <w:sz w:val="24"/>
          <w:szCs w:val="24"/>
          <w:lang w:val="en-MY"/>
        </w:rPr>
        <w:t>educational</w:t>
      </w:r>
      <w:proofErr w:type="gramEnd"/>
      <w:r w:rsidRPr="00656C78">
        <w:rPr>
          <w:rFonts w:ascii="Calibri" w:eastAsia="Arial" w:hAnsi="Calibri" w:cs="Calibri"/>
          <w:color w:val="000000" w:themeColor="text1"/>
          <w:sz w:val="24"/>
          <w:szCs w:val="24"/>
          <w:lang w:val="en-MY"/>
        </w:rPr>
        <w:t xml:space="preserve"> space that is not only supportive but also inviting, thereby enhancing the learning experience. They extend to the </w:t>
      </w:r>
      <w:r w:rsidRPr="00656C78">
        <w:rPr>
          <w:rFonts w:ascii="Calibri" w:eastAsia="Arial" w:hAnsi="Calibri" w:cs="Calibri"/>
          <w:color w:val="000000" w:themeColor="text1"/>
          <w:sz w:val="24"/>
          <w:szCs w:val="24"/>
          <w:lang w:val="en-MY"/>
        </w:rPr>
        <w:lastRenderedPageBreak/>
        <w:t>nurturing of student welfare and advancement, while also safeguarding the esteem and integrity of the teaching vocation itself.</w:t>
      </w:r>
    </w:p>
    <w:p w14:paraId="31C48CFC"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5C616C32"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 xml:space="preserve">Educators collectively uphold certain professional ethics, most notably a pledge to provide instruction of the highest </w:t>
      </w:r>
      <w:proofErr w:type="spellStart"/>
      <w:r w:rsidRPr="00656C78">
        <w:rPr>
          <w:rFonts w:ascii="Calibri" w:eastAsia="Arial" w:hAnsi="Calibri" w:cs="Calibri"/>
          <w:color w:val="000000" w:themeColor="text1"/>
          <w:sz w:val="24"/>
          <w:szCs w:val="24"/>
          <w:lang w:val="en-MY"/>
        </w:rPr>
        <w:t>caliber</w:t>
      </w:r>
      <w:proofErr w:type="spellEnd"/>
      <w:r w:rsidRPr="00656C78">
        <w:rPr>
          <w:rFonts w:ascii="Calibri" w:eastAsia="Arial" w:hAnsi="Calibri" w:cs="Calibri"/>
          <w:color w:val="000000" w:themeColor="text1"/>
          <w:sz w:val="24"/>
          <w:szCs w:val="24"/>
          <w:lang w:val="en-MY"/>
        </w:rPr>
        <w:t>, to celebrate and respect the individuality of every student, and to cultivate a classroom environment imbued with fairness and equal opportunity (</w:t>
      </w:r>
      <w:proofErr w:type="spellStart"/>
      <w:r w:rsidRPr="00656C78">
        <w:rPr>
          <w:rFonts w:ascii="Calibri" w:eastAsia="Arial" w:hAnsi="Calibri" w:cs="Calibri"/>
          <w:color w:val="000000" w:themeColor="text1"/>
          <w:sz w:val="24"/>
          <w:szCs w:val="24"/>
          <w:lang w:val="en-MY"/>
        </w:rPr>
        <w:t>Aktan</w:t>
      </w:r>
      <w:proofErr w:type="spellEnd"/>
      <w:r w:rsidRPr="00656C78">
        <w:rPr>
          <w:rFonts w:ascii="Calibri" w:eastAsia="Arial" w:hAnsi="Calibri" w:cs="Calibri"/>
          <w:color w:val="000000" w:themeColor="text1"/>
          <w:sz w:val="24"/>
          <w:szCs w:val="24"/>
          <w:lang w:val="en-MY"/>
        </w:rPr>
        <w:t xml:space="preserve"> et al., 2020). Furthermore, these educators place immense importance on their own professional development and the pursuit of knowledge throughout their careers, recognizing that such growth is imperative for the continuous enhancement of their pedagogical practices.</w:t>
      </w:r>
    </w:p>
    <w:p w14:paraId="2080B366"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046F25DA"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 xml:space="preserve">In their interactions with students, colleagues, and parents, educators are known for their integrity, accountability, and transparency, thereby fostering trust and building strong, respectful relationships. This is in line with the findings of </w:t>
      </w:r>
      <w:proofErr w:type="spellStart"/>
      <w:r w:rsidRPr="00656C78">
        <w:rPr>
          <w:rFonts w:ascii="Calibri" w:eastAsia="Arial" w:hAnsi="Calibri" w:cs="Calibri"/>
          <w:color w:val="000000" w:themeColor="text1"/>
          <w:sz w:val="24"/>
          <w:szCs w:val="24"/>
          <w:lang w:val="en-MY"/>
        </w:rPr>
        <w:t>Sahin</w:t>
      </w:r>
      <w:proofErr w:type="spellEnd"/>
      <w:r w:rsidRPr="00656C78">
        <w:rPr>
          <w:rFonts w:ascii="Calibri" w:eastAsia="Arial" w:hAnsi="Calibri" w:cs="Calibri"/>
          <w:color w:val="000000" w:themeColor="text1"/>
          <w:sz w:val="24"/>
          <w:szCs w:val="24"/>
          <w:lang w:val="en-MY"/>
        </w:rPr>
        <w:t xml:space="preserve"> and colleagues (2015), who posited that educators often employ their professional ethics as a guiding compass, one that directs their efforts in promoting the comprehensive growth of their students and contributing to the broader aims of the educational system. By adhering to and exemplifying these ethical standards, teachers not only position themselves as exemplary figures for their pupils but also as advocates for their academic and personal triumphs within the journey of education.</w:t>
      </w:r>
    </w:p>
    <w:p w14:paraId="370BCED9"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56BA0A1F" w14:textId="19BD74EF" w:rsidR="00F11C03" w:rsidRPr="00F11C03" w:rsidRDefault="00F11C03" w:rsidP="00F11C03">
      <w:pPr>
        <w:pStyle w:val="Body"/>
        <w:jc w:val="both"/>
        <w:rPr>
          <w:rFonts w:ascii="Calibri" w:eastAsia="Arial" w:hAnsi="Calibri" w:cs="Calibri"/>
          <w:i/>
          <w:iCs/>
          <w:color w:val="000000" w:themeColor="text1"/>
          <w:sz w:val="24"/>
          <w:szCs w:val="24"/>
          <w:lang w:val="en-MY"/>
        </w:rPr>
      </w:pPr>
      <w:r w:rsidRPr="00F11C03">
        <w:rPr>
          <w:rFonts w:ascii="Calibri" w:eastAsia="Arial" w:hAnsi="Calibri" w:cs="Calibri"/>
          <w:i/>
          <w:iCs/>
          <w:color w:val="000000" w:themeColor="text1"/>
          <w:sz w:val="24"/>
          <w:szCs w:val="24"/>
          <w:lang w:val="en-MY"/>
        </w:rPr>
        <w:t xml:space="preserve">Professional </w:t>
      </w:r>
      <w:proofErr w:type="spellStart"/>
      <w:r w:rsidRPr="00F11C03">
        <w:rPr>
          <w:rFonts w:ascii="Calibri" w:eastAsia="Arial" w:hAnsi="Calibri" w:cs="Calibri"/>
          <w:i/>
          <w:iCs/>
          <w:color w:val="000000" w:themeColor="text1"/>
          <w:sz w:val="24"/>
          <w:szCs w:val="24"/>
          <w:lang w:val="en-MY"/>
        </w:rPr>
        <w:t>Behavioral</w:t>
      </w:r>
      <w:proofErr w:type="spellEnd"/>
      <w:r w:rsidRPr="00F11C03">
        <w:rPr>
          <w:rFonts w:ascii="Calibri" w:eastAsia="Arial" w:hAnsi="Calibri" w:cs="Calibri"/>
          <w:i/>
          <w:iCs/>
          <w:color w:val="000000" w:themeColor="text1"/>
          <w:sz w:val="24"/>
          <w:szCs w:val="24"/>
          <w:lang w:val="en-MY"/>
        </w:rPr>
        <w:t xml:space="preserve"> Inclination</w:t>
      </w:r>
    </w:p>
    <w:p w14:paraId="3A2337BB"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 xml:space="preserve">The concept of professional </w:t>
      </w:r>
      <w:proofErr w:type="spellStart"/>
      <w:r w:rsidRPr="00656C78">
        <w:rPr>
          <w:rFonts w:ascii="Calibri" w:eastAsia="Arial" w:hAnsi="Calibri" w:cs="Calibri"/>
          <w:color w:val="000000" w:themeColor="text1"/>
          <w:sz w:val="24"/>
          <w:szCs w:val="24"/>
          <w:lang w:val="en-MY"/>
        </w:rPr>
        <w:t>behavioral</w:t>
      </w:r>
      <w:proofErr w:type="spellEnd"/>
      <w:r w:rsidRPr="00656C78">
        <w:rPr>
          <w:rFonts w:ascii="Calibri" w:eastAsia="Arial" w:hAnsi="Calibri" w:cs="Calibri"/>
          <w:color w:val="000000" w:themeColor="text1"/>
          <w:sz w:val="24"/>
          <w:szCs w:val="24"/>
          <w:lang w:val="en-MY"/>
        </w:rPr>
        <w:t xml:space="preserve"> inclination encapsulates the innate proclivity of individuals to conduct themselves in a manner that is congruent with the established norms, ethics, and principles of their chosen vocation (Antoniou &amp; </w:t>
      </w:r>
      <w:proofErr w:type="spellStart"/>
      <w:r w:rsidRPr="00656C78">
        <w:rPr>
          <w:rFonts w:ascii="Calibri" w:eastAsia="Arial" w:hAnsi="Calibri" w:cs="Calibri"/>
          <w:color w:val="000000" w:themeColor="text1"/>
          <w:sz w:val="24"/>
          <w:szCs w:val="24"/>
          <w:lang w:val="en-MY"/>
        </w:rPr>
        <w:t>Kyriakides</w:t>
      </w:r>
      <w:proofErr w:type="spellEnd"/>
      <w:r w:rsidRPr="00656C78">
        <w:rPr>
          <w:rFonts w:ascii="Calibri" w:eastAsia="Arial" w:hAnsi="Calibri" w:cs="Calibri"/>
          <w:color w:val="000000" w:themeColor="text1"/>
          <w:sz w:val="24"/>
          <w:szCs w:val="24"/>
          <w:lang w:val="en-MY"/>
        </w:rPr>
        <w:t xml:space="preserve">, 2013). This encompasses a spectrum of </w:t>
      </w:r>
      <w:proofErr w:type="spellStart"/>
      <w:r w:rsidRPr="00656C78">
        <w:rPr>
          <w:rFonts w:ascii="Calibri" w:eastAsia="Arial" w:hAnsi="Calibri" w:cs="Calibri"/>
          <w:color w:val="000000" w:themeColor="text1"/>
          <w:sz w:val="24"/>
          <w:szCs w:val="24"/>
          <w:lang w:val="en-MY"/>
        </w:rPr>
        <w:t>behaviors</w:t>
      </w:r>
      <w:proofErr w:type="spellEnd"/>
      <w:r w:rsidRPr="00656C78">
        <w:rPr>
          <w:rFonts w:ascii="Calibri" w:eastAsia="Arial" w:hAnsi="Calibri" w:cs="Calibri"/>
          <w:color w:val="000000" w:themeColor="text1"/>
          <w:sz w:val="24"/>
          <w:szCs w:val="24"/>
          <w:lang w:val="en-MY"/>
        </w:rPr>
        <w:t xml:space="preserve"> critical to the teaching profession including the display of respect, sensitivity, and a capacity for tolerance towards students, colleagues, and the students' families. Such professional conduct is underpinned by the necessity for maintaining confidentiality, upholding professional boundaries, and creating an educational atmosphere that is both secure and welcoming to all.</w:t>
      </w:r>
    </w:p>
    <w:p w14:paraId="741DCD0F"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3650A745"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 xml:space="preserve">Korthagen (2017) has elaborated on this concept, identifying that inherent within professional conduct is the capacity for effective communication, collaboration, and a lifelong commitment to educational growth. Professionals adhering to ethical standards are more inclined to assume accountability for their decisions, exercise moral judgement, and manifest integrity in their actions. The embodiment of professional ideals and norms is pivotal, cultivating a </w:t>
      </w:r>
      <w:proofErr w:type="spellStart"/>
      <w:r w:rsidRPr="00656C78">
        <w:rPr>
          <w:rFonts w:ascii="Calibri" w:eastAsia="Arial" w:hAnsi="Calibri" w:cs="Calibri"/>
          <w:color w:val="000000" w:themeColor="text1"/>
          <w:sz w:val="24"/>
          <w:szCs w:val="24"/>
          <w:lang w:val="en-MY"/>
        </w:rPr>
        <w:t>demeanor</w:t>
      </w:r>
      <w:proofErr w:type="spellEnd"/>
      <w:r w:rsidRPr="00656C78">
        <w:rPr>
          <w:rFonts w:ascii="Calibri" w:eastAsia="Arial" w:hAnsi="Calibri" w:cs="Calibri"/>
          <w:color w:val="000000" w:themeColor="text1"/>
          <w:sz w:val="24"/>
          <w:szCs w:val="24"/>
          <w:lang w:val="en-MY"/>
        </w:rPr>
        <w:t xml:space="preserve"> that is at once sincere and consistent, engendering trust and respect from colleagues, clients, and all stakeholders involved.</w:t>
      </w:r>
    </w:p>
    <w:p w14:paraId="4F2DCE6B"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2B54BC3C"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 xml:space="preserve">The natural inclination to align one's </w:t>
      </w:r>
      <w:proofErr w:type="spellStart"/>
      <w:r w:rsidRPr="00656C78">
        <w:rPr>
          <w:rFonts w:ascii="Calibri" w:eastAsia="Arial" w:hAnsi="Calibri" w:cs="Calibri"/>
          <w:color w:val="000000" w:themeColor="text1"/>
          <w:sz w:val="24"/>
          <w:szCs w:val="24"/>
          <w:lang w:val="en-MY"/>
        </w:rPr>
        <w:t>behavior</w:t>
      </w:r>
      <w:proofErr w:type="spellEnd"/>
      <w:r w:rsidRPr="00656C78">
        <w:rPr>
          <w:rFonts w:ascii="Calibri" w:eastAsia="Arial" w:hAnsi="Calibri" w:cs="Calibri"/>
          <w:color w:val="000000" w:themeColor="text1"/>
          <w:sz w:val="24"/>
          <w:szCs w:val="24"/>
          <w:lang w:val="en-MY"/>
        </w:rPr>
        <w:t xml:space="preserve"> with the profession's core values, ethics, and standards is instrumental in creating a respectful and productive work environment, thereby enhancing the prestige and trustworthiness of the profession itself. The subsequent sections will delineate the essential elements of professional </w:t>
      </w:r>
      <w:proofErr w:type="spellStart"/>
      <w:r w:rsidRPr="00656C78">
        <w:rPr>
          <w:rFonts w:ascii="Calibri" w:eastAsia="Arial" w:hAnsi="Calibri" w:cs="Calibri"/>
          <w:color w:val="000000" w:themeColor="text1"/>
          <w:sz w:val="24"/>
          <w:szCs w:val="24"/>
          <w:lang w:val="en-MY"/>
        </w:rPr>
        <w:t>behavioral</w:t>
      </w:r>
      <w:proofErr w:type="spellEnd"/>
      <w:r w:rsidRPr="00656C78">
        <w:rPr>
          <w:rFonts w:ascii="Calibri" w:eastAsia="Arial" w:hAnsi="Calibri" w:cs="Calibri"/>
          <w:color w:val="000000" w:themeColor="text1"/>
          <w:sz w:val="24"/>
          <w:szCs w:val="24"/>
          <w:lang w:val="en-MY"/>
        </w:rPr>
        <w:t xml:space="preserve"> tendencies, delineating the intrinsic patterns that characterize educators' conduct within their professional roles. This exploration will encompass the educators' preferred pedagogical methodologies, their interpersonal dynamics, ethical considerations, introspective reflections on their practice, and their adaptability to diverse educational needs. An in-depth understanding and nurturing of </w:t>
      </w:r>
      <w:r w:rsidRPr="00656C78">
        <w:rPr>
          <w:rFonts w:ascii="Calibri" w:eastAsia="Arial" w:hAnsi="Calibri" w:cs="Calibri"/>
          <w:color w:val="000000" w:themeColor="text1"/>
          <w:sz w:val="24"/>
          <w:szCs w:val="24"/>
          <w:lang w:val="en-MY"/>
        </w:rPr>
        <w:lastRenderedPageBreak/>
        <w:t>these attributes are imperative, not only for the efficacy of the individual educators but also for the overarching triumph of the educational framework they operate within.</w:t>
      </w:r>
    </w:p>
    <w:p w14:paraId="6CC609B5"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4027C0AF" w14:textId="143BB1F8" w:rsidR="00F11C03" w:rsidRPr="00F11C03" w:rsidRDefault="00F11C03" w:rsidP="00F11C03">
      <w:pPr>
        <w:pStyle w:val="Body"/>
        <w:jc w:val="both"/>
        <w:rPr>
          <w:rFonts w:ascii="Calibri" w:eastAsia="Arial" w:hAnsi="Calibri" w:cs="Calibri"/>
          <w:i/>
          <w:iCs/>
          <w:color w:val="000000" w:themeColor="text1"/>
          <w:sz w:val="24"/>
          <w:szCs w:val="24"/>
          <w:lang w:val="en-MY"/>
        </w:rPr>
      </w:pPr>
      <w:r w:rsidRPr="00F11C03">
        <w:rPr>
          <w:rFonts w:ascii="Calibri" w:eastAsia="Arial" w:hAnsi="Calibri" w:cs="Calibri"/>
          <w:i/>
          <w:iCs/>
          <w:color w:val="000000" w:themeColor="text1"/>
          <w:sz w:val="24"/>
          <w:szCs w:val="24"/>
          <w:lang w:val="en-MY"/>
        </w:rPr>
        <w:t>Professional Belonging</w:t>
      </w:r>
    </w:p>
    <w:p w14:paraId="5017DFA0"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 xml:space="preserve">In the intricate tapestry of China's educational fabric, the notion of professional belonging for University Foreign Teachers extends well beyond a simple sense of placement within a professional community. It embodies a complex, layered interweaving of relationships and cultural immersion. These international educators are not merely visitors; they are integral participants who must cultivate a diverse set of competencies to adeptly traverse the multifarious and richly woven educational culture of China. This culture, steeped in millennia of traditions and a profound depth of beliefs, demands a thorough engagement and a sensitive approach to educational practices (Ting-Toomey &amp; </w:t>
      </w:r>
      <w:proofErr w:type="spellStart"/>
      <w:r w:rsidRPr="00656C78">
        <w:rPr>
          <w:rFonts w:ascii="Calibri" w:eastAsia="Arial" w:hAnsi="Calibri" w:cs="Calibri"/>
          <w:color w:val="000000" w:themeColor="text1"/>
          <w:sz w:val="24"/>
          <w:szCs w:val="24"/>
          <w:lang w:val="en-MY"/>
        </w:rPr>
        <w:t>Dorjee</w:t>
      </w:r>
      <w:proofErr w:type="spellEnd"/>
      <w:r w:rsidRPr="00656C78">
        <w:rPr>
          <w:rFonts w:ascii="Calibri" w:eastAsia="Arial" w:hAnsi="Calibri" w:cs="Calibri"/>
          <w:color w:val="000000" w:themeColor="text1"/>
          <w:sz w:val="24"/>
          <w:szCs w:val="24"/>
          <w:lang w:val="en-MY"/>
        </w:rPr>
        <w:t>, 2018).</w:t>
      </w:r>
    </w:p>
    <w:p w14:paraId="3EEAE61A"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548A3947"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To truly thrive in this setting, foreign teachers must do more than adapt; they must harmonize their professional practices with the nuanced subtleties of China's cultural norms, which includes an appreciation for the country's historical ethos and contemporary societal values. They must skilfully blend an understanding of local customs and pedagogical expectations with their own educational philosophies. This alignment is not just about fitting in; it's about weaving their professional identities into the very fabric of the educational system, creating a seamless integration that respects and enhances the cultural milieu in which they operate (Berry, 2008).</w:t>
      </w:r>
    </w:p>
    <w:p w14:paraId="55C43DB8"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6480AF62"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 xml:space="preserve">It is this deep-rooted alignment, this intellectual and emotional synchrony with the local culture, that enables foreign educators to contribute meaningfully to the academic community and foster a genuine sense of belonging. By doing so, they bridge gaps between diverse teaching methodologies and the indigenous learning styles, crafting a reciprocal educational experience that benefits both students and teachers alike. It is this delicate balance, this thoughtful synthesis of professional identity and cultural acuity, that forms the cornerstone of their success and </w:t>
      </w:r>
      <w:proofErr w:type="spellStart"/>
      <w:r w:rsidRPr="00656C78">
        <w:rPr>
          <w:rFonts w:ascii="Calibri" w:eastAsia="Arial" w:hAnsi="Calibri" w:cs="Calibri"/>
          <w:color w:val="000000" w:themeColor="text1"/>
          <w:sz w:val="24"/>
          <w:szCs w:val="24"/>
          <w:lang w:val="en-MY"/>
        </w:rPr>
        <w:t>fulfillment</w:t>
      </w:r>
      <w:proofErr w:type="spellEnd"/>
      <w:r w:rsidRPr="00656C78">
        <w:rPr>
          <w:rFonts w:ascii="Calibri" w:eastAsia="Arial" w:hAnsi="Calibri" w:cs="Calibri"/>
          <w:color w:val="000000" w:themeColor="text1"/>
          <w:sz w:val="24"/>
          <w:szCs w:val="24"/>
          <w:lang w:val="en-MY"/>
        </w:rPr>
        <w:t xml:space="preserve"> as educators in China's vibrant academic landscape.</w:t>
      </w:r>
    </w:p>
    <w:p w14:paraId="37D51FE3"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063526C7" w14:textId="77777777" w:rsidR="00F11C03" w:rsidRPr="00656C78" w:rsidRDefault="00F11C03" w:rsidP="00F11C03">
      <w:pPr>
        <w:pStyle w:val="Body"/>
        <w:jc w:val="both"/>
        <w:rPr>
          <w:rFonts w:ascii="Calibri" w:eastAsia="Arial" w:hAnsi="Calibri" w:cs="Calibri"/>
          <w:b/>
          <w:bCs/>
          <w:color w:val="000000" w:themeColor="text1"/>
          <w:sz w:val="24"/>
          <w:szCs w:val="24"/>
        </w:rPr>
      </w:pPr>
      <w:r w:rsidRPr="00656C78">
        <w:rPr>
          <w:rFonts w:ascii="Calibri" w:hAnsi="Calibri" w:cs="Calibri"/>
          <w:b/>
          <w:bCs/>
          <w:color w:val="000000" w:themeColor="text1"/>
          <w:sz w:val="24"/>
          <w:szCs w:val="24"/>
        </w:rPr>
        <w:t>Conceptual Framework</w:t>
      </w:r>
    </w:p>
    <w:p w14:paraId="015ED35F" w14:textId="61CD1E57" w:rsidR="005D02CC" w:rsidRDefault="00F11C03" w:rsidP="005D02CC">
      <w:pPr>
        <w:pStyle w:val="Body"/>
        <w:jc w:val="both"/>
        <w:rPr>
          <w:rFonts w:ascii="Calibri" w:eastAsia="Arial" w:hAnsi="Calibri" w:cs="Calibri"/>
          <w:b/>
          <w:bCs/>
          <w:color w:val="000000" w:themeColor="text1"/>
          <w:sz w:val="24"/>
          <w:szCs w:val="24"/>
        </w:rPr>
      </w:pPr>
      <w:r w:rsidRPr="00656C78">
        <w:rPr>
          <w:rFonts w:ascii="Calibri" w:eastAsia="Arial" w:hAnsi="Calibri" w:cs="Calibri"/>
          <w:b/>
          <w:bCs/>
          <w:noProof/>
          <w:color w:val="000000" w:themeColor="text1"/>
          <w:sz w:val="24"/>
          <w:szCs w:val="24"/>
        </w:rPr>
        <mc:AlternateContent>
          <mc:Choice Requires="wps">
            <w:drawing>
              <wp:anchor distT="0" distB="0" distL="114300" distR="114300" simplePos="0" relativeHeight="251659264" behindDoc="0" locked="0" layoutInCell="1" allowOverlap="1" wp14:anchorId="6B15E185" wp14:editId="417994E4">
                <wp:simplePos x="0" y="0"/>
                <wp:positionH relativeFrom="column">
                  <wp:posOffset>263525</wp:posOffset>
                </wp:positionH>
                <wp:positionV relativeFrom="paragraph">
                  <wp:posOffset>43815</wp:posOffset>
                </wp:positionV>
                <wp:extent cx="2202815" cy="318770"/>
                <wp:effectExtent l="0" t="0" r="0" b="0"/>
                <wp:wrapNone/>
                <wp:docPr id="416492674" name="Oval 1"/>
                <wp:cNvGraphicFramePr/>
                <a:graphic xmlns:a="http://schemas.openxmlformats.org/drawingml/2006/main">
                  <a:graphicData uri="http://schemas.microsoft.com/office/word/2010/wordprocessingShape">
                    <wps:wsp>
                      <wps:cNvSpPr/>
                      <wps:spPr>
                        <a:xfrm>
                          <a:off x="0" y="0"/>
                          <a:ext cx="2202872" cy="318654"/>
                        </a:xfrm>
                        <a:prstGeom prst="ellipse">
                          <a:avLst/>
                        </a:prstGeom>
                        <a:solidFill>
                          <a:srgbClr val="000000"/>
                        </a:solidFill>
                        <a:ln w="12700" cap="flat">
                          <a:noFill/>
                          <a:miter lim="400000"/>
                        </a:ln>
                        <a:effectLst/>
                      </wps:spPr>
                      <wps:style>
                        <a:lnRef idx="0">
                          <a:scrgbClr r="0" g="0" b="0"/>
                        </a:lnRef>
                        <a:fillRef idx="0">
                          <a:scrgbClr r="0" g="0" b="0"/>
                        </a:fillRef>
                        <a:effectRef idx="0">
                          <a:scrgbClr r="0" g="0" b="0"/>
                        </a:effectRef>
                        <a:fontRef idx="none"/>
                      </wps:style>
                      <wps:txbx>
                        <w:txbxContent>
                          <w:p w14:paraId="076F6259" w14:textId="77777777" w:rsidR="00F11C03" w:rsidRDefault="00F11C03" w:rsidP="00F11C03">
                            <w:pPr>
                              <w:jc w:val="center"/>
                              <w:rPr>
                                <w:rFonts w:ascii="Arial" w:hAnsi="Arial" w:cs="Arial"/>
                              </w:rPr>
                            </w:pPr>
                            <w:r>
                              <w:rPr>
                                <w:rFonts w:ascii="Arial" w:hAnsi="Arial" w:cs="Arial"/>
                              </w:rPr>
                              <w:t>Professional Identity</w:t>
                            </w:r>
                          </w:p>
                        </w:txbxContent>
                      </wps:txbx>
                      <wps:bodyPr rot="0" spcFirstLastPara="1" vertOverflow="overflow" horzOverflow="overflow" vert="horz" wrap="square" lIns="50800" tIns="50800" rIns="50800" bIns="50800" numCol="1" spcCol="38100" rtlCol="0" fromWordArt="0" anchor="ctr" anchorCtr="0" forceAA="0" compatLnSpc="1">
                        <a:spAutoFit/>
                      </wps:bodyPr>
                    </wps:wsp>
                  </a:graphicData>
                </a:graphic>
              </wp:anchor>
            </w:drawing>
          </mc:Choice>
          <mc:Fallback>
            <w:pict>
              <v:oval w14:anchorId="6B15E185" id="Oval 1" o:spid="_x0000_s1026" style="position:absolute;left:0;text-align:left;margin-left:20.75pt;margin-top:3.45pt;width:173.45pt;height:25.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" fillcolor="black" stroked="f" strokeweight="1pt">
                <v:stroke miterlimit="4" joinstyle="miter"/>
                <v:textbox style="mso-fit-shape-to-text:t" inset="4pt,4pt,4pt,4pt">
                  <w:txbxContent>
                    <w:p w14:paraId="076F6259" w14:textId="77777777" w:rsidR="00F11C03" w:rsidRDefault="00F11C03" w:rsidP="00F11C03">
                      <w:pPr>
                        <w:jc w:val="center"/>
                        <w:rPr>
                          <w:rFonts w:ascii="Arial" w:hAnsi="Arial" w:cs="Arial"/>
                        </w:rPr>
                      </w:pPr>
                      <w:r>
                        <w:rPr>
                          <w:rFonts w:ascii="Arial" w:hAnsi="Arial" w:cs="Arial"/>
                        </w:rPr>
                        <w:t>Professional Identity</w:t>
                      </w:r>
                    </w:p>
                  </w:txbxContent>
                </v:textbox>
              </v:oval>
            </w:pict>
          </mc:Fallback>
        </mc:AlternateContent>
      </w:r>
    </w:p>
    <w:p w14:paraId="40687B22" w14:textId="21E843A8" w:rsidR="00F11C03" w:rsidRPr="00656C78" w:rsidRDefault="00F11C03" w:rsidP="00F11C03">
      <w:pPr>
        <w:pStyle w:val="Body"/>
        <w:jc w:val="both"/>
        <w:rPr>
          <w:rFonts w:ascii="Calibri" w:eastAsia="Arial" w:hAnsi="Calibri" w:cs="Calibri"/>
          <w:color w:val="000000" w:themeColor="text1"/>
          <w:sz w:val="24"/>
          <w:szCs w:val="24"/>
        </w:rPr>
      </w:pPr>
      <w:r w:rsidRPr="00656C78">
        <w:rPr>
          <w:rFonts w:ascii="Calibri" w:eastAsia="Arial" w:hAnsi="Calibri" w:cs="Calibri"/>
          <w:color w:val="000000" w:themeColor="text1"/>
          <w:sz w:val="24"/>
          <w:szCs w:val="24"/>
        </w:rPr>
        <w:t xml:space="preserve"> </w:t>
      </w:r>
    </w:p>
    <w:p w14:paraId="3A2AE1CE" w14:textId="0CD68BCD" w:rsidR="00F11C03" w:rsidRDefault="00F11C03" w:rsidP="00F11C03">
      <w:pPr>
        <w:pStyle w:val="Body"/>
        <w:jc w:val="both"/>
        <w:rPr>
          <w:rFonts w:ascii="Calibri" w:eastAsia="Arial" w:hAnsi="Calibri" w:cs="Calibri"/>
          <w:color w:val="000000" w:themeColor="text1"/>
          <w:sz w:val="24"/>
          <w:szCs w:val="24"/>
        </w:rPr>
      </w:pPr>
    </w:p>
    <w:p w14:paraId="58779B10" w14:textId="3A9F808A" w:rsidR="005D02CC" w:rsidRDefault="005D02CC" w:rsidP="00F11C03">
      <w:pPr>
        <w:pStyle w:val="Body"/>
        <w:jc w:val="both"/>
        <w:rPr>
          <w:rFonts w:ascii="Calibri" w:eastAsia="Arial" w:hAnsi="Calibri" w:cs="Calibri"/>
          <w:color w:val="000000" w:themeColor="text1"/>
          <w:sz w:val="24"/>
          <w:szCs w:val="24"/>
        </w:rPr>
      </w:pPr>
      <w:r w:rsidRPr="00656C78">
        <w:rPr>
          <w:rFonts w:ascii="Calibri" w:eastAsia="Arial" w:hAnsi="Calibri" w:cs="Calibri"/>
          <w:b/>
          <w:bCs/>
          <w:noProof/>
          <w:color w:val="000000" w:themeColor="text1"/>
          <w:sz w:val="24"/>
          <w:szCs w:val="24"/>
        </w:rPr>
        <mc:AlternateContent>
          <mc:Choice Requires="wps">
            <w:drawing>
              <wp:anchor distT="0" distB="0" distL="114300" distR="114300" simplePos="0" relativeHeight="251660288" behindDoc="0" locked="0" layoutInCell="1" allowOverlap="1" wp14:anchorId="7051C61E" wp14:editId="38D530C0">
                <wp:simplePos x="0" y="0"/>
                <wp:positionH relativeFrom="column">
                  <wp:posOffset>234950</wp:posOffset>
                </wp:positionH>
                <wp:positionV relativeFrom="paragraph">
                  <wp:posOffset>13335</wp:posOffset>
                </wp:positionV>
                <wp:extent cx="2202815" cy="478155"/>
                <wp:effectExtent l="0" t="0" r="0" b="5080"/>
                <wp:wrapNone/>
                <wp:docPr id="1252806720" name="Rectangle 2"/>
                <wp:cNvGraphicFramePr/>
                <a:graphic xmlns:a="http://schemas.openxmlformats.org/drawingml/2006/main">
                  <a:graphicData uri="http://schemas.microsoft.com/office/word/2010/wordprocessingShape">
                    <wps:wsp>
                      <wps:cNvSpPr/>
                      <wps:spPr>
                        <a:xfrm>
                          <a:off x="0" y="0"/>
                          <a:ext cx="2202815" cy="478155"/>
                        </a:xfrm>
                        <a:prstGeom prst="rect">
                          <a:avLst/>
                        </a:prstGeom>
                        <a:solidFill>
                          <a:srgbClr val="000000"/>
                        </a:solidFill>
                        <a:ln w="12700" cap="flat">
                          <a:noFill/>
                          <a:miter lim="400000"/>
                        </a:ln>
                        <a:effectLst/>
                      </wps:spPr>
                      <wps:style>
                        <a:lnRef idx="0">
                          <a:scrgbClr r="0" g="0" b="0"/>
                        </a:lnRef>
                        <a:fillRef idx="0">
                          <a:scrgbClr r="0" g="0" b="0"/>
                        </a:fillRef>
                        <a:effectRef idx="0">
                          <a:scrgbClr r="0" g="0" b="0"/>
                        </a:effectRef>
                        <a:fontRef idx="none"/>
                      </wps:style>
                      <wps:txbx>
                        <w:txbxContent>
                          <w:p w14:paraId="571C9DD0" w14:textId="77777777" w:rsidR="00F11C03" w:rsidRDefault="00F11C03" w:rsidP="00F11C03">
                            <w:pPr>
                              <w:jc w:val="center"/>
                              <w:rPr>
                                <w:rFonts w:ascii="Arial" w:hAnsi="Arial" w:cs="Arial"/>
                              </w:rPr>
                            </w:pPr>
                            <w:r>
                              <w:rPr>
                                <w:rFonts w:ascii="Arial" w:hAnsi="Arial" w:cs="Arial"/>
                              </w:rPr>
                              <w:t>Professional Values</w:t>
                            </w:r>
                          </w:p>
                        </w:txbxContent>
                      </wps:txbx>
                      <wps:bodyPr rot="0" spcFirstLastPara="1" vertOverflow="overflow" horzOverflow="overflow" vert="horz" wrap="square" lIns="50800" tIns="50800" rIns="50800" bIns="50800" numCol="1" spcCol="38100" rtlCol="0" fromWordArt="0" anchor="ctr" anchorCtr="0" forceAA="0" compatLnSpc="1">
                        <a:noAutofit/>
                      </wps:bodyPr>
                    </wps:wsp>
                  </a:graphicData>
                </a:graphic>
              </wp:anchor>
            </w:drawing>
          </mc:Choice>
          <mc:Fallback>
            <w:pict>
              <v:rect w14:anchorId="7051C61E" id="Rectangle 2" o:spid="_x0000_s1027" style="position:absolute;left:0;text-align:left;margin-left:18.5pt;margin-top:1.05pt;width:173.45pt;height:37.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" fillcolor="black" stroked="f" strokeweight="1pt">
                <v:stroke miterlimit="4"/>
                <v:textbox inset="4pt,4pt,4pt,4pt">
                  <w:txbxContent>
                    <w:p w14:paraId="571C9DD0" w14:textId="77777777" w:rsidR="00F11C03" w:rsidRDefault="00F11C03" w:rsidP="00F11C03">
                      <w:pPr>
                        <w:jc w:val="center"/>
                        <w:rPr>
                          <w:rFonts w:ascii="Arial" w:hAnsi="Arial" w:cs="Arial"/>
                        </w:rPr>
                      </w:pPr>
                      <w:r>
                        <w:rPr>
                          <w:rFonts w:ascii="Arial" w:hAnsi="Arial" w:cs="Arial"/>
                        </w:rPr>
                        <w:t>Professional Values</w:t>
                      </w:r>
                    </w:p>
                  </w:txbxContent>
                </v:textbox>
              </v:rect>
            </w:pict>
          </mc:Fallback>
        </mc:AlternateContent>
      </w:r>
    </w:p>
    <w:p w14:paraId="27012379" w14:textId="74934BCF" w:rsidR="00F11C03" w:rsidRDefault="005D02CC" w:rsidP="00F11C03">
      <w:pPr>
        <w:pStyle w:val="Body"/>
        <w:jc w:val="both"/>
        <w:rPr>
          <w:rFonts w:ascii="Calibri" w:eastAsia="Arial" w:hAnsi="Calibri" w:cs="Calibri"/>
          <w:color w:val="000000" w:themeColor="text1"/>
          <w:sz w:val="24"/>
          <w:szCs w:val="24"/>
        </w:rPr>
      </w:pPr>
      <w:r w:rsidRPr="00656C78">
        <w:rPr>
          <w:rFonts w:ascii="Calibri" w:eastAsia="Arial" w:hAnsi="Calibri" w:cs="Calibri"/>
          <w:noProof/>
          <w:color w:val="000000" w:themeColor="text1"/>
          <w:sz w:val="24"/>
          <w:szCs w:val="24"/>
        </w:rPr>
        <mc:AlternateContent>
          <mc:Choice Requires="wps">
            <w:drawing>
              <wp:anchor distT="0" distB="0" distL="114300" distR="114300" simplePos="0" relativeHeight="251664384" behindDoc="0" locked="0" layoutInCell="1" allowOverlap="1" wp14:anchorId="506C49DA" wp14:editId="160EBBA2">
                <wp:simplePos x="0" y="0"/>
                <wp:positionH relativeFrom="column">
                  <wp:posOffset>2466340</wp:posOffset>
                </wp:positionH>
                <wp:positionV relativeFrom="paragraph">
                  <wp:posOffset>22225</wp:posOffset>
                </wp:positionV>
                <wp:extent cx="1648460" cy="526415"/>
                <wp:effectExtent l="12700" t="12700" r="15240" b="45085"/>
                <wp:wrapNone/>
                <wp:docPr id="1645278875" name="Straight Arrow Connector 3"/>
                <wp:cNvGraphicFramePr/>
                <a:graphic xmlns:a="http://schemas.openxmlformats.org/drawingml/2006/main">
                  <a:graphicData uri="http://schemas.microsoft.com/office/word/2010/wordprocessingShape">
                    <wps:wsp>
                      <wps:cNvCnPr/>
                      <wps:spPr>
                        <a:xfrm>
                          <a:off x="0" y="0"/>
                          <a:ext cx="1648460" cy="526415"/>
                        </a:xfrm>
                        <a:prstGeom prst="straightConnector1">
                          <a:avLst/>
                        </a:prstGeom>
                        <a:noFill/>
                        <a:ln w="25400" cap="flat">
                          <a:solidFill>
                            <a:srgbClr val="000000"/>
                          </a:solidFill>
                          <a:prstDash val="solid"/>
                          <a:miter lim="400000"/>
                          <a:tailEnd type="triangle"/>
                        </a:ln>
                        <a:effectLst/>
                      </wps:spPr>
                      <wps:style>
                        <a:lnRef idx="0">
                          <a:scrgbClr r="0" g="0" b="0"/>
                        </a:lnRef>
                        <a:fillRef idx="0">
                          <a:scrgbClr r="0" g="0" b="0"/>
                        </a:fillRef>
                        <a:effectRef idx="0">
                          <a:scrgbClr r="0" g="0" b="0"/>
                        </a:effectRef>
                        <a:fontRef idx="none"/>
                      </wps:style>
                      <wps:bodyPr/>
                    </wps:wsp>
                  </a:graphicData>
                </a:graphic>
              </wp:anchor>
            </w:drawing>
          </mc:Choice>
          <mc:Fallback>
            <w:pict>
              <v:shapetype w14:anchorId="390C6A83" id="_x0000_t32" coordsize="21600,21600" o:spt="32" o:oned="t" path="m,l21600,21600e" filled="f">
                <v:path arrowok="t" fillok="f" o:connecttype="none"/>
                <o:lock v:ext="edit" shapetype="t"/>
              </v:shapetype>
              <v:shape id="Straight Arrow Connector 3" o:spid="_x0000_s1026" type="#_x0000_t32" style="position:absolute;margin-left:194.2pt;margin-top:1.75pt;width:129.8pt;height:41.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" strokeweight="2pt">
                <v:stroke endarrow="block" miterlimit="4" joinstyle="miter"/>
              </v:shape>
            </w:pict>
          </mc:Fallback>
        </mc:AlternateContent>
      </w:r>
    </w:p>
    <w:p w14:paraId="0348B0EE" w14:textId="6E37FA89" w:rsidR="00F11C03" w:rsidRPr="00656C78" w:rsidRDefault="00F11C03" w:rsidP="00F11C03">
      <w:pPr>
        <w:pStyle w:val="Body"/>
        <w:jc w:val="both"/>
        <w:rPr>
          <w:rFonts w:ascii="Calibri" w:eastAsia="Arial" w:hAnsi="Calibri" w:cs="Calibri"/>
          <w:color w:val="000000" w:themeColor="text1"/>
          <w:sz w:val="24"/>
          <w:szCs w:val="24"/>
        </w:rPr>
      </w:pPr>
    </w:p>
    <w:p w14:paraId="16B84B51" w14:textId="77777777" w:rsidR="00F11C03" w:rsidRPr="00656C78" w:rsidRDefault="00F11C03" w:rsidP="00F11C03">
      <w:pPr>
        <w:pStyle w:val="Body"/>
        <w:jc w:val="both"/>
        <w:rPr>
          <w:rFonts w:ascii="Calibri" w:eastAsia="Arial" w:hAnsi="Calibri" w:cs="Calibri"/>
          <w:color w:val="000000" w:themeColor="text1"/>
          <w:sz w:val="24"/>
          <w:szCs w:val="24"/>
        </w:rPr>
      </w:pPr>
      <w:r w:rsidRPr="00656C78">
        <w:rPr>
          <w:rFonts w:ascii="Calibri" w:eastAsia="Arial" w:hAnsi="Calibri" w:cs="Calibri"/>
          <w:b/>
          <w:bCs/>
          <w:noProof/>
          <w:color w:val="000000" w:themeColor="text1"/>
          <w:sz w:val="24"/>
          <w:szCs w:val="24"/>
        </w:rPr>
        <mc:AlternateContent>
          <mc:Choice Requires="wps">
            <w:drawing>
              <wp:anchor distT="0" distB="0" distL="114300" distR="114300" simplePos="0" relativeHeight="251663360" behindDoc="0" locked="0" layoutInCell="1" allowOverlap="1" wp14:anchorId="4C5954C2" wp14:editId="15D03D64">
                <wp:simplePos x="0" y="0"/>
                <wp:positionH relativeFrom="column">
                  <wp:posOffset>4133850</wp:posOffset>
                </wp:positionH>
                <wp:positionV relativeFrom="paragraph">
                  <wp:posOffset>3175</wp:posOffset>
                </wp:positionV>
                <wp:extent cx="2202815" cy="478155"/>
                <wp:effectExtent l="0" t="0" r="0" b="5080"/>
                <wp:wrapNone/>
                <wp:docPr id="1792762858" name="Rectangle 2"/>
                <wp:cNvGraphicFramePr/>
                <a:graphic xmlns:a="http://schemas.openxmlformats.org/drawingml/2006/main">
                  <a:graphicData uri="http://schemas.microsoft.com/office/word/2010/wordprocessingShape">
                    <wps:wsp>
                      <wps:cNvSpPr/>
                      <wps:spPr>
                        <a:xfrm>
                          <a:off x="0" y="0"/>
                          <a:ext cx="2202815" cy="478155"/>
                        </a:xfrm>
                        <a:prstGeom prst="rect">
                          <a:avLst/>
                        </a:prstGeom>
                        <a:solidFill>
                          <a:srgbClr val="000000"/>
                        </a:solidFill>
                        <a:ln w="12700" cap="flat">
                          <a:noFill/>
                          <a:miter lim="400000"/>
                        </a:ln>
                        <a:effectLst/>
                      </wps:spPr>
                      <wps:style>
                        <a:lnRef idx="0">
                          <a:scrgbClr r="0" g="0" b="0"/>
                        </a:lnRef>
                        <a:fillRef idx="0">
                          <a:scrgbClr r="0" g="0" b="0"/>
                        </a:fillRef>
                        <a:effectRef idx="0">
                          <a:scrgbClr r="0" g="0" b="0"/>
                        </a:effectRef>
                        <a:fontRef idx="none"/>
                      </wps:style>
                      <wps:txbx>
                        <w:txbxContent>
                          <w:p w14:paraId="7FDF1837" w14:textId="77777777" w:rsidR="00F11C03" w:rsidRDefault="00F11C03" w:rsidP="00F11C03">
                            <w:pPr>
                              <w:jc w:val="center"/>
                              <w:rPr>
                                <w:rFonts w:ascii="Arial" w:hAnsi="Arial" w:cs="Arial"/>
                              </w:rPr>
                            </w:pPr>
                            <w:r>
                              <w:rPr>
                                <w:rFonts w:ascii="Arial" w:hAnsi="Arial" w:cs="Arial"/>
                              </w:rPr>
                              <w:t>Retention Intention</w:t>
                            </w:r>
                          </w:p>
                        </w:txbxContent>
                      </wps:txbx>
                      <wps:bodyPr rot="0" spcFirstLastPara="1" vertOverflow="overflow" horzOverflow="overflow" vert="horz" wrap="square" lIns="50800" tIns="50800" rIns="50800" bIns="50800" numCol="1" spcCol="38100" rtlCol="0" fromWordArt="0" anchor="ctr" anchorCtr="0" forceAA="0" compatLnSpc="1">
                        <a:noAutofit/>
                      </wps:bodyPr>
                    </wps:wsp>
                  </a:graphicData>
                </a:graphic>
              </wp:anchor>
            </w:drawing>
          </mc:Choice>
          <mc:Fallback>
            <w:pict>
              <v:rect w14:anchorId="4C5954C2" id="_x0000_s1028" style="position:absolute;left:0;text-align:left;margin-left:325.5pt;margin-top:.25pt;width:173.45pt;height:37.6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" fillcolor="black" stroked="f" strokeweight="1pt">
                <v:stroke miterlimit="4"/>
                <v:textbox inset="4pt,4pt,4pt,4pt">
                  <w:txbxContent>
                    <w:p w14:paraId="7FDF1837" w14:textId="77777777" w:rsidR="00F11C03" w:rsidRDefault="00F11C03" w:rsidP="00F11C03">
                      <w:pPr>
                        <w:jc w:val="center"/>
                        <w:rPr>
                          <w:rFonts w:ascii="Arial" w:hAnsi="Arial" w:cs="Arial"/>
                        </w:rPr>
                      </w:pPr>
                      <w:r>
                        <w:rPr>
                          <w:rFonts w:ascii="Arial" w:hAnsi="Arial" w:cs="Arial"/>
                        </w:rPr>
                        <w:t>Retention Intention</w:t>
                      </w:r>
                    </w:p>
                  </w:txbxContent>
                </v:textbox>
              </v:rect>
            </w:pict>
          </mc:Fallback>
        </mc:AlternateContent>
      </w:r>
      <w:r w:rsidRPr="00656C78">
        <w:rPr>
          <w:rFonts w:ascii="Calibri" w:eastAsia="Arial" w:hAnsi="Calibri" w:cs="Calibri"/>
          <w:b/>
          <w:bCs/>
          <w:noProof/>
          <w:color w:val="000000" w:themeColor="text1"/>
          <w:sz w:val="24"/>
          <w:szCs w:val="24"/>
        </w:rPr>
        <mc:AlternateContent>
          <mc:Choice Requires="wps">
            <w:drawing>
              <wp:anchor distT="0" distB="0" distL="114300" distR="114300" simplePos="0" relativeHeight="251661312" behindDoc="0" locked="0" layoutInCell="1" allowOverlap="1" wp14:anchorId="42F00BB2" wp14:editId="0DFD710D">
                <wp:simplePos x="0" y="0"/>
                <wp:positionH relativeFrom="column">
                  <wp:posOffset>263525</wp:posOffset>
                </wp:positionH>
                <wp:positionV relativeFrom="paragraph">
                  <wp:posOffset>97790</wp:posOffset>
                </wp:positionV>
                <wp:extent cx="2202815" cy="478155"/>
                <wp:effectExtent l="0" t="0" r="0" b="5080"/>
                <wp:wrapNone/>
                <wp:docPr id="1341133152" name="Rectangle 2"/>
                <wp:cNvGraphicFramePr/>
                <a:graphic xmlns:a="http://schemas.openxmlformats.org/drawingml/2006/main">
                  <a:graphicData uri="http://schemas.microsoft.com/office/word/2010/wordprocessingShape">
                    <wps:wsp>
                      <wps:cNvSpPr/>
                      <wps:spPr>
                        <a:xfrm>
                          <a:off x="0" y="0"/>
                          <a:ext cx="2202815" cy="477982"/>
                        </a:xfrm>
                        <a:prstGeom prst="rect">
                          <a:avLst/>
                        </a:prstGeom>
                        <a:solidFill>
                          <a:srgbClr val="000000"/>
                        </a:solidFill>
                        <a:ln w="12700" cap="flat">
                          <a:noFill/>
                          <a:miter lim="400000"/>
                        </a:ln>
                        <a:effectLst/>
                      </wps:spPr>
                      <wps:style>
                        <a:lnRef idx="0">
                          <a:scrgbClr r="0" g="0" b="0"/>
                        </a:lnRef>
                        <a:fillRef idx="0">
                          <a:scrgbClr r="0" g="0" b="0"/>
                        </a:fillRef>
                        <a:effectRef idx="0">
                          <a:scrgbClr r="0" g="0" b="0"/>
                        </a:effectRef>
                        <a:fontRef idx="none"/>
                      </wps:style>
                      <wps:txbx>
                        <w:txbxContent>
                          <w:p w14:paraId="2CB0E626" w14:textId="77777777" w:rsidR="00F11C03" w:rsidRDefault="00F11C03" w:rsidP="00F11C03">
                            <w:pPr>
                              <w:jc w:val="center"/>
                              <w:rPr>
                                <w:rFonts w:ascii="Arial" w:hAnsi="Arial" w:cs="Arial"/>
                              </w:rPr>
                            </w:pPr>
                            <w:r>
                              <w:rPr>
                                <w:rFonts w:ascii="Arial" w:hAnsi="Arial" w:cs="Arial"/>
                              </w:rPr>
                              <w:t xml:space="preserve">Professional </w:t>
                            </w:r>
                            <w:r>
                              <w:rPr>
                                <w:rFonts w:ascii="Arial" w:hAnsi="Arial" w:cs="Arial"/>
                              </w:rPr>
                              <w:t>Bahaviour Inclination</w:t>
                            </w:r>
                          </w:p>
                        </w:txbxContent>
                      </wps:txbx>
                      <wps:bodyPr rot="0" spcFirstLastPara="1" vertOverflow="overflow" horzOverflow="overflow" vert="horz" wrap="square" lIns="50800" tIns="50800" rIns="50800" bIns="50800" numCol="1" spcCol="38100" rtlCol="0" fromWordArt="0" anchor="ctr" anchorCtr="0" forceAA="0" compatLnSpc="1">
                        <a:noAutofit/>
                      </wps:bodyPr>
                    </wps:wsp>
                  </a:graphicData>
                </a:graphic>
              </wp:anchor>
            </w:drawing>
          </mc:Choice>
          <mc:Fallback>
            <w:pict>
              <v:rect w14:anchorId="42F00BB2" id="_x0000_s1029" style="position:absolute;left:0;text-align:left;margin-left:20.75pt;margin-top:7.7pt;width:173.45pt;height:37.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" fillcolor="black" stroked="f" strokeweight="1pt">
                <v:stroke miterlimit="4"/>
                <v:textbox inset="4pt,4pt,4pt,4pt">
                  <w:txbxContent>
                    <w:p w14:paraId="2CB0E626" w14:textId="77777777" w:rsidR="00F11C03" w:rsidRDefault="00F11C03" w:rsidP="00F11C03">
                      <w:pPr>
                        <w:jc w:val="center"/>
                        <w:rPr>
                          <w:rFonts w:ascii="Arial" w:hAnsi="Arial" w:cs="Arial"/>
                        </w:rPr>
                      </w:pPr>
                      <w:r>
                        <w:rPr>
                          <w:rFonts w:ascii="Arial" w:hAnsi="Arial" w:cs="Arial"/>
                        </w:rPr>
                        <w:t xml:space="preserve">Professional </w:t>
                      </w:r>
                      <w:proofErr w:type="spellStart"/>
                      <w:r>
                        <w:rPr>
                          <w:rFonts w:ascii="Arial" w:hAnsi="Arial" w:cs="Arial"/>
                        </w:rPr>
                        <w:t>Bahaviour</w:t>
                      </w:r>
                      <w:proofErr w:type="spellEnd"/>
                      <w:r>
                        <w:rPr>
                          <w:rFonts w:ascii="Arial" w:hAnsi="Arial" w:cs="Arial"/>
                        </w:rPr>
                        <w:t xml:space="preserve"> Inclination</w:t>
                      </w:r>
                    </w:p>
                  </w:txbxContent>
                </v:textbox>
              </v:rect>
            </w:pict>
          </mc:Fallback>
        </mc:AlternateContent>
      </w:r>
    </w:p>
    <w:p w14:paraId="372E2664" w14:textId="77777777" w:rsidR="00F11C03" w:rsidRPr="00656C78" w:rsidRDefault="00F11C03" w:rsidP="00F11C03">
      <w:pPr>
        <w:pStyle w:val="Body"/>
        <w:jc w:val="both"/>
        <w:rPr>
          <w:rFonts w:ascii="Calibri" w:eastAsia="Arial" w:hAnsi="Calibri" w:cs="Calibri"/>
          <w:color w:val="000000" w:themeColor="text1"/>
          <w:sz w:val="24"/>
          <w:szCs w:val="24"/>
        </w:rPr>
      </w:pPr>
      <w:r w:rsidRPr="00656C78">
        <w:rPr>
          <w:rFonts w:ascii="Calibri" w:eastAsia="Arial" w:hAnsi="Calibri" w:cs="Calibri"/>
          <w:noProof/>
          <w:color w:val="000000" w:themeColor="text1"/>
          <w:sz w:val="24"/>
          <w:szCs w:val="24"/>
        </w:rPr>
        <mc:AlternateContent>
          <mc:Choice Requires="wps">
            <w:drawing>
              <wp:anchor distT="0" distB="0" distL="114300" distR="114300" simplePos="0" relativeHeight="251666432" behindDoc="0" locked="0" layoutInCell="1" allowOverlap="1" wp14:anchorId="4EE6BAD7" wp14:editId="67E4C3E1">
                <wp:simplePos x="0" y="0"/>
                <wp:positionH relativeFrom="column">
                  <wp:posOffset>2489835</wp:posOffset>
                </wp:positionH>
                <wp:positionV relativeFrom="paragraph">
                  <wp:posOffset>54610</wp:posOffset>
                </wp:positionV>
                <wp:extent cx="1648460" cy="594360"/>
                <wp:effectExtent l="12700" t="38100" r="15240" b="15240"/>
                <wp:wrapNone/>
                <wp:docPr id="1220310865" name="Straight Arrow Connector 5"/>
                <wp:cNvGraphicFramePr/>
                <a:graphic xmlns:a="http://schemas.openxmlformats.org/drawingml/2006/main">
                  <a:graphicData uri="http://schemas.microsoft.com/office/word/2010/wordprocessingShape">
                    <wps:wsp>
                      <wps:cNvCnPr/>
                      <wps:spPr>
                        <a:xfrm flipV="1">
                          <a:off x="0" y="0"/>
                          <a:ext cx="1648460" cy="594360"/>
                        </a:xfrm>
                        <a:prstGeom prst="straightConnector1">
                          <a:avLst/>
                        </a:prstGeom>
                        <a:noFill/>
                        <a:ln w="25400" cap="flat">
                          <a:solidFill>
                            <a:srgbClr val="000000"/>
                          </a:solidFill>
                          <a:prstDash val="solid"/>
                          <a:miter lim="400000"/>
                          <a:tailEnd type="triangle"/>
                        </a:ln>
                        <a:effectLst/>
                      </wps:spPr>
                      <wps:style>
                        <a:lnRef idx="0">
                          <a:scrgbClr r="0" g="0" b="0"/>
                        </a:lnRef>
                        <a:fillRef idx="0">
                          <a:scrgbClr r="0" g="0" b="0"/>
                        </a:fillRef>
                        <a:effectRef idx="0">
                          <a:scrgbClr r="0" g="0" b="0"/>
                        </a:effectRef>
                        <a:fontRef idx="none"/>
                      </wps:style>
                      <wps:bodyPr/>
                    </wps:wsp>
                  </a:graphicData>
                </a:graphic>
              </wp:anchor>
            </w:drawing>
          </mc:Choice>
          <mc:Fallback>
            <w:pict>
              <v:shape w14:anchorId="1250F471" id="Straight Arrow Connector 5" o:spid="_x0000_s1026" type="#_x0000_t32" style="position:absolute;margin-left:196.05pt;margin-top:4.3pt;width:129.8pt;height:46.8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" strokeweight="2pt">
                <v:stroke endarrow="block" miterlimit="4" joinstyle="miter"/>
              </v:shape>
            </w:pict>
          </mc:Fallback>
        </mc:AlternateContent>
      </w:r>
      <w:r w:rsidRPr="00656C78">
        <w:rPr>
          <w:rFonts w:ascii="Calibri" w:eastAsia="Arial" w:hAnsi="Calibri" w:cs="Calibri"/>
          <w:noProof/>
          <w:color w:val="000000" w:themeColor="text1"/>
          <w:sz w:val="24"/>
          <w:szCs w:val="24"/>
        </w:rPr>
        <mc:AlternateContent>
          <mc:Choice Requires="wps">
            <w:drawing>
              <wp:anchor distT="0" distB="0" distL="114300" distR="114300" simplePos="0" relativeHeight="251665408" behindDoc="0" locked="0" layoutInCell="1" allowOverlap="1" wp14:anchorId="3D5F17C4" wp14:editId="041F8848">
                <wp:simplePos x="0" y="0"/>
                <wp:positionH relativeFrom="column">
                  <wp:posOffset>2466340</wp:posOffset>
                </wp:positionH>
                <wp:positionV relativeFrom="paragraph">
                  <wp:posOffset>4445</wp:posOffset>
                </wp:positionV>
                <wp:extent cx="1648460" cy="0"/>
                <wp:effectExtent l="0" t="63500" r="0" b="63500"/>
                <wp:wrapNone/>
                <wp:docPr id="1203666627" name="Straight Arrow Connector 4"/>
                <wp:cNvGraphicFramePr/>
                <a:graphic xmlns:a="http://schemas.openxmlformats.org/drawingml/2006/main">
                  <a:graphicData uri="http://schemas.microsoft.com/office/word/2010/wordprocessingShape">
                    <wps:wsp>
                      <wps:cNvCnPr/>
                      <wps:spPr>
                        <a:xfrm>
                          <a:off x="0" y="0"/>
                          <a:ext cx="1648748" cy="0"/>
                        </a:xfrm>
                        <a:prstGeom prst="straightConnector1">
                          <a:avLst/>
                        </a:prstGeom>
                        <a:noFill/>
                        <a:ln w="25400" cap="flat">
                          <a:solidFill>
                            <a:srgbClr val="000000"/>
                          </a:solidFill>
                          <a:prstDash val="solid"/>
                          <a:miter lim="400000"/>
                          <a:tailEnd type="triangle"/>
                        </a:ln>
                        <a:effectLst/>
                      </wps:spPr>
                      <wps:style>
                        <a:lnRef idx="0">
                          <a:scrgbClr r="0" g="0" b="0"/>
                        </a:lnRef>
                        <a:fillRef idx="0">
                          <a:scrgbClr r="0" g="0" b="0"/>
                        </a:fillRef>
                        <a:effectRef idx="0">
                          <a:scrgbClr r="0" g="0" b="0"/>
                        </a:effectRef>
                        <a:fontRef idx="none"/>
                      </wps:style>
                      <wps:bodyPr/>
                    </wps:wsp>
                  </a:graphicData>
                </a:graphic>
              </wp:anchor>
            </w:drawing>
          </mc:Choice>
          <mc:Fallback>
            <w:pict>
              <v:shape w14:anchorId="7E1665DD" id="Straight Arrow Connector 4" o:spid="_x0000_s1026" type="#_x0000_t32" style="position:absolute;margin-left:194.2pt;margin-top:.35pt;width:129.8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" strokeweight="2pt">
                <v:stroke endarrow="block" miterlimit="4" joinstyle="miter"/>
              </v:shape>
            </w:pict>
          </mc:Fallback>
        </mc:AlternateContent>
      </w:r>
    </w:p>
    <w:p w14:paraId="5E0409EA" w14:textId="77777777" w:rsidR="00F11C03" w:rsidRDefault="00F11C03" w:rsidP="00F11C03">
      <w:pPr>
        <w:pStyle w:val="Body"/>
        <w:jc w:val="both"/>
        <w:rPr>
          <w:rFonts w:ascii="Calibri" w:eastAsia="Arial" w:hAnsi="Calibri" w:cs="Calibri"/>
          <w:b/>
          <w:bCs/>
          <w:color w:val="000000" w:themeColor="text1"/>
          <w:sz w:val="24"/>
          <w:szCs w:val="24"/>
        </w:rPr>
      </w:pPr>
    </w:p>
    <w:p w14:paraId="1D660F62" w14:textId="77777777" w:rsidR="00F11C03" w:rsidRDefault="00F11C03" w:rsidP="00F11C03">
      <w:pPr>
        <w:pStyle w:val="Body"/>
        <w:jc w:val="both"/>
        <w:rPr>
          <w:rFonts w:ascii="Calibri" w:eastAsia="Arial" w:hAnsi="Calibri" w:cs="Calibri"/>
          <w:b/>
          <w:bCs/>
          <w:color w:val="000000" w:themeColor="text1"/>
          <w:sz w:val="24"/>
          <w:szCs w:val="24"/>
        </w:rPr>
      </w:pPr>
    </w:p>
    <w:p w14:paraId="00838B25" w14:textId="5BFD3EFB" w:rsidR="00F11C03" w:rsidRPr="00656C78" w:rsidRDefault="00F11C03" w:rsidP="00F11C03">
      <w:pPr>
        <w:pStyle w:val="Body"/>
        <w:jc w:val="both"/>
        <w:rPr>
          <w:rFonts w:ascii="Calibri" w:eastAsia="Arial" w:hAnsi="Calibri" w:cs="Calibri"/>
          <w:b/>
          <w:bCs/>
          <w:color w:val="000000" w:themeColor="text1"/>
          <w:sz w:val="24"/>
          <w:szCs w:val="24"/>
        </w:rPr>
      </w:pPr>
      <w:r w:rsidRPr="00656C78">
        <w:rPr>
          <w:rFonts w:ascii="Calibri" w:eastAsia="Arial" w:hAnsi="Calibri" w:cs="Calibri"/>
          <w:b/>
          <w:bCs/>
          <w:noProof/>
          <w:color w:val="000000" w:themeColor="text1"/>
          <w:sz w:val="24"/>
          <w:szCs w:val="24"/>
        </w:rPr>
        <mc:AlternateContent>
          <mc:Choice Requires="wps">
            <w:drawing>
              <wp:anchor distT="0" distB="0" distL="114300" distR="114300" simplePos="0" relativeHeight="251662336" behindDoc="0" locked="0" layoutInCell="1" allowOverlap="1" wp14:anchorId="48BBEFF9" wp14:editId="6CF1F7AD">
                <wp:simplePos x="0" y="0"/>
                <wp:positionH relativeFrom="column">
                  <wp:posOffset>263525</wp:posOffset>
                </wp:positionH>
                <wp:positionV relativeFrom="paragraph">
                  <wp:posOffset>37465</wp:posOffset>
                </wp:positionV>
                <wp:extent cx="2202815" cy="478155"/>
                <wp:effectExtent l="0" t="0" r="0" b="5080"/>
                <wp:wrapNone/>
                <wp:docPr id="1656499077" name="Rectangle 2"/>
                <wp:cNvGraphicFramePr/>
                <a:graphic xmlns:a="http://schemas.openxmlformats.org/drawingml/2006/main">
                  <a:graphicData uri="http://schemas.microsoft.com/office/word/2010/wordprocessingShape">
                    <wps:wsp>
                      <wps:cNvSpPr/>
                      <wps:spPr>
                        <a:xfrm>
                          <a:off x="0" y="0"/>
                          <a:ext cx="2202815" cy="477982"/>
                        </a:xfrm>
                        <a:prstGeom prst="rect">
                          <a:avLst/>
                        </a:prstGeom>
                        <a:solidFill>
                          <a:srgbClr val="000000"/>
                        </a:solidFill>
                        <a:ln w="12700" cap="flat">
                          <a:noFill/>
                          <a:miter lim="400000"/>
                        </a:ln>
                        <a:effectLst/>
                      </wps:spPr>
                      <wps:style>
                        <a:lnRef idx="0">
                          <a:scrgbClr r="0" g="0" b="0"/>
                        </a:lnRef>
                        <a:fillRef idx="0">
                          <a:scrgbClr r="0" g="0" b="0"/>
                        </a:fillRef>
                        <a:effectRef idx="0">
                          <a:scrgbClr r="0" g="0" b="0"/>
                        </a:effectRef>
                        <a:fontRef idx="none"/>
                      </wps:style>
                      <wps:txbx>
                        <w:txbxContent>
                          <w:p w14:paraId="197A1680" w14:textId="77777777" w:rsidR="00F11C03" w:rsidRDefault="00F11C03" w:rsidP="00F11C03">
                            <w:pPr>
                              <w:jc w:val="center"/>
                              <w:rPr>
                                <w:rFonts w:ascii="Arial" w:hAnsi="Arial" w:cs="Arial"/>
                              </w:rPr>
                            </w:pPr>
                            <w:r>
                              <w:rPr>
                                <w:rFonts w:ascii="Arial" w:hAnsi="Arial" w:cs="Arial"/>
                              </w:rPr>
                              <w:t>Professional Belongings</w:t>
                            </w:r>
                          </w:p>
                        </w:txbxContent>
                      </wps:txbx>
                      <wps:bodyPr rot="0" spcFirstLastPara="1" vertOverflow="overflow" horzOverflow="overflow" vert="horz" wrap="square" lIns="50800" tIns="50800" rIns="50800" bIns="50800" numCol="1" spcCol="38100" rtlCol="0" fromWordArt="0" anchor="ctr" anchorCtr="0" forceAA="0" compatLnSpc="1">
                        <a:noAutofit/>
                      </wps:bodyPr>
                    </wps:wsp>
                  </a:graphicData>
                </a:graphic>
              </wp:anchor>
            </w:drawing>
          </mc:Choice>
          <mc:Fallback>
            <w:pict>
              <v:rect w14:anchorId="48BBEFF9" id="_x0000_s1030" style="position:absolute;left:0;text-align:left;margin-left:20.75pt;margin-top:2.95pt;width:173.45pt;height:37.6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" fillcolor="black" stroked="f" strokeweight="1pt">
                <v:stroke miterlimit="4"/>
                <v:textbox inset="4pt,4pt,4pt,4pt">
                  <w:txbxContent>
                    <w:p w14:paraId="197A1680" w14:textId="77777777" w:rsidR="00F11C03" w:rsidRDefault="00F11C03" w:rsidP="00F11C03">
                      <w:pPr>
                        <w:jc w:val="center"/>
                        <w:rPr>
                          <w:rFonts w:ascii="Arial" w:hAnsi="Arial" w:cs="Arial"/>
                        </w:rPr>
                      </w:pPr>
                      <w:r>
                        <w:rPr>
                          <w:rFonts w:ascii="Arial" w:hAnsi="Arial" w:cs="Arial"/>
                        </w:rPr>
                        <w:t>Professional Belongings</w:t>
                      </w:r>
                    </w:p>
                  </w:txbxContent>
                </v:textbox>
              </v:rect>
            </w:pict>
          </mc:Fallback>
        </mc:AlternateContent>
      </w:r>
    </w:p>
    <w:p w14:paraId="517DC27D" w14:textId="77777777" w:rsidR="00F11C03" w:rsidRPr="00656C78" w:rsidRDefault="00F11C03" w:rsidP="00F11C03">
      <w:pPr>
        <w:pStyle w:val="Body"/>
        <w:jc w:val="both"/>
        <w:rPr>
          <w:rFonts w:ascii="Calibri" w:eastAsia="Arial" w:hAnsi="Calibri" w:cs="Calibri"/>
          <w:b/>
          <w:bCs/>
          <w:color w:val="000000" w:themeColor="text1"/>
          <w:sz w:val="24"/>
          <w:szCs w:val="24"/>
        </w:rPr>
      </w:pPr>
    </w:p>
    <w:p w14:paraId="609B0A27" w14:textId="77777777" w:rsidR="00F11C03" w:rsidRPr="00656C78" w:rsidRDefault="00F11C03" w:rsidP="00F11C03">
      <w:pPr>
        <w:pStyle w:val="Body"/>
        <w:jc w:val="both"/>
        <w:rPr>
          <w:rFonts w:ascii="Calibri" w:eastAsia="Arial" w:hAnsi="Calibri" w:cs="Calibri"/>
          <w:b/>
          <w:bCs/>
          <w:color w:val="000000" w:themeColor="text1"/>
          <w:sz w:val="24"/>
          <w:szCs w:val="24"/>
        </w:rPr>
      </w:pPr>
    </w:p>
    <w:p w14:paraId="53BF1743" w14:textId="77777777" w:rsidR="00F11C03" w:rsidRDefault="00F11C03" w:rsidP="00F11C03">
      <w:pPr>
        <w:pStyle w:val="Body"/>
        <w:jc w:val="both"/>
        <w:rPr>
          <w:rFonts w:ascii="Calibri" w:hAnsi="Calibri" w:cs="Calibri"/>
          <w:b/>
          <w:bCs/>
          <w:color w:val="000000" w:themeColor="text1"/>
          <w:sz w:val="24"/>
          <w:szCs w:val="24"/>
        </w:rPr>
      </w:pPr>
    </w:p>
    <w:p w14:paraId="550D0738" w14:textId="77777777" w:rsidR="00F11C03" w:rsidRDefault="00F11C03" w:rsidP="00F11C03">
      <w:pPr>
        <w:pStyle w:val="Body"/>
        <w:jc w:val="both"/>
        <w:rPr>
          <w:rFonts w:ascii="Calibri" w:hAnsi="Calibri" w:cs="Calibri"/>
          <w:b/>
          <w:bCs/>
          <w:color w:val="000000" w:themeColor="text1"/>
          <w:sz w:val="24"/>
          <w:szCs w:val="24"/>
        </w:rPr>
      </w:pPr>
    </w:p>
    <w:p w14:paraId="019971C7" w14:textId="64EC3729" w:rsidR="00F11C03" w:rsidRPr="00F11C03" w:rsidRDefault="00F11C03" w:rsidP="00F11C03">
      <w:pPr>
        <w:pStyle w:val="Body"/>
        <w:jc w:val="both"/>
        <w:rPr>
          <w:rFonts w:ascii="Calibri" w:hAnsi="Calibri" w:cs="Calibri"/>
          <w:b/>
          <w:bCs/>
          <w:color w:val="000000" w:themeColor="text1"/>
          <w:sz w:val="24"/>
          <w:szCs w:val="24"/>
        </w:rPr>
      </w:pPr>
      <w:r w:rsidRPr="00656C78">
        <w:rPr>
          <w:rFonts w:ascii="Calibri" w:hAnsi="Calibri" w:cs="Calibri"/>
          <w:b/>
          <w:bCs/>
          <w:color w:val="000000" w:themeColor="text1"/>
          <w:sz w:val="24"/>
          <w:szCs w:val="24"/>
        </w:rPr>
        <w:lastRenderedPageBreak/>
        <w:t>Discussion</w:t>
      </w:r>
    </w:p>
    <w:p w14:paraId="76AE8355" w14:textId="77777777" w:rsidR="00F11C03" w:rsidRPr="00656C78" w:rsidRDefault="00F11C03" w:rsidP="00F11C03">
      <w:pPr>
        <w:pStyle w:val="Body"/>
        <w:jc w:val="both"/>
        <w:rPr>
          <w:rFonts w:ascii="Calibri" w:eastAsia="Arial" w:hAnsi="Calibri" w:cs="Calibri"/>
          <w:color w:val="000000" w:themeColor="text1"/>
          <w:sz w:val="24"/>
          <w:szCs w:val="24"/>
        </w:rPr>
      </w:pPr>
      <w:r w:rsidRPr="00656C78">
        <w:rPr>
          <w:rFonts w:ascii="Calibri" w:eastAsia="Arial" w:hAnsi="Calibri" w:cs="Calibri"/>
          <w:color w:val="000000" w:themeColor="text1"/>
          <w:sz w:val="24"/>
          <w:szCs w:val="24"/>
        </w:rPr>
        <w:t>The paper suggests a focus on the intersection of professional identity and retention intention among foreign university teachers in China. In this discussion, this paper synthesizes the findings from the provided literature to explore how these two concepts interact within the unique context of the Chinese higher education system.</w:t>
      </w:r>
    </w:p>
    <w:p w14:paraId="1FF13BE2" w14:textId="77777777" w:rsidR="00F11C03" w:rsidRPr="00656C78" w:rsidRDefault="00F11C03" w:rsidP="00F11C03">
      <w:pPr>
        <w:pStyle w:val="Body"/>
        <w:jc w:val="both"/>
        <w:rPr>
          <w:rFonts w:ascii="Calibri" w:eastAsia="Arial" w:hAnsi="Calibri" w:cs="Calibri"/>
          <w:color w:val="000000" w:themeColor="text1"/>
          <w:sz w:val="24"/>
          <w:szCs w:val="24"/>
        </w:rPr>
      </w:pPr>
    </w:p>
    <w:p w14:paraId="0493109E" w14:textId="77777777" w:rsidR="00F11C03" w:rsidRPr="00656C78" w:rsidRDefault="00F11C03" w:rsidP="00F11C03">
      <w:pPr>
        <w:pStyle w:val="Body"/>
        <w:jc w:val="both"/>
        <w:rPr>
          <w:rFonts w:ascii="Calibri" w:eastAsia="Arial" w:hAnsi="Calibri" w:cs="Calibri"/>
          <w:color w:val="000000" w:themeColor="text1"/>
          <w:sz w:val="24"/>
          <w:szCs w:val="24"/>
        </w:rPr>
      </w:pPr>
      <w:r w:rsidRPr="00656C78">
        <w:rPr>
          <w:rFonts w:ascii="Calibri" w:eastAsia="Arial" w:hAnsi="Calibri" w:cs="Calibri"/>
          <w:color w:val="000000" w:themeColor="text1"/>
          <w:sz w:val="24"/>
          <w:szCs w:val="24"/>
        </w:rPr>
        <w:t xml:space="preserve">Professional identity emerges as a central theme in the literature, with foreign teachers in China facing the challenge of integrating their own cultural and professional backgrounds with the local educational norms and expectations. This integration is not just about cultural assimilation; it requires a nuanced understanding of local customs, traditions, and teaching philosophies (Ting-Toomey &amp; </w:t>
      </w:r>
      <w:proofErr w:type="spellStart"/>
      <w:r w:rsidRPr="00656C78">
        <w:rPr>
          <w:rFonts w:ascii="Calibri" w:eastAsia="Arial" w:hAnsi="Calibri" w:cs="Calibri"/>
          <w:color w:val="000000" w:themeColor="text1"/>
          <w:sz w:val="24"/>
          <w:szCs w:val="24"/>
        </w:rPr>
        <w:t>Dorjee</w:t>
      </w:r>
      <w:proofErr w:type="spellEnd"/>
      <w:r w:rsidRPr="00656C78">
        <w:rPr>
          <w:rFonts w:ascii="Calibri" w:eastAsia="Arial" w:hAnsi="Calibri" w:cs="Calibri"/>
          <w:color w:val="000000" w:themeColor="text1"/>
          <w:sz w:val="24"/>
          <w:szCs w:val="24"/>
        </w:rPr>
        <w:t>, 2018; Berry, 2008). As foreign educators navigate this complex landscape, their professional identity evolves, influenced by their experiences and the degree to which they can align their own educational philosophies with those of the host country.</w:t>
      </w:r>
    </w:p>
    <w:p w14:paraId="18F123C4" w14:textId="77777777" w:rsidR="00F11C03" w:rsidRPr="00656C78" w:rsidRDefault="00F11C03" w:rsidP="00F11C03">
      <w:pPr>
        <w:pStyle w:val="Body"/>
        <w:jc w:val="both"/>
        <w:rPr>
          <w:rFonts w:ascii="Calibri" w:eastAsia="Arial" w:hAnsi="Calibri" w:cs="Calibri"/>
          <w:color w:val="000000" w:themeColor="text1"/>
          <w:sz w:val="24"/>
          <w:szCs w:val="24"/>
        </w:rPr>
      </w:pPr>
    </w:p>
    <w:p w14:paraId="75F5C9AD" w14:textId="77777777" w:rsidR="00F11C03" w:rsidRPr="00656C78" w:rsidRDefault="00F11C03" w:rsidP="00F11C03">
      <w:pPr>
        <w:pStyle w:val="Body"/>
        <w:jc w:val="both"/>
        <w:rPr>
          <w:rFonts w:ascii="Calibri" w:eastAsia="Arial" w:hAnsi="Calibri" w:cs="Calibri"/>
          <w:color w:val="000000" w:themeColor="text1"/>
          <w:sz w:val="24"/>
          <w:szCs w:val="24"/>
        </w:rPr>
      </w:pPr>
      <w:r w:rsidRPr="00656C78">
        <w:rPr>
          <w:rFonts w:ascii="Calibri" w:eastAsia="Arial" w:hAnsi="Calibri" w:cs="Calibri"/>
          <w:color w:val="000000" w:themeColor="text1"/>
          <w:sz w:val="24"/>
          <w:szCs w:val="24"/>
        </w:rPr>
        <w:t xml:space="preserve">Retention intention, on the other hand, is closely tied to the notion of professional belonging and the satisfaction that comes from feeling integrated within the academic community. Teachers who are able to successfully merge their professional identity with the cultural context of China are likely to experience a stronger </w:t>
      </w:r>
      <w:proofErr w:type="spellStart"/>
      <w:r w:rsidRPr="00656C78">
        <w:rPr>
          <w:rFonts w:ascii="Calibri" w:eastAsia="Arial" w:hAnsi="Calibri" w:cs="Calibri"/>
          <w:color w:val="000000" w:themeColor="text1"/>
          <w:sz w:val="24"/>
          <w:szCs w:val="24"/>
        </w:rPr>
        <w:t>sen</w:t>
      </w:r>
      <w:proofErr w:type="spellEnd"/>
      <w:r w:rsidRPr="00656C78">
        <w:rPr>
          <w:rFonts w:ascii="Calibri" w:eastAsia="SimSun" w:hAnsi="Calibri" w:cs="Calibri"/>
          <w:color w:val="000000" w:themeColor="text1"/>
          <w:sz w:val="24"/>
          <w:szCs w:val="24"/>
        </w:rPr>
        <w:t xml:space="preserve"> </w:t>
      </w:r>
      <w:r w:rsidRPr="00656C78">
        <w:rPr>
          <w:rFonts w:ascii="Calibri" w:eastAsia="Arial" w:hAnsi="Calibri" w:cs="Calibri"/>
          <w:color w:val="000000" w:themeColor="text1"/>
          <w:sz w:val="24"/>
          <w:szCs w:val="24"/>
        </w:rPr>
        <w:t>se of belonging and, consequently, a greater desire to remain in their positions (Lu et al., 2022). This sense of belonging is reinforced by the support and development opportunities provided by educational institutions, which can foster a strong alignment with regional educational goals and contribute to a shared sense of purpose among educators (</w:t>
      </w:r>
      <w:proofErr w:type="spellStart"/>
      <w:r w:rsidRPr="00656C78">
        <w:rPr>
          <w:rFonts w:ascii="Calibri" w:eastAsia="Arial" w:hAnsi="Calibri" w:cs="Calibri"/>
          <w:color w:val="000000" w:themeColor="text1"/>
          <w:sz w:val="24"/>
          <w:szCs w:val="24"/>
        </w:rPr>
        <w:t>Hénard</w:t>
      </w:r>
      <w:proofErr w:type="spellEnd"/>
      <w:r w:rsidRPr="00656C78">
        <w:rPr>
          <w:rFonts w:ascii="Calibri" w:eastAsia="Arial" w:hAnsi="Calibri" w:cs="Calibri"/>
          <w:color w:val="000000" w:themeColor="text1"/>
          <w:sz w:val="24"/>
          <w:szCs w:val="24"/>
        </w:rPr>
        <w:t xml:space="preserve"> &amp; </w:t>
      </w:r>
      <w:proofErr w:type="spellStart"/>
      <w:r w:rsidRPr="00656C78">
        <w:rPr>
          <w:rFonts w:ascii="Calibri" w:eastAsia="Arial" w:hAnsi="Calibri" w:cs="Calibri"/>
          <w:color w:val="000000" w:themeColor="text1"/>
          <w:sz w:val="24"/>
          <w:szCs w:val="24"/>
        </w:rPr>
        <w:t>Roseveare</w:t>
      </w:r>
      <w:proofErr w:type="spellEnd"/>
      <w:r w:rsidRPr="00656C78">
        <w:rPr>
          <w:rFonts w:ascii="Calibri" w:eastAsia="Arial" w:hAnsi="Calibri" w:cs="Calibri"/>
          <w:color w:val="000000" w:themeColor="text1"/>
          <w:sz w:val="24"/>
          <w:szCs w:val="24"/>
        </w:rPr>
        <w:t>, 2012; Sun, 2022).</w:t>
      </w:r>
    </w:p>
    <w:p w14:paraId="7146E9E1" w14:textId="77777777" w:rsidR="00F11C03" w:rsidRPr="00656C78" w:rsidRDefault="00F11C03" w:rsidP="00F11C03">
      <w:pPr>
        <w:pStyle w:val="Body"/>
        <w:jc w:val="both"/>
        <w:rPr>
          <w:rFonts w:ascii="Calibri" w:eastAsia="Arial" w:hAnsi="Calibri" w:cs="Calibri"/>
          <w:color w:val="000000" w:themeColor="text1"/>
          <w:sz w:val="24"/>
          <w:szCs w:val="24"/>
        </w:rPr>
      </w:pPr>
    </w:p>
    <w:p w14:paraId="48875CA4" w14:textId="77777777" w:rsidR="00F11C03" w:rsidRPr="00656C78" w:rsidRDefault="00F11C03" w:rsidP="00F11C03">
      <w:pPr>
        <w:pStyle w:val="Body"/>
        <w:jc w:val="both"/>
        <w:rPr>
          <w:rFonts w:ascii="Calibri" w:eastAsia="Arial" w:hAnsi="Calibri" w:cs="Calibri"/>
          <w:color w:val="000000" w:themeColor="text1"/>
          <w:sz w:val="24"/>
          <w:szCs w:val="24"/>
        </w:rPr>
      </w:pPr>
      <w:r w:rsidRPr="00656C78">
        <w:rPr>
          <w:rFonts w:ascii="Calibri" w:eastAsia="Arial" w:hAnsi="Calibri" w:cs="Calibri"/>
          <w:color w:val="000000" w:themeColor="text1"/>
          <w:sz w:val="24"/>
          <w:szCs w:val="24"/>
        </w:rPr>
        <w:t>However, the literature also points to significant challenges that can impact both professional identity and retention intention. For instance, excessive workloads, insufficient compensation, and the struggle to balance professional and personal life can erode job satisfaction and weaken the professional identity of foreign university teachers (</w:t>
      </w:r>
      <w:proofErr w:type="spellStart"/>
      <w:r w:rsidRPr="00656C78">
        <w:rPr>
          <w:rFonts w:ascii="Calibri" w:eastAsia="Arial" w:hAnsi="Calibri" w:cs="Calibri"/>
          <w:color w:val="000000" w:themeColor="text1"/>
          <w:sz w:val="24"/>
          <w:szCs w:val="24"/>
        </w:rPr>
        <w:t>Wiggan</w:t>
      </w:r>
      <w:proofErr w:type="spellEnd"/>
      <w:r w:rsidRPr="00656C78">
        <w:rPr>
          <w:rFonts w:ascii="Calibri" w:eastAsia="Arial" w:hAnsi="Calibri" w:cs="Calibri"/>
          <w:color w:val="000000" w:themeColor="text1"/>
          <w:sz w:val="24"/>
          <w:szCs w:val="24"/>
        </w:rPr>
        <w:t xml:space="preserve"> et al., 2021; Lu et al., 2022). This, in turn, can lead to a diminished intention to stay, as the costs—both personal and professional—begin to outweigh the benefits of working in a foreign academic environment.</w:t>
      </w:r>
    </w:p>
    <w:p w14:paraId="0BF9DBD1" w14:textId="77777777" w:rsidR="00F11C03" w:rsidRPr="00656C78" w:rsidRDefault="00F11C03" w:rsidP="00F11C03">
      <w:pPr>
        <w:pStyle w:val="Body"/>
        <w:jc w:val="both"/>
        <w:rPr>
          <w:rFonts w:ascii="Calibri" w:eastAsia="Arial" w:hAnsi="Calibri" w:cs="Calibri"/>
          <w:color w:val="000000" w:themeColor="text1"/>
          <w:sz w:val="24"/>
          <w:szCs w:val="24"/>
        </w:rPr>
      </w:pPr>
    </w:p>
    <w:p w14:paraId="0B72AB68" w14:textId="77777777" w:rsidR="00F11C03" w:rsidRPr="00656C78" w:rsidRDefault="00F11C03" w:rsidP="00F11C03">
      <w:pPr>
        <w:pStyle w:val="Body"/>
        <w:jc w:val="both"/>
        <w:rPr>
          <w:rFonts w:ascii="Calibri" w:eastAsia="Arial" w:hAnsi="Calibri" w:cs="Calibri"/>
          <w:color w:val="000000" w:themeColor="text1"/>
          <w:sz w:val="24"/>
          <w:szCs w:val="24"/>
        </w:rPr>
      </w:pPr>
      <w:r w:rsidRPr="00656C78">
        <w:rPr>
          <w:rFonts w:ascii="Calibri" w:eastAsia="Arial" w:hAnsi="Calibri" w:cs="Calibri"/>
          <w:color w:val="000000" w:themeColor="text1"/>
          <w:sz w:val="24"/>
          <w:szCs w:val="24"/>
        </w:rPr>
        <w:t>It is clear from the literature that fostering a strong professional identity and encouraging retention among foreign university teachers in China requires a holistic approach. This includes acknowledging the complexities of cultural integration, providing robust support systems, facilitating professional development, and recognizing the individual needs and contributions of each educator (Gu &amp; Lundvall, 2006; Hong, 2010; Hamilton et al., 2018).</w:t>
      </w:r>
    </w:p>
    <w:p w14:paraId="49267D63" w14:textId="77777777" w:rsidR="00F11C03" w:rsidRPr="00656C78" w:rsidRDefault="00F11C03" w:rsidP="00F11C03">
      <w:pPr>
        <w:pStyle w:val="Body"/>
        <w:jc w:val="both"/>
        <w:rPr>
          <w:rFonts w:ascii="Calibri" w:eastAsia="Arial" w:hAnsi="Calibri" w:cs="Calibri"/>
          <w:color w:val="000000" w:themeColor="text1"/>
          <w:sz w:val="24"/>
          <w:szCs w:val="24"/>
        </w:rPr>
      </w:pPr>
    </w:p>
    <w:p w14:paraId="2CC3C7DD" w14:textId="5E187A07" w:rsidR="00F11C03" w:rsidRPr="00656C78" w:rsidRDefault="00F11C03" w:rsidP="005D02CC">
      <w:pPr>
        <w:pStyle w:val="Body"/>
        <w:jc w:val="both"/>
        <w:rPr>
          <w:rFonts w:ascii="Calibri" w:eastAsia="Arial" w:hAnsi="Calibri" w:cs="Calibri"/>
          <w:color w:val="000000" w:themeColor="text1"/>
          <w:sz w:val="24"/>
          <w:szCs w:val="24"/>
        </w:rPr>
      </w:pPr>
      <w:r w:rsidRPr="00656C78">
        <w:rPr>
          <w:rFonts w:ascii="Calibri" w:eastAsia="Arial" w:hAnsi="Calibri" w:cs="Calibri"/>
          <w:color w:val="000000" w:themeColor="text1"/>
          <w:sz w:val="24"/>
          <w:szCs w:val="24"/>
        </w:rPr>
        <w:t>To conclude, the discussion reveals that the professional identity of foreign university teachers in China is not static but is continually shaped by their interactions with the cultural and institutional environment. The intention to remain in the profession is similarly dynamic, influenced by a myriad of factors that range from personal satisfaction to professional growth opportunities. Universities that seek to retain high-quality foreign educators must therefore be cognizant of these factors and strive to create an environment where professional identity is not just preserved but is allowed to flourish, thereby enhancing retention intention and contributing to the overall success of the educational system.</w:t>
      </w:r>
    </w:p>
    <w:p w14:paraId="730F38A2" w14:textId="4E3B9037" w:rsidR="00F11C03" w:rsidRPr="00656C78" w:rsidRDefault="00F11C03" w:rsidP="005D02CC">
      <w:pPr>
        <w:pStyle w:val="Body"/>
        <w:jc w:val="both"/>
        <w:rPr>
          <w:rFonts w:ascii="Calibri" w:eastAsia="Arial" w:hAnsi="Calibri" w:cs="Calibri"/>
          <w:b/>
          <w:bCs/>
          <w:color w:val="000000" w:themeColor="text1"/>
          <w:sz w:val="24"/>
          <w:szCs w:val="24"/>
        </w:rPr>
      </w:pPr>
      <w:r w:rsidRPr="00656C78">
        <w:rPr>
          <w:rFonts w:ascii="Calibri" w:hAnsi="Calibri" w:cs="Calibri"/>
          <w:b/>
          <w:bCs/>
          <w:color w:val="000000" w:themeColor="text1"/>
          <w:sz w:val="24"/>
          <w:szCs w:val="24"/>
        </w:rPr>
        <w:lastRenderedPageBreak/>
        <w:t>Conclusion</w:t>
      </w:r>
    </w:p>
    <w:p w14:paraId="29FCA5CD"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In conclusion, the interplay between the professional identity of foreign university teachers and their intention to remain within the Chinese educational system is a multifaceted and evolving dynamic. The literature underscores that professional identity is profoundly influenced by the degree of cultural and institutional integration experienced by foreign teachers. Those who successfully navigate the complexities of the Chinese educational culture and align their professional ethos with local practices are more likely to develop a robust sense of belonging, which in turn positively influences their retention intentions.</w:t>
      </w:r>
    </w:p>
    <w:p w14:paraId="5C716231"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04D0DEE6"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Nevertheless, the challenges associated with cultural adaptation, work demands, and the search for a work-life balance are significant factors that can impede this sense of belonging and threaten retention. It is incumbent upon educational institutions to create supportive environments that not only recognize the unique contributions of foreign educators but also actively facilitate their professional development and well-being.</w:t>
      </w:r>
    </w:p>
    <w:p w14:paraId="5C03E303"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1C28D28B"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 xml:space="preserve">The synthesis of research indicates that a concerted effort to enhance the professional identity of foreign university teachers through targeted support, respect for cultural diversity, and opportunities for personal and professional growth will likely lead to higher retention rates. As such, the future of international education in China hinges on the ability of institutions to cultivate and sustain an academic environment that </w:t>
      </w:r>
      <w:proofErr w:type="spellStart"/>
      <w:r w:rsidRPr="00656C78">
        <w:rPr>
          <w:rFonts w:ascii="Calibri" w:eastAsia="Arial" w:hAnsi="Calibri" w:cs="Calibri"/>
          <w:color w:val="000000" w:themeColor="text1"/>
          <w:sz w:val="24"/>
          <w:szCs w:val="24"/>
          <w:lang w:val="en-MY"/>
        </w:rPr>
        <w:t>honors</w:t>
      </w:r>
      <w:proofErr w:type="spellEnd"/>
      <w:r w:rsidRPr="00656C78">
        <w:rPr>
          <w:rFonts w:ascii="Calibri" w:eastAsia="Arial" w:hAnsi="Calibri" w:cs="Calibri"/>
          <w:color w:val="000000" w:themeColor="text1"/>
          <w:sz w:val="24"/>
          <w:szCs w:val="24"/>
          <w:lang w:val="en-MY"/>
        </w:rPr>
        <w:t xml:space="preserve"> the intercultural exchange, encourages pedagogical innovation, and values the contributions of its diverse teaching staff.</w:t>
      </w:r>
    </w:p>
    <w:p w14:paraId="6521D9EA" w14:textId="77777777" w:rsidR="00F11C03" w:rsidRPr="00656C78" w:rsidRDefault="00F11C03" w:rsidP="00F11C03">
      <w:pPr>
        <w:pStyle w:val="Body"/>
        <w:jc w:val="both"/>
        <w:rPr>
          <w:rFonts w:ascii="Calibri" w:eastAsia="Arial" w:hAnsi="Calibri" w:cs="Calibri"/>
          <w:color w:val="000000" w:themeColor="text1"/>
          <w:sz w:val="24"/>
          <w:szCs w:val="24"/>
          <w:lang w:val="en-MY"/>
        </w:rPr>
      </w:pPr>
    </w:p>
    <w:p w14:paraId="5EB1C16B" w14:textId="77777777" w:rsidR="00F11C03" w:rsidRPr="00656C78" w:rsidRDefault="00F11C03" w:rsidP="00F11C03">
      <w:pPr>
        <w:pStyle w:val="Body"/>
        <w:jc w:val="both"/>
        <w:rPr>
          <w:rFonts w:ascii="Calibri" w:eastAsia="Arial" w:hAnsi="Calibri" w:cs="Calibri"/>
          <w:color w:val="000000" w:themeColor="text1"/>
          <w:sz w:val="24"/>
          <w:szCs w:val="24"/>
          <w:lang w:val="en-MY"/>
        </w:rPr>
      </w:pPr>
      <w:r w:rsidRPr="00656C78">
        <w:rPr>
          <w:rFonts w:ascii="Calibri" w:eastAsia="Arial" w:hAnsi="Calibri" w:cs="Calibri"/>
          <w:color w:val="000000" w:themeColor="text1"/>
          <w:sz w:val="24"/>
          <w:szCs w:val="24"/>
          <w:lang w:val="en-MY"/>
        </w:rPr>
        <w:t>Ultimately, the success of China's educational engagement with the global academic community will be measured by its capacity to attract, develop, and retain talented foreign educators who feel professionally fulfilled and personally valued within its borders. This, in turn, will enrich the educational experiences of students and fortify the international standing of Chinese universities.</w:t>
      </w:r>
    </w:p>
    <w:p w14:paraId="645616C9" w14:textId="77777777" w:rsidR="00F11C03" w:rsidRPr="00656C78" w:rsidRDefault="00F11C03" w:rsidP="00F11C03">
      <w:pPr>
        <w:pStyle w:val="Body"/>
        <w:jc w:val="both"/>
        <w:rPr>
          <w:rFonts w:ascii="Calibri" w:eastAsia="Arial" w:hAnsi="Calibri" w:cs="Calibri"/>
          <w:b/>
          <w:bCs/>
          <w:color w:val="000000" w:themeColor="text1"/>
          <w:sz w:val="24"/>
          <w:szCs w:val="24"/>
        </w:rPr>
      </w:pPr>
    </w:p>
    <w:p w14:paraId="55B512F5" w14:textId="77777777" w:rsidR="00F11C03" w:rsidRPr="00656C78" w:rsidRDefault="00F11C03" w:rsidP="00F11C03">
      <w:pPr>
        <w:pStyle w:val="Body"/>
        <w:jc w:val="both"/>
        <w:rPr>
          <w:rFonts w:ascii="Calibri" w:eastAsia="Arial" w:hAnsi="Calibri" w:cs="Calibri"/>
          <w:b/>
          <w:bCs/>
          <w:color w:val="000000" w:themeColor="text1"/>
          <w:sz w:val="24"/>
          <w:szCs w:val="24"/>
        </w:rPr>
      </w:pPr>
      <w:r w:rsidRPr="00656C78">
        <w:rPr>
          <w:rFonts w:ascii="Calibri" w:hAnsi="Calibri" w:cs="Calibri"/>
          <w:b/>
          <w:bCs/>
          <w:color w:val="000000" w:themeColor="text1"/>
          <w:sz w:val="24"/>
          <w:szCs w:val="24"/>
        </w:rPr>
        <w:t>References</w:t>
      </w:r>
    </w:p>
    <w:p w14:paraId="1EA51719"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FFFFF"/>
        </w:rPr>
      </w:pPr>
      <w:bookmarkStart w:id="6" w:name="OLE_LINK2"/>
      <w:bookmarkStart w:id="7" w:name="OLE_LINK3"/>
      <w:proofErr w:type="spellStart"/>
      <w:r w:rsidRPr="00656C78">
        <w:rPr>
          <w:rFonts w:ascii="Calibri" w:hAnsi="Calibri" w:cs="Calibri"/>
          <w:color w:val="000000" w:themeColor="text1"/>
          <w:sz w:val="24"/>
          <w:szCs w:val="24"/>
          <w:shd w:val="clear" w:color="auto" w:fill="FFFFFF"/>
        </w:rPr>
        <w:t>Aktan</w:t>
      </w:r>
      <w:bookmarkEnd w:id="6"/>
      <w:proofErr w:type="spellEnd"/>
      <w:r w:rsidRPr="00656C78">
        <w:rPr>
          <w:rFonts w:ascii="Calibri" w:hAnsi="Calibri" w:cs="Calibri"/>
          <w:color w:val="000000" w:themeColor="text1"/>
          <w:sz w:val="24"/>
          <w:szCs w:val="24"/>
          <w:shd w:val="clear" w:color="auto" w:fill="FFFFFF"/>
        </w:rPr>
        <w:t xml:space="preserve">, O., </w:t>
      </w:r>
      <w:proofErr w:type="spellStart"/>
      <w:r w:rsidRPr="00656C78">
        <w:rPr>
          <w:rFonts w:ascii="Calibri" w:hAnsi="Calibri" w:cs="Calibri"/>
          <w:color w:val="000000" w:themeColor="text1"/>
          <w:sz w:val="24"/>
          <w:szCs w:val="24"/>
          <w:shd w:val="clear" w:color="auto" w:fill="FFFFFF"/>
        </w:rPr>
        <w:t>Toraman</w:t>
      </w:r>
      <w:proofErr w:type="spellEnd"/>
      <w:r w:rsidRPr="00656C78">
        <w:rPr>
          <w:rFonts w:ascii="Calibri" w:hAnsi="Calibri" w:cs="Calibri"/>
          <w:color w:val="000000" w:themeColor="text1"/>
          <w:sz w:val="24"/>
          <w:szCs w:val="24"/>
          <w:shd w:val="clear" w:color="auto" w:fill="FFFFFF"/>
        </w:rPr>
        <w:t xml:space="preserve">, Ç., &amp; </w:t>
      </w:r>
      <w:proofErr w:type="spellStart"/>
      <w:r w:rsidRPr="00656C78">
        <w:rPr>
          <w:rFonts w:ascii="Calibri" w:hAnsi="Calibri" w:cs="Calibri"/>
          <w:color w:val="000000" w:themeColor="text1"/>
          <w:sz w:val="24"/>
          <w:szCs w:val="24"/>
          <w:shd w:val="clear" w:color="auto" w:fill="FFFFFF"/>
        </w:rPr>
        <w:t>Orakci</w:t>
      </w:r>
      <w:proofErr w:type="spellEnd"/>
      <w:r w:rsidRPr="00656C78">
        <w:rPr>
          <w:rFonts w:ascii="Calibri" w:hAnsi="Calibri" w:cs="Calibri"/>
          <w:color w:val="000000" w:themeColor="text1"/>
          <w:sz w:val="24"/>
          <w:szCs w:val="24"/>
          <w:shd w:val="clear" w:color="auto" w:fill="FFFFFF"/>
        </w:rPr>
        <w:t>, S. (2020). Relationships between teachers' professional values, attitudes, and concerns about the profession in Turkey. </w:t>
      </w:r>
      <w:r w:rsidRPr="00656C78">
        <w:rPr>
          <w:rFonts w:ascii="Calibri" w:hAnsi="Calibri" w:cs="Calibri"/>
          <w:i/>
          <w:iCs/>
          <w:color w:val="000000" w:themeColor="text1"/>
          <w:sz w:val="24"/>
          <w:szCs w:val="24"/>
          <w:shd w:val="clear" w:color="auto" w:fill="FFFFFF"/>
        </w:rPr>
        <w:t>Issues in Educational Research</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30</w:t>
      </w:r>
      <w:r w:rsidRPr="00656C78">
        <w:rPr>
          <w:rFonts w:ascii="Calibri" w:hAnsi="Calibri" w:cs="Calibri"/>
          <w:color w:val="000000" w:themeColor="text1"/>
          <w:sz w:val="24"/>
          <w:szCs w:val="24"/>
          <w:shd w:val="clear" w:color="auto" w:fill="FFFFFF"/>
        </w:rPr>
        <w:t xml:space="preserve">(2), 397-419. </w:t>
      </w:r>
    </w:p>
    <w:bookmarkEnd w:id="7"/>
    <w:p w14:paraId="3E73E89B"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rPr>
      </w:pPr>
      <w:r w:rsidRPr="00656C78">
        <w:rPr>
          <w:rFonts w:ascii="Calibri" w:hAnsi="Calibri" w:cs="Calibri"/>
          <w:color w:val="000000" w:themeColor="text1"/>
          <w:sz w:val="24"/>
          <w:szCs w:val="24"/>
          <w:shd w:val="clear" w:color="auto" w:fill="FFFFFF"/>
        </w:rPr>
        <w:t xml:space="preserve">Antoniou, P., &amp; </w:t>
      </w:r>
      <w:proofErr w:type="spellStart"/>
      <w:r w:rsidRPr="00656C78">
        <w:rPr>
          <w:rFonts w:ascii="Calibri" w:hAnsi="Calibri" w:cs="Calibri"/>
          <w:color w:val="000000" w:themeColor="text1"/>
          <w:sz w:val="24"/>
          <w:szCs w:val="24"/>
          <w:shd w:val="clear" w:color="auto" w:fill="FFFFFF"/>
        </w:rPr>
        <w:t>Kyriakides</w:t>
      </w:r>
      <w:proofErr w:type="spellEnd"/>
      <w:r w:rsidRPr="00656C78">
        <w:rPr>
          <w:rFonts w:ascii="Calibri" w:hAnsi="Calibri" w:cs="Calibri"/>
          <w:color w:val="000000" w:themeColor="text1"/>
          <w:sz w:val="24"/>
          <w:szCs w:val="24"/>
          <w:shd w:val="clear" w:color="auto" w:fill="FFFFFF"/>
        </w:rPr>
        <w:t xml:space="preserve">, L. (2013). A dynamic integrated approach to teacher professional development: Impact and sustainability of the effects on improving teacher </w:t>
      </w:r>
      <w:proofErr w:type="spellStart"/>
      <w:r w:rsidRPr="00656C78">
        <w:rPr>
          <w:rFonts w:ascii="Calibri" w:hAnsi="Calibri" w:cs="Calibri"/>
          <w:color w:val="000000" w:themeColor="text1"/>
          <w:sz w:val="24"/>
          <w:szCs w:val="24"/>
          <w:shd w:val="clear" w:color="auto" w:fill="FFFFFF"/>
        </w:rPr>
        <w:t>behaviour</w:t>
      </w:r>
      <w:proofErr w:type="spellEnd"/>
      <w:r w:rsidRPr="00656C78">
        <w:rPr>
          <w:rFonts w:ascii="Calibri" w:hAnsi="Calibri" w:cs="Calibri"/>
          <w:color w:val="000000" w:themeColor="text1"/>
          <w:sz w:val="24"/>
          <w:szCs w:val="24"/>
          <w:shd w:val="clear" w:color="auto" w:fill="FFFFFF"/>
        </w:rPr>
        <w:t xml:space="preserve"> and student outcomes. </w:t>
      </w:r>
      <w:r w:rsidRPr="00656C78">
        <w:rPr>
          <w:rFonts w:ascii="Calibri" w:hAnsi="Calibri" w:cs="Calibri"/>
          <w:i/>
          <w:iCs/>
          <w:color w:val="000000" w:themeColor="text1"/>
          <w:sz w:val="24"/>
          <w:szCs w:val="24"/>
          <w:shd w:val="clear" w:color="auto" w:fill="FFFFFF"/>
        </w:rPr>
        <w:t>Teaching and teacher education</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29</w:t>
      </w:r>
      <w:r w:rsidRPr="00656C78">
        <w:rPr>
          <w:rFonts w:ascii="Calibri" w:hAnsi="Calibri" w:cs="Calibri"/>
          <w:color w:val="000000" w:themeColor="text1"/>
          <w:sz w:val="24"/>
          <w:szCs w:val="24"/>
          <w:shd w:val="clear" w:color="auto" w:fill="FFFFFF"/>
        </w:rPr>
        <w:t>, 1-12.</w:t>
      </w:r>
      <w:r w:rsidRPr="00656C78">
        <w:rPr>
          <w:rFonts w:ascii="Calibri" w:hAnsi="Calibri" w:cs="Calibri"/>
          <w:color w:val="000000" w:themeColor="text1"/>
          <w:sz w:val="24"/>
          <w:szCs w:val="24"/>
        </w:rPr>
        <w:t xml:space="preserve"> </w:t>
      </w:r>
      <w:hyperlink r:id="rId10" w:tgtFrame="_blank" w:tooltip="Persistent link using digital object identifier" w:history="1">
        <w:r w:rsidRPr="00656C78">
          <w:rPr>
            <w:rStyle w:val="anchor-text"/>
            <w:rFonts w:ascii="Calibri" w:hAnsi="Calibri" w:cs="Calibri"/>
            <w:color w:val="000000" w:themeColor="text1"/>
            <w:sz w:val="24"/>
            <w:szCs w:val="24"/>
          </w:rPr>
          <w:t>https://doi.org/10.1016/j.tate.2012.08.001</w:t>
        </w:r>
      </w:hyperlink>
    </w:p>
    <w:p w14:paraId="7FAF69EE"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FFFFF"/>
        </w:rPr>
      </w:pPr>
      <w:proofErr w:type="spellStart"/>
      <w:r w:rsidRPr="00656C78">
        <w:rPr>
          <w:rFonts w:ascii="Calibri" w:hAnsi="Calibri" w:cs="Calibri"/>
          <w:color w:val="000000" w:themeColor="text1"/>
          <w:sz w:val="24"/>
          <w:szCs w:val="24"/>
          <w:shd w:val="clear" w:color="auto" w:fill="FFFFFF"/>
        </w:rPr>
        <w:t>Beijaard</w:t>
      </w:r>
      <w:proofErr w:type="spellEnd"/>
      <w:r w:rsidRPr="00656C78">
        <w:rPr>
          <w:rFonts w:ascii="Calibri" w:hAnsi="Calibri" w:cs="Calibri"/>
          <w:color w:val="000000" w:themeColor="text1"/>
          <w:sz w:val="24"/>
          <w:szCs w:val="24"/>
          <w:shd w:val="clear" w:color="auto" w:fill="FFFFFF"/>
        </w:rPr>
        <w:t xml:space="preserve">, D., </w:t>
      </w:r>
      <w:proofErr w:type="spellStart"/>
      <w:r w:rsidRPr="00656C78">
        <w:rPr>
          <w:rFonts w:ascii="Calibri" w:hAnsi="Calibri" w:cs="Calibri"/>
          <w:color w:val="000000" w:themeColor="text1"/>
          <w:sz w:val="24"/>
          <w:szCs w:val="24"/>
          <w:shd w:val="clear" w:color="auto" w:fill="FFFFFF"/>
        </w:rPr>
        <w:t>Verloop</w:t>
      </w:r>
      <w:proofErr w:type="spellEnd"/>
      <w:r w:rsidRPr="00656C78">
        <w:rPr>
          <w:rFonts w:ascii="Calibri" w:hAnsi="Calibri" w:cs="Calibri"/>
          <w:color w:val="000000" w:themeColor="text1"/>
          <w:sz w:val="24"/>
          <w:szCs w:val="24"/>
          <w:shd w:val="clear" w:color="auto" w:fill="FFFFFF"/>
        </w:rPr>
        <w:t xml:space="preserve">, N., &amp; </w:t>
      </w:r>
      <w:proofErr w:type="spellStart"/>
      <w:r w:rsidRPr="00656C78">
        <w:rPr>
          <w:rFonts w:ascii="Calibri" w:hAnsi="Calibri" w:cs="Calibri"/>
          <w:color w:val="000000" w:themeColor="text1"/>
          <w:sz w:val="24"/>
          <w:szCs w:val="24"/>
          <w:shd w:val="clear" w:color="auto" w:fill="FFFFFF"/>
        </w:rPr>
        <w:t>Vermunt</w:t>
      </w:r>
      <w:proofErr w:type="spellEnd"/>
      <w:r w:rsidRPr="00656C78">
        <w:rPr>
          <w:rFonts w:ascii="Calibri" w:hAnsi="Calibri" w:cs="Calibri"/>
          <w:color w:val="000000" w:themeColor="text1"/>
          <w:sz w:val="24"/>
          <w:szCs w:val="24"/>
          <w:shd w:val="clear" w:color="auto" w:fill="FFFFFF"/>
        </w:rPr>
        <w:t>, J. D. (2000). Teachers’ perceptions of professional identity: An exploratory study from a personal knowledge perspective. </w:t>
      </w:r>
      <w:r w:rsidRPr="00656C78">
        <w:rPr>
          <w:rFonts w:ascii="Calibri" w:hAnsi="Calibri" w:cs="Calibri"/>
          <w:i/>
          <w:iCs/>
          <w:color w:val="000000" w:themeColor="text1"/>
          <w:sz w:val="24"/>
          <w:szCs w:val="24"/>
          <w:shd w:val="clear" w:color="auto" w:fill="FFFFFF"/>
        </w:rPr>
        <w:t>Teaching and teacher education</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16</w:t>
      </w:r>
      <w:r w:rsidRPr="00656C78">
        <w:rPr>
          <w:rFonts w:ascii="Calibri" w:hAnsi="Calibri" w:cs="Calibri"/>
          <w:color w:val="000000" w:themeColor="text1"/>
          <w:sz w:val="24"/>
          <w:szCs w:val="24"/>
          <w:shd w:val="clear" w:color="auto" w:fill="FFFFFF"/>
        </w:rPr>
        <w:t>(7), 749-764.</w:t>
      </w:r>
    </w:p>
    <w:p w14:paraId="077FD7AF"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FFFFF"/>
        </w:rPr>
      </w:pPr>
      <w:r w:rsidRPr="00656C78">
        <w:rPr>
          <w:rFonts w:ascii="Calibri" w:hAnsi="Calibri" w:cs="Calibri"/>
          <w:color w:val="000000" w:themeColor="text1"/>
          <w:sz w:val="24"/>
          <w:szCs w:val="24"/>
          <w:shd w:val="clear" w:color="auto" w:fill="FFFFFF"/>
        </w:rPr>
        <w:t xml:space="preserve">Berry, J. W. (2008). </w:t>
      </w:r>
      <w:proofErr w:type="spellStart"/>
      <w:r w:rsidRPr="00656C78">
        <w:rPr>
          <w:rFonts w:ascii="Calibri" w:hAnsi="Calibri" w:cs="Calibri"/>
          <w:color w:val="000000" w:themeColor="text1"/>
          <w:sz w:val="24"/>
          <w:szCs w:val="24"/>
          <w:shd w:val="clear" w:color="auto" w:fill="FFFFFF"/>
        </w:rPr>
        <w:t>Globalisation</w:t>
      </w:r>
      <w:proofErr w:type="spellEnd"/>
      <w:r w:rsidRPr="00656C78">
        <w:rPr>
          <w:rFonts w:ascii="Calibri" w:hAnsi="Calibri" w:cs="Calibri"/>
          <w:color w:val="000000" w:themeColor="text1"/>
          <w:sz w:val="24"/>
          <w:szCs w:val="24"/>
          <w:shd w:val="clear" w:color="auto" w:fill="FFFFFF"/>
        </w:rPr>
        <w:t xml:space="preserve"> and acculturation. </w:t>
      </w:r>
      <w:r w:rsidRPr="00656C78">
        <w:rPr>
          <w:rFonts w:ascii="Calibri" w:hAnsi="Calibri" w:cs="Calibri"/>
          <w:i/>
          <w:iCs/>
          <w:color w:val="000000" w:themeColor="text1"/>
          <w:sz w:val="24"/>
          <w:szCs w:val="24"/>
          <w:shd w:val="clear" w:color="auto" w:fill="FFFFFF"/>
        </w:rPr>
        <w:t>International journal of intercultural relations</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32</w:t>
      </w:r>
      <w:r w:rsidRPr="00656C78">
        <w:rPr>
          <w:rFonts w:ascii="Calibri" w:hAnsi="Calibri" w:cs="Calibri"/>
          <w:color w:val="000000" w:themeColor="text1"/>
          <w:sz w:val="24"/>
          <w:szCs w:val="24"/>
          <w:shd w:val="clear" w:color="auto" w:fill="FFFFFF"/>
        </w:rPr>
        <w:t>(4), 328-336.</w:t>
      </w:r>
    </w:p>
    <w:p w14:paraId="4E8210BE"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rPr>
      </w:pPr>
      <w:r w:rsidRPr="00656C78">
        <w:rPr>
          <w:rFonts w:ascii="Calibri" w:hAnsi="Calibri" w:cs="Calibri"/>
          <w:color w:val="000000" w:themeColor="text1"/>
          <w:sz w:val="24"/>
          <w:szCs w:val="24"/>
        </w:rPr>
        <w:t xml:space="preserve">Bunting, S. (2005). </w:t>
      </w:r>
      <w:r w:rsidRPr="00656C78">
        <w:rPr>
          <w:rFonts w:ascii="Calibri" w:hAnsi="Calibri" w:cs="Calibri"/>
          <w:i/>
          <w:color w:val="000000" w:themeColor="text1"/>
          <w:sz w:val="24"/>
          <w:szCs w:val="24"/>
        </w:rPr>
        <w:t>The interviewer's handbook: Successful interviewing techniques for the workplace</w:t>
      </w:r>
      <w:r w:rsidRPr="00656C78">
        <w:rPr>
          <w:rFonts w:ascii="Calibri" w:hAnsi="Calibri" w:cs="Calibri"/>
          <w:color w:val="000000" w:themeColor="text1"/>
          <w:sz w:val="24"/>
          <w:szCs w:val="24"/>
        </w:rPr>
        <w:t>. London, UK. Kogan Page Limited.</w:t>
      </w:r>
    </w:p>
    <w:p w14:paraId="6EC91D64"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rPr>
      </w:pPr>
      <w:r w:rsidRPr="00656C78">
        <w:rPr>
          <w:rFonts w:ascii="Calibri" w:hAnsi="Calibri" w:cs="Calibri"/>
          <w:color w:val="000000" w:themeColor="text1"/>
          <w:sz w:val="24"/>
          <w:szCs w:val="24"/>
          <w:shd w:val="clear" w:color="auto" w:fill="FFFFFF"/>
        </w:rPr>
        <w:t xml:space="preserve">Chen, G., Tang, Y., &amp; </w:t>
      </w:r>
      <w:proofErr w:type="spellStart"/>
      <w:r w:rsidRPr="00656C78">
        <w:rPr>
          <w:rFonts w:ascii="Calibri" w:hAnsi="Calibri" w:cs="Calibri"/>
          <w:color w:val="000000" w:themeColor="text1"/>
          <w:sz w:val="24"/>
          <w:szCs w:val="24"/>
          <w:shd w:val="clear" w:color="auto" w:fill="FFFFFF"/>
        </w:rPr>
        <w:t>Su</w:t>
      </w:r>
      <w:proofErr w:type="spellEnd"/>
      <w:r w:rsidRPr="00656C78">
        <w:rPr>
          <w:rFonts w:ascii="Calibri" w:hAnsi="Calibri" w:cs="Calibri"/>
          <w:color w:val="000000" w:themeColor="text1"/>
          <w:sz w:val="24"/>
          <w:szCs w:val="24"/>
          <w:shd w:val="clear" w:color="auto" w:fill="FFFFFF"/>
        </w:rPr>
        <w:t>, Y. (2021). The effect of perceived over-qualification on turnover intention from a cognition perspective. </w:t>
      </w:r>
      <w:r w:rsidRPr="00656C78">
        <w:rPr>
          <w:rFonts w:ascii="Calibri" w:hAnsi="Calibri" w:cs="Calibri"/>
          <w:i/>
          <w:iCs/>
          <w:color w:val="000000" w:themeColor="text1"/>
          <w:sz w:val="24"/>
          <w:szCs w:val="24"/>
          <w:shd w:val="clear" w:color="auto" w:fill="FFFFFF"/>
        </w:rPr>
        <w:t>Frontiers in Psychology</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12</w:t>
      </w:r>
      <w:r w:rsidRPr="00656C78">
        <w:rPr>
          <w:rFonts w:ascii="Calibri" w:hAnsi="Calibri" w:cs="Calibri"/>
          <w:color w:val="000000" w:themeColor="text1"/>
          <w:sz w:val="24"/>
          <w:szCs w:val="24"/>
          <w:shd w:val="clear" w:color="auto" w:fill="FFFFFF"/>
        </w:rPr>
        <w:t>, 699715.</w:t>
      </w:r>
    </w:p>
    <w:p w14:paraId="34797366"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FFFFF"/>
        </w:rPr>
      </w:pPr>
      <w:r w:rsidRPr="00656C78">
        <w:rPr>
          <w:rFonts w:ascii="Calibri" w:hAnsi="Calibri" w:cs="Calibri"/>
          <w:color w:val="000000" w:themeColor="text1"/>
          <w:sz w:val="24"/>
          <w:szCs w:val="24"/>
          <w:shd w:val="clear" w:color="auto" w:fill="FFFFFF"/>
        </w:rPr>
        <w:lastRenderedPageBreak/>
        <w:t>Das, B. L., &amp; Baruah, M. (2013). Employee retention: A review of literature. </w:t>
      </w:r>
      <w:r w:rsidRPr="00656C78">
        <w:rPr>
          <w:rFonts w:ascii="Calibri" w:hAnsi="Calibri" w:cs="Calibri"/>
          <w:i/>
          <w:iCs/>
          <w:color w:val="000000" w:themeColor="text1"/>
          <w:sz w:val="24"/>
          <w:szCs w:val="24"/>
          <w:shd w:val="clear" w:color="auto" w:fill="FFFFFF"/>
        </w:rPr>
        <w:t>Journal of business and management</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14</w:t>
      </w:r>
      <w:r w:rsidRPr="00656C78">
        <w:rPr>
          <w:rFonts w:ascii="Calibri" w:hAnsi="Calibri" w:cs="Calibri"/>
          <w:color w:val="000000" w:themeColor="text1"/>
          <w:sz w:val="24"/>
          <w:szCs w:val="24"/>
          <w:shd w:val="clear" w:color="auto" w:fill="FFFFFF"/>
        </w:rPr>
        <w:t>(2), 8-16.</w:t>
      </w:r>
    </w:p>
    <w:p w14:paraId="324CE373"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FFFFF"/>
        </w:rPr>
      </w:pPr>
      <w:r w:rsidRPr="00656C78">
        <w:rPr>
          <w:rFonts w:ascii="Calibri" w:hAnsi="Calibri" w:cs="Calibri"/>
          <w:color w:val="000000" w:themeColor="text1"/>
          <w:sz w:val="24"/>
          <w:szCs w:val="24"/>
          <w:shd w:val="clear" w:color="auto" w:fill="FFFFFF"/>
        </w:rPr>
        <w:t>Froese-Germain, B. (2014). Work-Life Balance and the Canadian Teaching Profession. </w:t>
      </w:r>
      <w:r w:rsidRPr="00656C78">
        <w:rPr>
          <w:rFonts w:ascii="Calibri" w:hAnsi="Calibri" w:cs="Calibri"/>
          <w:i/>
          <w:iCs/>
          <w:color w:val="000000" w:themeColor="text1"/>
          <w:sz w:val="24"/>
          <w:szCs w:val="24"/>
          <w:shd w:val="clear" w:color="auto" w:fill="FFFFFF"/>
        </w:rPr>
        <w:t>Canadian Teachers' Federation</w:t>
      </w:r>
      <w:r w:rsidRPr="00656C78">
        <w:rPr>
          <w:rFonts w:ascii="Calibri" w:hAnsi="Calibri" w:cs="Calibri"/>
          <w:color w:val="000000" w:themeColor="text1"/>
          <w:sz w:val="24"/>
          <w:szCs w:val="24"/>
          <w:shd w:val="clear" w:color="auto" w:fill="FFFFFF"/>
        </w:rPr>
        <w:t>.</w:t>
      </w:r>
    </w:p>
    <w:p w14:paraId="4ABE92FC"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rPr>
      </w:pPr>
      <w:r w:rsidRPr="00656C78">
        <w:rPr>
          <w:rFonts w:ascii="Calibri" w:hAnsi="Calibri" w:cs="Calibri"/>
          <w:color w:val="000000" w:themeColor="text1"/>
          <w:sz w:val="24"/>
          <w:szCs w:val="24"/>
          <w:shd w:val="clear" w:color="auto" w:fill="FFFFFF"/>
        </w:rPr>
        <w:t>Gu, S., &amp; Lundvall, B. Å. (2006). China’s innovation system and the move toward harmonious growth and endogenous innovation. </w:t>
      </w:r>
      <w:r w:rsidRPr="00656C78">
        <w:rPr>
          <w:rFonts w:ascii="Calibri" w:hAnsi="Calibri" w:cs="Calibri"/>
          <w:i/>
          <w:iCs/>
          <w:color w:val="000000" w:themeColor="text1"/>
          <w:sz w:val="24"/>
          <w:szCs w:val="24"/>
          <w:shd w:val="clear" w:color="auto" w:fill="FFFFFF"/>
        </w:rPr>
        <w:t>The Learning Economy and the Economics of Hope</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269</w:t>
      </w:r>
      <w:r w:rsidRPr="00656C78">
        <w:rPr>
          <w:rFonts w:ascii="Calibri" w:hAnsi="Calibri" w:cs="Calibri"/>
          <w:color w:val="000000" w:themeColor="text1"/>
          <w:sz w:val="24"/>
          <w:szCs w:val="24"/>
          <w:shd w:val="clear" w:color="auto" w:fill="FFFFFF"/>
        </w:rPr>
        <w:t>.</w:t>
      </w:r>
    </w:p>
    <w:p w14:paraId="0C19B015"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rPr>
      </w:pPr>
      <w:r w:rsidRPr="00656C78">
        <w:rPr>
          <w:rFonts w:ascii="Calibri" w:hAnsi="Calibri" w:cs="Calibri"/>
          <w:color w:val="000000" w:themeColor="text1"/>
          <w:sz w:val="24"/>
          <w:szCs w:val="24"/>
          <w:shd w:val="clear" w:color="auto" w:fill="FFFFFF"/>
        </w:rPr>
        <w:t xml:space="preserve">Hamilton, K., Morrissey, S. A., Farrell, L. J., </w:t>
      </w:r>
      <w:proofErr w:type="spellStart"/>
      <w:r w:rsidRPr="00656C78">
        <w:rPr>
          <w:rFonts w:ascii="Calibri" w:hAnsi="Calibri" w:cs="Calibri"/>
          <w:color w:val="000000" w:themeColor="text1"/>
          <w:sz w:val="24"/>
          <w:szCs w:val="24"/>
          <w:shd w:val="clear" w:color="auto" w:fill="FFFFFF"/>
        </w:rPr>
        <w:t>Ellu</w:t>
      </w:r>
      <w:proofErr w:type="spellEnd"/>
      <w:r w:rsidRPr="00656C78">
        <w:rPr>
          <w:rFonts w:ascii="Calibri" w:hAnsi="Calibri" w:cs="Calibri"/>
          <w:color w:val="000000" w:themeColor="text1"/>
          <w:sz w:val="24"/>
          <w:szCs w:val="24"/>
          <w:shd w:val="clear" w:color="auto" w:fill="FFFFFF"/>
        </w:rPr>
        <w:t xml:space="preserve">, M. C., </w:t>
      </w:r>
      <w:proofErr w:type="spellStart"/>
      <w:r w:rsidRPr="00656C78">
        <w:rPr>
          <w:rFonts w:ascii="Calibri" w:hAnsi="Calibri" w:cs="Calibri"/>
          <w:color w:val="000000" w:themeColor="text1"/>
          <w:sz w:val="24"/>
          <w:szCs w:val="24"/>
          <w:shd w:val="clear" w:color="auto" w:fill="FFFFFF"/>
        </w:rPr>
        <w:t>O'donovan</w:t>
      </w:r>
      <w:proofErr w:type="spellEnd"/>
      <w:r w:rsidRPr="00656C78">
        <w:rPr>
          <w:rFonts w:ascii="Calibri" w:hAnsi="Calibri" w:cs="Calibri"/>
          <w:color w:val="000000" w:themeColor="text1"/>
          <w:sz w:val="24"/>
          <w:szCs w:val="24"/>
          <w:shd w:val="clear" w:color="auto" w:fill="FFFFFF"/>
        </w:rPr>
        <w:t xml:space="preserve">, A., </w:t>
      </w:r>
      <w:proofErr w:type="spellStart"/>
      <w:r w:rsidRPr="00656C78">
        <w:rPr>
          <w:rFonts w:ascii="Calibri" w:hAnsi="Calibri" w:cs="Calibri"/>
          <w:color w:val="000000" w:themeColor="text1"/>
          <w:sz w:val="24"/>
          <w:szCs w:val="24"/>
          <w:shd w:val="clear" w:color="auto" w:fill="FFFFFF"/>
        </w:rPr>
        <w:t>Weinbrecht</w:t>
      </w:r>
      <w:proofErr w:type="spellEnd"/>
      <w:r w:rsidRPr="00656C78">
        <w:rPr>
          <w:rFonts w:ascii="Calibri" w:hAnsi="Calibri" w:cs="Calibri"/>
          <w:color w:val="000000" w:themeColor="text1"/>
          <w:sz w:val="24"/>
          <w:szCs w:val="24"/>
          <w:shd w:val="clear" w:color="auto" w:fill="FFFFFF"/>
        </w:rPr>
        <w:t xml:space="preserve">, T., &amp; </w:t>
      </w:r>
      <w:proofErr w:type="spellStart"/>
      <w:r w:rsidRPr="00656C78">
        <w:rPr>
          <w:rFonts w:ascii="Calibri" w:hAnsi="Calibri" w:cs="Calibri"/>
          <w:color w:val="000000" w:themeColor="text1"/>
          <w:sz w:val="24"/>
          <w:szCs w:val="24"/>
          <w:shd w:val="clear" w:color="auto" w:fill="FFFFFF"/>
        </w:rPr>
        <w:t>O'connor</w:t>
      </w:r>
      <w:proofErr w:type="spellEnd"/>
      <w:r w:rsidRPr="00656C78">
        <w:rPr>
          <w:rFonts w:ascii="Calibri" w:hAnsi="Calibri" w:cs="Calibri"/>
          <w:color w:val="000000" w:themeColor="text1"/>
          <w:sz w:val="24"/>
          <w:szCs w:val="24"/>
          <w:shd w:val="clear" w:color="auto" w:fill="FFFFFF"/>
        </w:rPr>
        <w:t>, E. L. (2018). Increasing psychological literacy and work readiness of Australian psychology undergraduates through a capstone and work‐integrated learning experience: Current issues and what needs to be done. </w:t>
      </w:r>
      <w:r w:rsidRPr="00656C78">
        <w:rPr>
          <w:rFonts w:ascii="Calibri" w:hAnsi="Calibri" w:cs="Calibri"/>
          <w:i/>
          <w:iCs/>
          <w:color w:val="000000" w:themeColor="text1"/>
          <w:sz w:val="24"/>
          <w:szCs w:val="24"/>
          <w:shd w:val="clear" w:color="auto" w:fill="FFFFFF"/>
        </w:rPr>
        <w:t>Australian Psychologist</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53</w:t>
      </w:r>
      <w:r w:rsidRPr="00656C78">
        <w:rPr>
          <w:rFonts w:ascii="Calibri" w:hAnsi="Calibri" w:cs="Calibri"/>
          <w:color w:val="000000" w:themeColor="text1"/>
          <w:sz w:val="24"/>
          <w:szCs w:val="24"/>
          <w:shd w:val="clear" w:color="auto" w:fill="FFFFFF"/>
        </w:rPr>
        <w:t>(2), 151-160.</w:t>
      </w:r>
    </w:p>
    <w:p w14:paraId="5084C3A2"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FFFFF"/>
        </w:rPr>
      </w:pPr>
      <w:proofErr w:type="spellStart"/>
      <w:r w:rsidRPr="00656C78">
        <w:rPr>
          <w:rFonts w:ascii="Calibri" w:hAnsi="Calibri" w:cs="Calibri"/>
          <w:color w:val="000000" w:themeColor="text1"/>
          <w:sz w:val="24"/>
          <w:szCs w:val="24"/>
          <w:shd w:val="clear" w:color="auto" w:fill="FFFFFF"/>
        </w:rPr>
        <w:t>Hanum</w:t>
      </w:r>
      <w:proofErr w:type="spellEnd"/>
      <w:r w:rsidRPr="00656C78">
        <w:rPr>
          <w:rFonts w:ascii="Calibri" w:hAnsi="Calibri" w:cs="Calibri"/>
          <w:color w:val="000000" w:themeColor="text1"/>
          <w:sz w:val="24"/>
          <w:szCs w:val="24"/>
          <w:shd w:val="clear" w:color="auto" w:fill="FFFFFF"/>
        </w:rPr>
        <w:t>, A. L., Hu, Q., Wei, W., Zhou, H., &amp; Ma, F. (2023). Professional identity, job satisfaction, and intention to stay among clinical nurses during the prolonged COVID‐19 pandemic: A mediation analysis. </w:t>
      </w:r>
      <w:r w:rsidRPr="00656C78">
        <w:rPr>
          <w:rFonts w:ascii="Calibri" w:hAnsi="Calibri" w:cs="Calibri"/>
          <w:i/>
          <w:iCs/>
          <w:color w:val="000000" w:themeColor="text1"/>
          <w:sz w:val="24"/>
          <w:szCs w:val="24"/>
          <w:shd w:val="clear" w:color="auto" w:fill="FFFFFF"/>
        </w:rPr>
        <w:t>Japan Journal of Nursing Science</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20</w:t>
      </w:r>
      <w:r w:rsidRPr="00656C78">
        <w:rPr>
          <w:rFonts w:ascii="Calibri" w:hAnsi="Calibri" w:cs="Calibri"/>
          <w:color w:val="000000" w:themeColor="text1"/>
          <w:sz w:val="24"/>
          <w:szCs w:val="24"/>
          <w:shd w:val="clear" w:color="auto" w:fill="FFFFFF"/>
        </w:rPr>
        <w:t>(2), e12515.</w:t>
      </w:r>
    </w:p>
    <w:p w14:paraId="10520BED"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rPr>
      </w:pPr>
      <w:r w:rsidRPr="00656C78">
        <w:rPr>
          <w:rFonts w:ascii="Calibri" w:hAnsi="Calibri" w:cs="Calibri"/>
          <w:color w:val="000000" w:themeColor="text1"/>
          <w:sz w:val="24"/>
          <w:szCs w:val="24"/>
          <w:shd w:val="clear" w:color="auto" w:fill="FFFFFF"/>
        </w:rPr>
        <w:t>Healey, A. C., &amp; Hays, D. G. (2012). A discriminant analysis of gender and counselor professional identity development. </w:t>
      </w:r>
      <w:r w:rsidRPr="00656C78">
        <w:rPr>
          <w:rFonts w:ascii="Calibri" w:hAnsi="Calibri" w:cs="Calibri"/>
          <w:i/>
          <w:iCs/>
          <w:color w:val="000000" w:themeColor="text1"/>
          <w:sz w:val="24"/>
          <w:szCs w:val="24"/>
          <w:shd w:val="clear" w:color="auto" w:fill="FFFFFF"/>
        </w:rPr>
        <w:t>Journal of Counseling &amp; Development</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90</w:t>
      </w:r>
      <w:r w:rsidRPr="00656C78">
        <w:rPr>
          <w:rFonts w:ascii="Calibri" w:hAnsi="Calibri" w:cs="Calibri"/>
          <w:color w:val="000000" w:themeColor="text1"/>
          <w:sz w:val="24"/>
          <w:szCs w:val="24"/>
          <w:shd w:val="clear" w:color="auto" w:fill="FFFFFF"/>
        </w:rPr>
        <w:t>(1), 55-62.</w:t>
      </w:r>
    </w:p>
    <w:p w14:paraId="36A0300E"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FFFFF"/>
        </w:rPr>
      </w:pPr>
      <w:proofErr w:type="spellStart"/>
      <w:r w:rsidRPr="00656C78">
        <w:rPr>
          <w:rFonts w:ascii="Calibri" w:hAnsi="Calibri" w:cs="Calibri"/>
          <w:color w:val="000000" w:themeColor="text1"/>
          <w:sz w:val="24"/>
          <w:szCs w:val="24"/>
          <w:shd w:val="clear" w:color="auto" w:fill="FFFFFF"/>
        </w:rPr>
        <w:t>Hénard</w:t>
      </w:r>
      <w:proofErr w:type="spellEnd"/>
      <w:r w:rsidRPr="00656C78">
        <w:rPr>
          <w:rFonts w:ascii="Calibri" w:hAnsi="Calibri" w:cs="Calibri"/>
          <w:color w:val="000000" w:themeColor="text1"/>
          <w:sz w:val="24"/>
          <w:szCs w:val="24"/>
          <w:shd w:val="clear" w:color="auto" w:fill="FFFFFF"/>
        </w:rPr>
        <w:t xml:space="preserve">, F., &amp; </w:t>
      </w:r>
      <w:proofErr w:type="spellStart"/>
      <w:r w:rsidRPr="00656C78">
        <w:rPr>
          <w:rFonts w:ascii="Calibri" w:hAnsi="Calibri" w:cs="Calibri"/>
          <w:color w:val="000000" w:themeColor="text1"/>
          <w:sz w:val="24"/>
          <w:szCs w:val="24"/>
          <w:shd w:val="clear" w:color="auto" w:fill="FFFFFF"/>
        </w:rPr>
        <w:t>Roseveare</w:t>
      </w:r>
      <w:proofErr w:type="spellEnd"/>
      <w:r w:rsidRPr="00656C78">
        <w:rPr>
          <w:rFonts w:ascii="Calibri" w:hAnsi="Calibri" w:cs="Calibri"/>
          <w:color w:val="000000" w:themeColor="text1"/>
          <w:sz w:val="24"/>
          <w:szCs w:val="24"/>
          <w:shd w:val="clear" w:color="auto" w:fill="FFFFFF"/>
        </w:rPr>
        <w:t>, D. (2012). Fostering quality teaching in higher education: Policies and practices. </w:t>
      </w:r>
      <w:r w:rsidRPr="00656C78">
        <w:rPr>
          <w:rFonts w:ascii="Calibri" w:hAnsi="Calibri" w:cs="Calibri"/>
          <w:i/>
          <w:iCs/>
          <w:color w:val="000000" w:themeColor="text1"/>
          <w:sz w:val="24"/>
          <w:szCs w:val="24"/>
          <w:shd w:val="clear" w:color="auto" w:fill="FFFFFF"/>
        </w:rPr>
        <w:t>An IMHE guide for higher education institutions</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1</w:t>
      </w:r>
      <w:r w:rsidRPr="00656C78">
        <w:rPr>
          <w:rFonts w:ascii="Calibri" w:hAnsi="Calibri" w:cs="Calibri"/>
          <w:color w:val="000000" w:themeColor="text1"/>
          <w:sz w:val="24"/>
          <w:szCs w:val="24"/>
          <w:shd w:val="clear" w:color="auto" w:fill="FFFFFF"/>
        </w:rPr>
        <w:t>(1), 7-11.</w:t>
      </w:r>
    </w:p>
    <w:p w14:paraId="3A606254"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rPr>
      </w:pPr>
      <w:r w:rsidRPr="00656C78">
        <w:rPr>
          <w:rFonts w:ascii="Calibri" w:hAnsi="Calibri" w:cs="Calibri"/>
          <w:color w:val="000000" w:themeColor="text1"/>
          <w:sz w:val="24"/>
          <w:szCs w:val="24"/>
          <w:shd w:val="clear" w:color="auto" w:fill="FFFFFF"/>
        </w:rPr>
        <w:t>Hong, J. Y. (2010). Pre-service and beginning teachers’ professional identity and its relation to dropping out of the profession. </w:t>
      </w:r>
      <w:r w:rsidRPr="00656C78">
        <w:rPr>
          <w:rFonts w:ascii="Calibri" w:hAnsi="Calibri" w:cs="Calibri"/>
          <w:i/>
          <w:iCs/>
          <w:color w:val="000000" w:themeColor="text1"/>
          <w:sz w:val="24"/>
          <w:szCs w:val="24"/>
          <w:shd w:val="clear" w:color="auto" w:fill="FFFFFF"/>
        </w:rPr>
        <w:t>Teaching and teacher Education</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26</w:t>
      </w:r>
      <w:r w:rsidRPr="00656C78">
        <w:rPr>
          <w:rFonts w:ascii="Calibri" w:hAnsi="Calibri" w:cs="Calibri"/>
          <w:color w:val="000000" w:themeColor="text1"/>
          <w:sz w:val="24"/>
          <w:szCs w:val="24"/>
          <w:shd w:val="clear" w:color="auto" w:fill="FFFFFF"/>
        </w:rPr>
        <w:t>(8), 1530-1543.</w:t>
      </w:r>
    </w:p>
    <w:p w14:paraId="1EA8F0CE" w14:textId="77777777" w:rsidR="00F11C03" w:rsidRPr="00656C78" w:rsidRDefault="00F11C03" w:rsidP="00F11C03">
      <w:pPr>
        <w:tabs>
          <w:tab w:val="left" w:pos="7776"/>
        </w:tabs>
        <w:spacing w:after="0" w:line="240" w:lineRule="auto"/>
        <w:ind w:left="567" w:hanging="567"/>
        <w:jc w:val="both"/>
        <w:rPr>
          <w:rStyle w:val="anchor-text"/>
          <w:rFonts w:ascii="Calibri" w:hAnsi="Calibri" w:cs="Calibri"/>
          <w:color w:val="000000" w:themeColor="text1"/>
          <w:sz w:val="24"/>
          <w:szCs w:val="24"/>
        </w:rPr>
      </w:pPr>
      <w:proofErr w:type="spellStart"/>
      <w:r w:rsidRPr="00656C78">
        <w:rPr>
          <w:rFonts w:ascii="Calibri" w:hAnsi="Calibri" w:cs="Calibri"/>
          <w:color w:val="000000" w:themeColor="text1"/>
          <w:sz w:val="24"/>
          <w:szCs w:val="24"/>
          <w:shd w:val="clear" w:color="auto" w:fill="FFFFFF"/>
        </w:rPr>
        <w:t>Izadinia</w:t>
      </w:r>
      <w:proofErr w:type="spellEnd"/>
      <w:r w:rsidRPr="00656C78">
        <w:rPr>
          <w:rFonts w:ascii="Calibri" w:hAnsi="Calibri" w:cs="Calibri"/>
          <w:color w:val="000000" w:themeColor="text1"/>
          <w:sz w:val="24"/>
          <w:szCs w:val="24"/>
          <w:shd w:val="clear" w:color="auto" w:fill="FFFFFF"/>
        </w:rPr>
        <w:t>, M. (2015). A closer look at the role of mentor teachers in shaping preservice teachers' professional identity. </w:t>
      </w:r>
      <w:r w:rsidRPr="00656C78">
        <w:rPr>
          <w:rFonts w:ascii="Calibri" w:hAnsi="Calibri" w:cs="Calibri"/>
          <w:i/>
          <w:iCs/>
          <w:color w:val="000000" w:themeColor="text1"/>
          <w:sz w:val="24"/>
          <w:szCs w:val="24"/>
          <w:shd w:val="clear" w:color="auto" w:fill="FFFFFF"/>
        </w:rPr>
        <w:t>Teaching and Teacher Education</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52</w:t>
      </w:r>
      <w:r w:rsidRPr="00656C78">
        <w:rPr>
          <w:rFonts w:ascii="Calibri" w:hAnsi="Calibri" w:cs="Calibri"/>
          <w:color w:val="000000" w:themeColor="text1"/>
          <w:sz w:val="24"/>
          <w:szCs w:val="24"/>
          <w:shd w:val="clear" w:color="auto" w:fill="FFFFFF"/>
        </w:rPr>
        <w:t>, 1-10.</w:t>
      </w:r>
      <w:r w:rsidRPr="00656C78">
        <w:rPr>
          <w:rFonts w:ascii="Calibri" w:hAnsi="Calibri" w:cs="Calibri"/>
          <w:color w:val="000000" w:themeColor="text1"/>
          <w:sz w:val="24"/>
          <w:szCs w:val="24"/>
        </w:rPr>
        <w:t xml:space="preserve"> </w:t>
      </w:r>
      <w:hyperlink r:id="rId11" w:tgtFrame="_blank" w:tooltip="Persistent link using digital object identifier" w:history="1">
        <w:r w:rsidRPr="00656C78">
          <w:rPr>
            <w:rStyle w:val="anchor-text"/>
            <w:rFonts w:ascii="Calibri" w:hAnsi="Calibri" w:cs="Calibri"/>
            <w:color w:val="000000" w:themeColor="text1"/>
            <w:sz w:val="24"/>
            <w:szCs w:val="24"/>
          </w:rPr>
          <w:t>https://doi.org/10.1016/j.tate.2015.08.003</w:t>
        </w:r>
      </w:hyperlink>
    </w:p>
    <w:p w14:paraId="522AE2D4"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FFFFF"/>
        </w:rPr>
      </w:pPr>
      <w:r w:rsidRPr="00656C78">
        <w:rPr>
          <w:rFonts w:ascii="Calibri" w:hAnsi="Calibri" w:cs="Calibri"/>
          <w:color w:val="000000" w:themeColor="text1"/>
          <w:sz w:val="24"/>
          <w:szCs w:val="24"/>
          <w:shd w:val="clear" w:color="auto" w:fill="FFFFFF"/>
        </w:rPr>
        <w:t xml:space="preserve">Johari, J., Tan, F. Y., &amp; </w:t>
      </w:r>
      <w:proofErr w:type="spellStart"/>
      <w:r w:rsidRPr="00656C78">
        <w:rPr>
          <w:rFonts w:ascii="Calibri" w:hAnsi="Calibri" w:cs="Calibri"/>
          <w:color w:val="000000" w:themeColor="text1"/>
          <w:sz w:val="24"/>
          <w:szCs w:val="24"/>
          <w:shd w:val="clear" w:color="auto" w:fill="FFFFFF"/>
        </w:rPr>
        <w:t>Zulkarnain</w:t>
      </w:r>
      <w:proofErr w:type="spellEnd"/>
      <w:r w:rsidRPr="00656C78">
        <w:rPr>
          <w:rFonts w:ascii="Calibri" w:hAnsi="Calibri" w:cs="Calibri"/>
          <w:color w:val="000000" w:themeColor="text1"/>
          <w:sz w:val="24"/>
          <w:szCs w:val="24"/>
          <w:shd w:val="clear" w:color="auto" w:fill="FFFFFF"/>
        </w:rPr>
        <w:t>, Z. I. T. (2018). Autonomy, workload, work-life balance and job performance among teachers. </w:t>
      </w:r>
      <w:r w:rsidRPr="00656C78">
        <w:rPr>
          <w:rFonts w:ascii="Calibri" w:hAnsi="Calibri" w:cs="Calibri"/>
          <w:i/>
          <w:iCs/>
          <w:color w:val="000000" w:themeColor="text1"/>
          <w:sz w:val="24"/>
          <w:szCs w:val="24"/>
          <w:shd w:val="clear" w:color="auto" w:fill="FFFFFF"/>
        </w:rPr>
        <w:t>International Journal of Educational Management</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32</w:t>
      </w:r>
      <w:r w:rsidRPr="00656C78">
        <w:rPr>
          <w:rFonts w:ascii="Calibri" w:hAnsi="Calibri" w:cs="Calibri"/>
          <w:color w:val="000000" w:themeColor="text1"/>
          <w:sz w:val="24"/>
          <w:szCs w:val="24"/>
          <w:shd w:val="clear" w:color="auto" w:fill="FFFFFF"/>
        </w:rPr>
        <w:t>(1), 107-120.</w:t>
      </w:r>
    </w:p>
    <w:p w14:paraId="524CD09B"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lang w:val="en-MY"/>
        </w:rPr>
      </w:pPr>
      <w:r w:rsidRPr="00656C78">
        <w:rPr>
          <w:rFonts w:ascii="Calibri" w:hAnsi="Calibri" w:cs="Calibri"/>
          <w:color w:val="000000" w:themeColor="text1"/>
          <w:sz w:val="24"/>
          <w:szCs w:val="24"/>
          <w:lang w:val="en-MY"/>
        </w:rPr>
        <w:t>Korthagen, F. (2017). Inconvenient truths about teacher learning: Towards professional development 3.0. </w:t>
      </w:r>
      <w:r w:rsidRPr="00656C78">
        <w:rPr>
          <w:rFonts w:ascii="Calibri" w:hAnsi="Calibri" w:cs="Calibri"/>
          <w:i/>
          <w:iCs/>
          <w:color w:val="000000" w:themeColor="text1"/>
          <w:sz w:val="24"/>
          <w:szCs w:val="24"/>
          <w:lang w:val="en-MY"/>
        </w:rPr>
        <w:t>Teachers and teaching</w:t>
      </w:r>
      <w:r w:rsidRPr="00656C78">
        <w:rPr>
          <w:rFonts w:ascii="Calibri" w:hAnsi="Calibri" w:cs="Calibri"/>
          <w:color w:val="000000" w:themeColor="text1"/>
          <w:sz w:val="24"/>
          <w:szCs w:val="24"/>
          <w:lang w:val="en-MY"/>
        </w:rPr>
        <w:t>, </w:t>
      </w:r>
      <w:r w:rsidRPr="00656C78">
        <w:rPr>
          <w:rFonts w:ascii="Calibri" w:hAnsi="Calibri" w:cs="Calibri"/>
          <w:i/>
          <w:iCs/>
          <w:color w:val="000000" w:themeColor="text1"/>
          <w:sz w:val="24"/>
          <w:szCs w:val="24"/>
          <w:lang w:val="en-MY"/>
        </w:rPr>
        <w:t>23</w:t>
      </w:r>
      <w:r w:rsidRPr="00656C78">
        <w:rPr>
          <w:rFonts w:ascii="Calibri" w:hAnsi="Calibri" w:cs="Calibri"/>
          <w:color w:val="000000" w:themeColor="text1"/>
          <w:sz w:val="24"/>
          <w:szCs w:val="24"/>
          <w:lang w:val="en-MY"/>
        </w:rPr>
        <w:t>(4), 387-405. https://doi.org/10.1080/13540602.2016.1211523</w:t>
      </w:r>
    </w:p>
    <w:p w14:paraId="67EBB23B"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FFFFF"/>
        </w:rPr>
      </w:pPr>
      <w:r w:rsidRPr="00656C78">
        <w:rPr>
          <w:rFonts w:ascii="Calibri" w:hAnsi="Calibri" w:cs="Calibri"/>
          <w:color w:val="000000" w:themeColor="text1"/>
          <w:sz w:val="24"/>
          <w:szCs w:val="24"/>
          <w:shd w:val="clear" w:color="auto" w:fill="FFFFFF"/>
        </w:rPr>
        <w:t>Lock, J. V. (2006). A new image: Online communities to facilitate teacher professional development. </w:t>
      </w:r>
      <w:r w:rsidRPr="00656C78">
        <w:rPr>
          <w:rFonts w:ascii="Calibri" w:hAnsi="Calibri" w:cs="Calibri"/>
          <w:i/>
          <w:iCs/>
          <w:color w:val="000000" w:themeColor="text1"/>
          <w:sz w:val="24"/>
          <w:szCs w:val="24"/>
          <w:shd w:val="clear" w:color="auto" w:fill="FFFFFF"/>
        </w:rPr>
        <w:t>Journal of Technology and Teacher Education</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14</w:t>
      </w:r>
      <w:r w:rsidRPr="00656C78">
        <w:rPr>
          <w:rFonts w:ascii="Calibri" w:hAnsi="Calibri" w:cs="Calibri"/>
          <w:color w:val="000000" w:themeColor="text1"/>
          <w:sz w:val="24"/>
          <w:szCs w:val="24"/>
          <w:shd w:val="clear" w:color="auto" w:fill="FFFFFF"/>
        </w:rPr>
        <w:t>(4), 663-678.</w:t>
      </w:r>
    </w:p>
    <w:p w14:paraId="58217F2A"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CFCFC"/>
        </w:rPr>
      </w:pPr>
      <w:r w:rsidRPr="00656C78">
        <w:rPr>
          <w:rFonts w:ascii="Calibri" w:hAnsi="Calibri" w:cs="Calibri"/>
          <w:color w:val="000000" w:themeColor="text1"/>
          <w:sz w:val="24"/>
          <w:szCs w:val="24"/>
          <w:shd w:val="clear" w:color="auto" w:fill="FCFCFC"/>
        </w:rPr>
        <w:t>Lu, M. H., Luo, J., Chen, W., &amp; Wang, M. C. (2022). The influence of job satisfaction on the relationship between professional identity and burnout: A study of student teachers in Western China. </w:t>
      </w:r>
      <w:r w:rsidRPr="00656C78">
        <w:rPr>
          <w:rFonts w:ascii="Calibri" w:hAnsi="Calibri" w:cs="Calibri"/>
          <w:i/>
          <w:iCs/>
          <w:color w:val="000000" w:themeColor="text1"/>
          <w:sz w:val="24"/>
          <w:szCs w:val="24"/>
          <w:shd w:val="clear" w:color="auto" w:fill="FCFCFC"/>
        </w:rPr>
        <w:t>Current Psychology</w:t>
      </w:r>
      <w:r w:rsidRPr="00656C78">
        <w:rPr>
          <w:rFonts w:ascii="Calibri" w:hAnsi="Calibri" w:cs="Calibri"/>
          <w:i/>
          <w:color w:val="000000" w:themeColor="text1"/>
          <w:sz w:val="24"/>
          <w:szCs w:val="24"/>
          <w:shd w:val="clear" w:color="auto" w:fill="FCFCFC"/>
        </w:rPr>
        <w:t xml:space="preserve">, </w:t>
      </w:r>
      <w:r w:rsidRPr="00656C78">
        <w:rPr>
          <w:rFonts w:ascii="Calibri" w:hAnsi="Calibri" w:cs="Calibri"/>
          <w:bCs/>
          <w:i/>
          <w:color w:val="000000" w:themeColor="text1"/>
          <w:sz w:val="24"/>
          <w:szCs w:val="24"/>
          <w:shd w:val="clear" w:color="auto" w:fill="FCFCFC"/>
        </w:rPr>
        <w:t>41</w:t>
      </w:r>
      <w:r w:rsidRPr="00656C78">
        <w:rPr>
          <w:rFonts w:ascii="Calibri" w:hAnsi="Calibri" w:cs="Calibri"/>
          <w:color w:val="000000" w:themeColor="text1"/>
          <w:sz w:val="24"/>
          <w:szCs w:val="24"/>
          <w:shd w:val="clear" w:color="auto" w:fill="FCFCFC"/>
        </w:rPr>
        <w:t>, 289-297. https://doi.org/10.1007/s12144-019-00565-7</w:t>
      </w:r>
    </w:p>
    <w:p w14:paraId="18184028"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FFFFF"/>
        </w:rPr>
      </w:pPr>
      <w:proofErr w:type="spellStart"/>
      <w:r w:rsidRPr="00656C78">
        <w:rPr>
          <w:rFonts w:ascii="Calibri" w:hAnsi="Calibri" w:cs="Calibri"/>
          <w:color w:val="000000" w:themeColor="text1"/>
          <w:sz w:val="24"/>
          <w:szCs w:val="24"/>
          <w:shd w:val="clear" w:color="auto" w:fill="FFFFFF"/>
        </w:rPr>
        <w:t>Mosadeghrad</w:t>
      </w:r>
      <w:proofErr w:type="spellEnd"/>
      <w:r w:rsidRPr="00656C78">
        <w:rPr>
          <w:rFonts w:ascii="Calibri" w:hAnsi="Calibri" w:cs="Calibri"/>
          <w:color w:val="000000" w:themeColor="text1"/>
          <w:sz w:val="24"/>
          <w:szCs w:val="24"/>
          <w:shd w:val="clear" w:color="auto" w:fill="FFFFFF"/>
        </w:rPr>
        <w:t>, A. M., Ferlie, E., &amp; Rosenberg, D. (2008). A study of the relationship between job satisfaction, organizational commitment and turnover intention among hospital employees. </w:t>
      </w:r>
      <w:r w:rsidRPr="00656C78">
        <w:rPr>
          <w:rFonts w:ascii="Calibri" w:hAnsi="Calibri" w:cs="Calibri"/>
          <w:i/>
          <w:iCs/>
          <w:color w:val="000000" w:themeColor="text1"/>
          <w:sz w:val="24"/>
          <w:szCs w:val="24"/>
          <w:shd w:val="clear" w:color="auto" w:fill="FFFFFF"/>
        </w:rPr>
        <w:t>Health services management research</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21</w:t>
      </w:r>
      <w:r w:rsidRPr="00656C78">
        <w:rPr>
          <w:rFonts w:ascii="Calibri" w:hAnsi="Calibri" w:cs="Calibri"/>
          <w:color w:val="000000" w:themeColor="text1"/>
          <w:sz w:val="24"/>
          <w:szCs w:val="24"/>
          <w:shd w:val="clear" w:color="auto" w:fill="FFFFFF"/>
        </w:rPr>
        <w:t>(4), 211-227.</w:t>
      </w:r>
    </w:p>
    <w:p w14:paraId="75620676"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rPr>
      </w:pPr>
      <w:r w:rsidRPr="00656C78">
        <w:rPr>
          <w:rFonts w:ascii="Calibri" w:hAnsi="Calibri" w:cs="Calibri"/>
          <w:color w:val="000000" w:themeColor="text1"/>
          <w:sz w:val="24"/>
          <w:szCs w:val="24"/>
        </w:rPr>
        <w:t xml:space="preserve">Norton, M. (2001). Provide school and community orientation to retain your teachers and staff. </w:t>
      </w:r>
      <w:r w:rsidRPr="00656C78">
        <w:rPr>
          <w:rFonts w:ascii="Calibri" w:hAnsi="Calibri" w:cs="Calibri"/>
          <w:i/>
          <w:color w:val="000000" w:themeColor="text1"/>
          <w:sz w:val="24"/>
          <w:szCs w:val="24"/>
        </w:rPr>
        <w:t>School Public Relations, 22</w:t>
      </w:r>
      <w:r w:rsidRPr="00656C78">
        <w:rPr>
          <w:rFonts w:ascii="Calibri" w:hAnsi="Calibri" w:cs="Calibri"/>
          <w:color w:val="000000" w:themeColor="text1"/>
          <w:sz w:val="24"/>
          <w:szCs w:val="24"/>
        </w:rPr>
        <w:t>(2), 16-22.</w:t>
      </w:r>
    </w:p>
    <w:p w14:paraId="4C9EC518"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FFFFF"/>
        </w:rPr>
      </w:pPr>
      <w:r w:rsidRPr="00656C78">
        <w:rPr>
          <w:rFonts w:ascii="Calibri" w:hAnsi="Calibri" w:cs="Calibri"/>
          <w:color w:val="000000" w:themeColor="text1"/>
          <w:sz w:val="24"/>
          <w:szCs w:val="24"/>
          <w:shd w:val="clear" w:color="auto" w:fill="FFFFFF"/>
        </w:rPr>
        <w:t xml:space="preserve">Paige, R. M., </w:t>
      </w:r>
      <w:proofErr w:type="spellStart"/>
      <w:r w:rsidRPr="00656C78">
        <w:rPr>
          <w:rFonts w:ascii="Calibri" w:hAnsi="Calibri" w:cs="Calibri"/>
          <w:color w:val="000000" w:themeColor="text1"/>
          <w:sz w:val="24"/>
          <w:szCs w:val="24"/>
          <w:shd w:val="clear" w:color="auto" w:fill="FFFFFF"/>
        </w:rPr>
        <w:t>Jorstad</w:t>
      </w:r>
      <w:proofErr w:type="spellEnd"/>
      <w:r w:rsidRPr="00656C78">
        <w:rPr>
          <w:rFonts w:ascii="Calibri" w:hAnsi="Calibri" w:cs="Calibri"/>
          <w:color w:val="000000" w:themeColor="text1"/>
          <w:sz w:val="24"/>
          <w:szCs w:val="24"/>
          <w:shd w:val="clear" w:color="auto" w:fill="FFFFFF"/>
        </w:rPr>
        <w:t>, H. L., Siaya, L., Klein, F., Colby, J., Lange, D., &amp; Paige, R. (2003). Culture learning in language education. </w:t>
      </w:r>
      <w:r w:rsidRPr="00656C78">
        <w:rPr>
          <w:rFonts w:ascii="Calibri" w:hAnsi="Calibri" w:cs="Calibri"/>
          <w:i/>
          <w:iCs/>
          <w:color w:val="000000" w:themeColor="text1"/>
          <w:sz w:val="24"/>
          <w:szCs w:val="24"/>
          <w:shd w:val="clear" w:color="auto" w:fill="FFFFFF"/>
        </w:rPr>
        <w:t>Culture as the core: Perspectives on culture in second language learning</w:t>
      </w:r>
      <w:r w:rsidRPr="00656C78">
        <w:rPr>
          <w:rFonts w:ascii="Calibri" w:hAnsi="Calibri" w:cs="Calibri"/>
          <w:color w:val="000000" w:themeColor="text1"/>
          <w:sz w:val="24"/>
          <w:szCs w:val="24"/>
          <w:shd w:val="clear" w:color="auto" w:fill="FFFFFF"/>
        </w:rPr>
        <w:t>, 173-236.</w:t>
      </w:r>
    </w:p>
    <w:p w14:paraId="01FBF6AD"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FFFFF"/>
        </w:rPr>
      </w:pPr>
      <w:proofErr w:type="spellStart"/>
      <w:r w:rsidRPr="00656C78">
        <w:rPr>
          <w:rFonts w:ascii="Calibri" w:hAnsi="Calibri" w:cs="Calibri"/>
          <w:color w:val="000000" w:themeColor="text1"/>
          <w:sz w:val="24"/>
          <w:szCs w:val="24"/>
          <w:shd w:val="clear" w:color="auto" w:fill="FFFFFF"/>
        </w:rPr>
        <w:t>Rotondi</w:t>
      </w:r>
      <w:proofErr w:type="spellEnd"/>
      <w:r w:rsidRPr="00656C78">
        <w:rPr>
          <w:rFonts w:ascii="Calibri" w:hAnsi="Calibri" w:cs="Calibri"/>
          <w:color w:val="000000" w:themeColor="text1"/>
          <w:sz w:val="24"/>
          <w:szCs w:val="24"/>
          <w:shd w:val="clear" w:color="auto" w:fill="FFFFFF"/>
        </w:rPr>
        <w:t>, A. (2022). </w:t>
      </w:r>
      <w:r w:rsidRPr="00656C78">
        <w:rPr>
          <w:rFonts w:ascii="Calibri" w:hAnsi="Calibri" w:cs="Calibri"/>
          <w:i/>
          <w:iCs/>
          <w:color w:val="000000" w:themeColor="text1"/>
          <w:sz w:val="24"/>
          <w:szCs w:val="24"/>
          <w:shd w:val="clear" w:color="auto" w:fill="FFFFFF"/>
        </w:rPr>
        <w:t>Job Embeddedness, Professional-Identity, and Employee Turnover Intentions in Higher Education Foodservice Operations</w:t>
      </w:r>
      <w:r w:rsidRPr="00656C78">
        <w:rPr>
          <w:rFonts w:ascii="Calibri" w:hAnsi="Calibri" w:cs="Calibri"/>
          <w:color w:val="000000" w:themeColor="text1"/>
          <w:sz w:val="24"/>
          <w:szCs w:val="24"/>
          <w:shd w:val="clear" w:color="auto" w:fill="FFFFFF"/>
        </w:rPr>
        <w:t> (Doctoral dissertation, Walden University).</w:t>
      </w:r>
    </w:p>
    <w:p w14:paraId="3A32ECDE" w14:textId="78289E2F" w:rsidR="00F11C03" w:rsidRPr="00656C78" w:rsidRDefault="00F11C03" w:rsidP="00F11C03">
      <w:pPr>
        <w:spacing w:after="0" w:line="240" w:lineRule="auto"/>
        <w:ind w:left="567" w:hanging="567"/>
        <w:jc w:val="both"/>
        <w:rPr>
          <w:rFonts w:ascii="Calibri" w:hAnsi="Calibri" w:cs="Calibri"/>
          <w:color w:val="000000" w:themeColor="text1"/>
          <w:sz w:val="24"/>
          <w:szCs w:val="24"/>
          <w:lang w:val="en-MY"/>
        </w:rPr>
      </w:pPr>
      <w:proofErr w:type="spellStart"/>
      <w:r w:rsidRPr="00656C78">
        <w:rPr>
          <w:rFonts w:ascii="Calibri" w:hAnsi="Calibri" w:cs="Calibri"/>
          <w:color w:val="000000" w:themeColor="text1"/>
          <w:sz w:val="24"/>
          <w:szCs w:val="24"/>
          <w:lang w:val="en-MY"/>
        </w:rPr>
        <w:lastRenderedPageBreak/>
        <w:t>Sahin</w:t>
      </w:r>
      <w:proofErr w:type="spellEnd"/>
      <w:r w:rsidRPr="00656C78">
        <w:rPr>
          <w:rFonts w:ascii="Calibri" w:hAnsi="Calibri" w:cs="Calibri"/>
          <w:color w:val="000000" w:themeColor="text1"/>
          <w:sz w:val="24"/>
          <w:szCs w:val="24"/>
          <w:lang w:val="en-MY"/>
        </w:rPr>
        <w:t xml:space="preserve">, S. A., </w:t>
      </w:r>
      <w:proofErr w:type="spellStart"/>
      <w:r w:rsidRPr="00656C78">
        <w:rPr>
          <w:rFonts w:ascii="Calibri" w:hAnsi="Calibri" w:cs="Calibri"/>
          <w:color w:val="000000" w:themeColor="text1"/>
          <w:sz w:val="24"/>
          <w:szCs w:val="24"/>
          <w:lang w:val="en-MY"/>
        </w:rPr>
        <w:t>Tunca</w:t>
      </w:r>
      <w:proofErr w:type="spellEnd"/>
      <w:r w:rsidRPr="00656C78">
        <w:rPr>
          <w:rFonts w:ascii="Calibri" w:hAnsi="Calibri" w:cs="Calibri"/>
          <w:color w:val="000000" w:themeColor="text1"/>
          <w:sz w:val="24"/>
          <w:szCs w:val="24"/>
          <w:lang w:val="en-MY"/>
        </w:rPr>
        <w:t xml:space="preserve">, N., </w:t>
      </w:r>
      <w:proofErr w:type="spellStart"/>
      <w:r w:rsidRPr="00656C78">
        <w:rPr>
          <w:rFonts w:ascii="Calibri" w:hAnsi="Calibri" w:cs="Calibri"/>
          <w:color w:val="000000" w:themeColor="text1"/>
          <w:sz w:val="24"/>
          <w:szCs w:val="24"/>
          <w:lang w:val="en-MY"/>
        </w:rPr>
        <w:t>Altınkurt</w:t>
      </w:r>
      <w:proofErr w:type="spellEnd"/>
      <w:r w:rsidRPr="00656C78">
        <w:rPr>
          <w:rFonts w:ascii="Calibri" w:hAnsi="Calibri" w:cs="Calibri"/>
          <w:color w:val="000000" w:themeColor="text1"/>
          <w:sz w:val="24"/>
          <w:szCs w:val="24"/>
          <w:lang w:val="en-MY"/>
        </w:rPr>
        <w:t xml:space="preserve">, Y., &amp; </w:t>
      </w:r>
      <w:proofErr w:type="spellStart"/>
      <w:r w:rsidRPr="00656C78">
        <w:rPr>
          <w:rFonts w:ascii="Calibri" w:hAnsi="Calibri" w:cs="Calibri"/>
          <w:color w:val="000000" w:themeColor="text1"/>
          <w:sz w:val="24"/>
          <w:szCs w:val="24"/>
          <w:lang w:val="en-MY"/>
        </w:rPr>
        <w:t>Yılmaz</w:t>
      </w:r>
      <w:proofErr w:type="spellEnd"/>
      <w:r w:rsidRPr="00656C78">
        <w:rPr>
          <w:rFonts w:ascii="Calibri" w:hAnsi="Calibri" w:cs="Calibri"/>
          <w:color w:val="000000" w:themeColor="text1"/>
          <w:sz w:val="24"/>
          <w:szCs w:val="24"/>
          <w:lang w:val="en-MY"/>
        </w:rPr>
        <w:t>, K. (2015). Relationship between professional values and critical thinking disposition of science-technology and mathematics teachers. </w:t>
      </w:r>
      <w:r w:rsidRPr="00656C78">
        <w:rPr>
          <w:rFonts w:ascii="Calibri" w:hAnsi="Calibri" w:cs="Calibri"/>
          <w:i/>
          <w:iCs/>
          <w:color w:val="000000" w:themeColor="text1"/>
          <w:sz w:val="24"/>
          <w:szCs w:val="24"/>
          <w:lang w:val="en-MY"/>
        </w:rPr>
        <w:t>Eurasia Journal of Mathematics, Science and Technology Education</w:t>
      </w:r>
      <w:r w:rsidRPr="00656C78">
        <w:rPr>
          <w:rFonts w:ascii="Calibri" w:hAnsi="Calibri" w:cs="Calibri"/>
          <w:color w:val="000000" w:themeColor="text1"/>
          <w:sz w:val="24"/>
          <w:szCs w:val="24"/>
          <w:lang w:val="en-MY"/>
        </w:rPr>
        <w:t>, </w:t>
      </w:r>
      <w:r w:rsidRPr="00656C78">
        <w:rPr>
          <w:rFonts w:ascii="Calibri" w:hAnsi="Calibri" w:cs="Calibri"/>
          <w:i/>
          <w:iCs/>
          <w:color w:val="000000" w:themeColor="text1"/>
          <w:sz w:val="24"/>
          <w:szCs w:val="24"/>
          <w:lang w:val="en-MY"/>
        </w:rPr>
        <w:t>12</w:t>
      </w:r>
      <w:r w:rsidRPr="00656C78">
        <w:rPr>
          <w:rFonts w:ascii="Calibri" w:hAnsi="Calibri" w:cs="Calibri"/>
          <w:color w:val="000000" w:themeColor="text1"/>
          <w:sz w:val="24"/>
          <w:szCs w:val="24"/>
          <w:lang w:val="en-MY"/>
        </w:rPr>
        <w:t xml:space="preserve">(1), 25-40. </w:t>
      </w:r>
      <w:r w:rsidRPr="005D02CC">
        <w:rPr>
          <w:rFonts w:ascii="Calibri" w:hAnsi="Calibri" w:cs="Calibri"/>
          <w:sz w:val="24"/>
          <w:szCs w:val="24"/>
          <w:lang w:val="en-MY"/>
        </w:rPr>
        <w:t>https://doi.org/10.12973/eurasia.2016.1371a</w:t>
      </w:r>
    </w:p>
    <w:p w14:paraId="4EB5C5F5"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FFFFF"/>
        </w:rPr>
      </w:pPr>
      <w:r w:rsidRPr="00656C78">
        <w:rPr>
          <w:rFonts w:ascii="Calibri" w:hAnsi="Calibri" w:cs="Calibri"/>
          <w:color w:val="000000" w:themeColor="text1"/>
          <w:sz w:val="24"/>
          <w:szCs w:val="24"/>
          <w:shd w:val="clear" w:color="auto" w:fill="FFFFFF"/>
        </w:rPr>
        <w:t>Sun, X. (2022). Exploration of secondary EFL teachers' and students' perceptions of extensive reading in English and its implementation in Chinese secondary schools: a longitudinal case study.</w:t>
      </w:r>
    </w:p>
    <w:p w14:paraId="2E783986"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FFFFF"/>
        </w:rPr>
      </w:pPr>
      <w:r w:rsidRPr="00656C78">
        <w:rPr>
          <w:rFonts w:ascii="Calibri" w:hAnsi="Calibri" w:cs="Calibri"/>
          <w:color w:val="000000" w:themeColor="text1"/>
          <w:sz w:val="24"/>
          <w:szCs w:val="24"/>
          <w:shd w:val="clear" w:color="auto" w:fill="FFFFFF"/>
        </w:rPr>
        <w:t xml:space="preserve">Ting-Toomey, S., &amp; </w:t>
      </w:r>
      <w:proofErr w:type="spellStart"/>
      <w:r w:rsidRPr="00656C78">
        <w:rPr>
          <w:rFonts w:ascii="Calibri" w:hAnsi="Calibri" w:cs="Calibri"/>
          <w:color w:val="000000" w:themeColor="text1"/>
          <w:sz w:val="24"/>
          <w:szCs w:val="24"/>
          <w:shd w:val="clear" w:color="auto" w:fill="FFFFFF"/>
        </w:rPr>
        <w:t>Dorjee</w:t>
      </w:r>
      <w:proofErr w:type="spellEnd"/>
      <w:r w:rsidRPr="00656C78">
        <w:rPr>
          <w:rFonts w:ascii="Calibri" w:hAnsi="Calibri" w:cs="Calibri"/>
          <w:color w:val="000000" w:themeColor="text1"/>
          <w:sz w:val="24"/>
          <w:szCs w:val="24"/>
          <w:shd w:val="clear" w:color="auto" w:fill="FFFFFF"/>
        </w:rPr>
        <w:t>, T. (2018). </w:t>
      </w:r>
      <w:r w:rsidRPr="00656C78">
        <w:rPr>
          <w:rFonts w:ascii="Calibri" w:hAnsi="Calibri" w:cs="Calibri"/>
          <w:i/>
          <w:iCs/>
          <w:color w:val="000000" w:themeColor="text1"/>
          <w:sz w:val="24"/>
          <w:szCs w:val="24"/>
          <w:shd w:val="clear" w:color="auto" w:fill="FFFFFF"/>
        </w:rPr>
        <w:t>Communicating across cultures</w:t>
      </w:r>
      <w:r w:rsidRPr="00656C78">
        <w:rPr>
          <w:rFonts w:ascii="Calibri" w:hAnsi="Calibri" w:cs="Calibri"/>
          <w:color w:val="000000" w:themeColor="text1"/>
          <w:sz w:val="24"/>
          <w:szCs w:val="24"/>
          <w:shd w:val="clear" w:color="auto" w:fill="FFFFFF"/>
        </w:rPr>
        <w:t>. Guilford Publications.</w:t>
      </w:r>
    </w:p>
    <w:p w14:paraId="55438446"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rPr>
      </w:pPr>
      <w:proofErr w:type="spellStart"/>
      <w:r w:rsidRPr="00656C78">
        <w:rPr>
          <w:rFonts w:ascii="Calibri" w:hAnsi="Calibri" w:cs="Calibri"/>
          <w:color w:val="000000" w:themeColor="text1"/>
          <w:sz w:val="24"/>
          <w:szCs w:val="24"/>
          <w:shd w:val="clear" w:color="auto" w:fill="FFFFFF"/>
        </w:rPr>
        <w:t>Toropova</w:t>
      </w:r>
      <w:proofErr w:type="spellEnd"/>
      <w:r w:rsidRPr="00656C78">
        <w:rPr>
          <w:rFonts w:ascii="Calibri" w:hAnsi="Calibri" w:cs="Calibri"/>
          <w:color w:val="000000" w:themeColor="text1"/>
          <w:sz w:val="24"/>
          <w:szCs w:val="24"/>
          <w:shd w:val="clear" w:color="auto" w:fill="FFFFFF"/>
        </w:rPr>
        <w:t xml:space="preserve">, A., </w:t>
      </w:r>
      <w:proofErr w:type="spellStart"/>
      <w:r w:rsidRPr="00656C78">
        <w:rPr>
          <w:rFonts w:ascii="Calibri" w:hAnsi="Calibri" w:cs="Calibri"/>
          <w:color w:val="000000" w:themeColor="text1"/>
          <w:sz w:val="24"/>
          <w:szCs w:val="24"/>
          <w:shd w:val="clear" w:color="auto" w:fill="FFFFFF"/>
        </w:rPr>
        <w:t>Myrberg</w:t>
      </w:r>
      <w:proofErr w:type="spellEnd"/>
      <w:r w:rsidRPr="00656C78">
        <w:rPr>
          <w:rFonts w:ascii="Calibri" w:hAnsi="Calibri" w:cs="Calibri"/>
          <w:color w:val="000000" w:themeColor="text1"/>
          <w:sz w:val="24"/>
          <w:szCs w:val="24"/>
          <w:shd w:val="clear" w:color="auto" w:fill="FFFFFF"/>
        </w:rPr>
        <w:t>, E., &amp; Johansson, S. (2021). Teacher job satisfaction: the importance of school working conditions and teacher characteristics. </w:t>
      </w:r>
      <w:r w:rsidRPr="00656C78">
        <w:rPr>
          <w:rFonts w:ascii="Calibri" w:hAnsi="Calibri" w:cs="Calibri"/>
          <w:i/>
          <w:iCs/>
          <w:color w:val="000000" w:themeColor="text1"/>
          <w:sz w:val="24"/>
          <w:szCs w:val="24"/>
          <w:shd w:val="clear" w:color="auto" w:fill="FFFFFF"/>
        </w:rPr>
        <w:t>Educational review</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73</w:t>
      </w:r>
      <w:r w:rsidRPr="00656C78">
        <w:rPr>
          <w:rFonts w:ascii="Calibri" w:hAnsi="Calibri" w:cs="Calibri"/>
          <w:color w:val="000000" w:themeColor="text1"/>
          <w:sz w:val="24"/>
          <w:szCs w:val="24"/>
          <w:shd w:val="clear" w:color="auto" w:fill="FFFFFF"/>
        </w:rPr>
        <w:t>(1), 71-97.</w:t>
      </w:r>
    </w:p>
    <w:p w14:paraId="1A364CEB"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rPr>
      </w:pPr>
      <w:proofErr w:type="spellStart"/>
      <w:r w:rsidRPr="00656C78">
        <w:rPr>
          <w:rFonts w:ascii="Calibri" w:hAnsi="Calibri" w:cs="Calibri"/>
          <w:color w:val="000000" w:themeColor="text1"/>
          <w:sz w:val="24"/>
          <w:szCs w:val="24"/>
          <w:shd w:val="clear" w:color="auto" w:fill="FFFFFF"/>
        </w:rPr>
        <w:t>Warshawski</w:t>
      </w:r>
      <w:proofErr w:type="spellEnd"/>
      <w:r w:rsidRPr="00656C78">
        <w:rPr>
          <w:rFonts w:ascii="Calibri" w:hAnsi="Calibri" w:cs="Calibri"/>
          <w:color w:val="000000" w:themeColor="text1"/>
          <w:sz w:val="24"/>
          <w:szCs w:val="24"/>
          <w:shd w:val="clear" w:color="auto" w:fill="FFFFFF"/>
        </w:rPr>
        <w:t xml:space="preserve">, S., </w:t>
      </w:r>
      <w:proofErr w:type="spellStart"/>
      <w:r w:rsidRPr="00656C78">
        <w:rPr>
          <w:rFonts w:ascii="Calibri" w:hAnsi="Calibri" w:cs="Calibri"/>
          <w:color w:val="000000" w:themeColor="text1"/>
          <w:sz w:val="24"/>
          <w:szCs w:val="24"/>
          <w:shd w:val="clear" w:color="auto" w:fill="FFFFFF"/>
        </w:rPr>
        <w:t>Barnoy</w:t>
      </w:r>
      <w:proofErr w:type="spellEnd"/>
      <w:r w:rsidRPr="00656C78">
        <w:rPr>
          <w:rFonts w:ascii="Calibri" w:hAnsi="Calibri" w:cs="Calibri"/>
          <w:color w:val="000000" w:themeColor="text1"/>
          <w:sz w:val="24"/>
          <w:szCs w:val="24"/>
          <w:shd w:val="clear" w:color="auto" w:fill="FFFFFF"/>
        </w:rPr>
        <w:t xml:space="preserve">, S., &amp; Kagan, I. (2017). Professional, generational, and gender differences in perception of </w:t>
      </w:r>
      <w:proofErr w:type="spellStart"/>
      <w:r w:rsidRPr="00656C78">
        <w:rPr>
          <w:rFonts w:ascii="Calibri" w:hAnsi="Calibri" w:cs="Calibri"/>
          <w:color w:val="000000" w:themeColor="text1"/>
          <w:sz w:val="24"/>
          <w:szCs w:val="24"/>
          <w:shd w:val="clear" w:color="auto" w:fill="FFFFFF"/>
        </w:rPr>
        <w:t>organisational</w:t>
      </w:r>
      <w:proofErr w:type="spellEnd"/>
      <w:r w:rsidRPr="00656C78">
        <w:rPr>
          <w:rFonts w:ascii="Calibri" w:hAnsi="Calibri" w:cs="Calibri"/>
          <w:color w:val="000000" w:themeColor="text1"/>
          <w:sz w:val="24"/>
          <w:szCs w:val="24"/>
          <w:shd w:val="clear" w:color="auto" w:fill="FFFFFF"/>
        </w:rPr>
        <w:t xml:space="preserve"> values among Israeli physicians and nurses: Implications for retention. </w:t>
      </w:r>
      <w:r w:rsidRPr="00656C78">
        <w:rPr>
          <w:rFonts w:ascii="Calibri" w:hAnsi="Calibri" w:cs="Calibri"/>
          <w:i/>
          <w:iCs/>
          <w:color w:val="000000" w:themeColor="text1"/>
          <w:sz w:val="24"/>
          <w:szCs w:val="24"/>
          <w:shd w:val="clear" w:color="auto" w:fill="FFFFFF"/>
        </w:rPr>
        <w:t>Journal of Interprofessional Care</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31</w:t>
      </w:r>
      <w:r w:rsidRPr="00656C78">
        <w:rPr>
          <w:rFonts w:ascii="Calibri" w:hAnsi="Calibri" w:cs="Calibri"/>
          <w:color w:val="000000" w:themeColor="text1"/>
          <w:sz w:val="24"/>
          <w:szCs w:val="24"/>
          <w:shd w:val="clear" w:color="auto" w:fill="FFFFFF"/>
        </w:rPr>
        <w:t>(6), 696-704.</w:t>
      </w:r>
    </w:p>
    <w:p w14:paraId="3031A4E5"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CFCFC"/>
        </w:rPr>
      </w:pPr>
      <w:proofErr w:type="spellStart"/>
      <w:r w:rsidRPr="00656C78">
        <w:rPr>
          <w:rFonts w:ascii="Calibri" w:hAnsi="Calibri" w:cs="Calibri"/>
          <w:color w:val="000000" w:themeColor="text1"/>
          <w:sz w:val="24"/>
          <w:szCs w:val="24"/>
          <w:shd w:val="clear" w:color="auto" w:fill="FFFFFF"/>
        </w:rPr>
        <w:t>Wiggan</w:t>
      </w:r>
      <w:proofErr w:type="spellEnd"/>
      <w:r w:rsidRPr="00656C78">
        <w:rPr>
          <w:rFonts w:ascii="Calibri" w:hAnsi="Calibri" w:cs="Calibri"/>
          <w:color w:val="000000" w:themeColor="text1"/>
          <w:sz w:val="24"/>
          <w:szCs w:val="24"/>
          <w:shd w:val="clear" w:color="auto" w:fill="FFFFFF"/>
        </w:rPr>
        <w:t>, G., Smith, D., &amp; Watson-Vandiver, M. J. (2021). The national teacher shortage, urban education and the cognitive sociology of labor. </w:t>
      </w:r>
      <w:r w:rsidRPr="00656C78">
        <w:rPr>
          <w:rFonts w:ascii="Calibri" w:hAnsi="Calibri" w:cs="Calibri"/>
          <w:i/>
          <w:iCs/>
          <w:color w:val="000000" w:themeColor="text1"/>
          <w:sz w:val="24"/>
          <w:szCs w:val="24"/>
          <w:shd w:val="clear" w:color="auto" w:fill="FFFFFF"/>
        </w:rPr>
        <w:t>The Urban Review</w:t>
      </w:r>
      <w:r w:rsidRPr="00656C78">
        <w:rPr>
          <w:rFonts w:ascii="Calibri" w:hAnsi="Calibri" w:cs="Calibri"/>
          <w:color w:val="000000" w:themeColor="text1"/>
          <w:sz w:val="24"/>
          <w:szCs w:val="24"/>
          <w:shd w:val="clear" w:color="auto" w:fill="FFFFFF"/>
        </w:rPr>
        <w:t>, </w:t>
      </w:r>
      <w:r w:rsidRPr="00656C78">
        <w:rPr>
          <w:rFonts w:ascii="Calibri" w:hAnsi="Calibri" w:cs="Calibri"/>
          <w:i/>
          <w:iCs/>
          <w:color w:val="000000" w:themeColor="text1"/>
          <w:sz w:val="24"/>
          <w:szCs w:val="24"/>
          <w:shd w:val="clear" w:color="auto" w:fill="FFFFFF"/>
        </w:rPr>
        <w:t>53</w:t>
      </w:r>
      <w:r w:rsidRPr="00656C78">
        <w:rPr>
          <w:rFonts w:ascii="Calibri" w:hAnsi="Calibri" w:cs="Calibri"/>
          <w:color w:val="000000" w:themeColor="text1"/>
          <w:sz w:val="24"/>
          <w:szCs w:val="24"/>
          <w:shd w:val="clear" w:color="auto" w:fill="FFFFFF"/>
        </w:rPr>
        <w:t>, 43-75.</w:t>
      </w:r>
      <w:r w:rsidRPr="00656C78">
        <w:rPr>
          <w:rFonts w:ascii="Calibri" w:hAnsi="Calibri" w:cs="Calibri"/>
          <w:color w:val="000000" w:themeColor="text1"/>
          <w:sz w:val="24"/>
          <w:szCs w:val="24"/>
          <w:shd w:val="clear" w:color="auto" w:fill="FCFCFC"/>
        </w:rPr>
        <w:t xml:space="preserve"> https://doi.org/10.1007/s11256-020-00565-z</w:t>
      </w:r>
    </w:p>
    <w:p w14:paraId="7B8FB0A4"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rPr>
      </w:pPr>
    </w:p>
    <w:p w14:paraId="52788068"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shd w:val="clear" w:color="auto" w:fill="FFFFFF"/>
        </w:rPr>
      </w:pPr>
    </w:p>
    <w:p w14:paraId="73E3074B"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rPr>
      </w:pPr>
    </w:p>
    <w:p w14:paraId="679BCF91" w14:textId="77777777" w:rsidR="00F11C03" w:rsidRPr="00656C78" w:rsidRDefault="00F11C03" w:rsidP="00F11C03">
      <w:pPr>
        <w:spacing w:after="0" w:line="240" w:lineRule="auto"/>
        <w:ind w:left="567" w:hanging="567"/>
        <w:jc w:val="both"/>
        <w:rPr>
          <w:rFonts w:ascii="Calibri" w:hAnsi="Calibri" w:cs="Calibri"/>
          <w:color w:val="000000" w:themeColor="text1"/>
          <w:sz w:val="24"/>
          <w:szCs w:val="24"/>
        </w:rPr>
      </w:pPr>
    </w:p>
    <w:p w14:paraId="5F76C950" w14:textId="77777777" w:rsidR="00F11C03" w:rsidRPr="00656C78" w:rsidRDefault="00F11C03" w:rsidP="00F11C03">
      <w:pPr>
        <w:pStyle w:val="Body"/>
        <w:jc w:val="both"/>
        <w:rPr>
          <w:rFonts w:ascii="Calibri" w:hAnsi="Calibri" w:cs="Calibri"/>
          <w:color w:val="000000" w:themeColor="text1"/>
          <w:sz w:val="24"/>
          <w:szCs w:val="24"/>
        </w:rPr>
      </w:pPr>
    </w:p>
    <w:p w14:paraId="4B52B0BA" w14:textId="4B2FC60E" w:rsidR="003A7AB2" w:rsidRPr="00706F23" w:rsidRDefault="003A7AB2" w:rsidP="00F11C03">
      <w:pPr>
        <w:spacing w:after="0" w:line="240" w:lineRule="auto"/>
        <w:jc w:val="both"/>
        <w:rPr>
          <w:rFonts w:ascii="Calibri" w:eastAsia="Carlito" w:hAnsi="Calibri" w:cs="Calibri"/>
          <w:sz w:val="24"/>
          <w:szCs w:val="24"/>
        </w:rPr>
      </w:pPr>
    </w:p>
    <w:sectPr w:rsidR="003A7AB2" w:rsidRPr="00706F23" w:rsidSect="009F4F6A">
      <w:headerReference w:type="even" r:id="rId12"/>
      <w:headerReference w:type="default" r:id="rId13"/>
      <w:footerReference w:type="even" r:id="rId14"/>
      <w:footerReference w:type="default" r:id="rId15"/>
      <w:headerReference w:type="first" r:id="rId16"/>
      <w:footerReference w:type="first" r:id="rId17"/>
      <w:pgSz w:w="11906" w:h="16838" w:code="9"/>
      <w:pgMar w:top="1440" w:right="1416" w:bottom="1440" w:left="1440" w:header="720" w:footer="720" w:gutter="0"/>
      <w:pgNumType w:start="324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650099" w14:textId="77777777" w:rsidR="004E23D6" w:rsidRDefault="004E23D6" w:rsidP="0011697D">
      <w:pPr>
        <w:spacing w:after="0" w:line="240" w:lineRule="auto"/>
      </w:pPr>
      <w:r>
        <w:separator/>
      </w:r>
    </w:p>
  </w:endnote>
  <w:endnote w:type="continuationSeparator" w:id="0">
    <w:p w14:paraId="1D76022B" w14:textId="77777777" w:rsidR="004E23D6" w:rsidRDefault="004E23D6" w:rsidP="00116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alatino-Roman">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NewtonC">
    <w:altName w:val="Cambria"/>
    <w:panose1 w:val="00000000000000000000"/>
    <w:charset w:val="00"/>
    <w:family w:val="roman"/>
    <w:notTrueType/>
    <w:pitch w:val="default"/>
    <w:sig w:usb0="00000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Arabic Transparent">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implified Arabic">
    <w:panose1 w:val="02020603050405020304"/>
    <w:charset w:val="00"/>
    <w:family w:val="roman"/>
    <w:pitch w:val="variable"/>
    <w:sig w:usb0="00002003" w:usb1="80000000" w:usb2="00000008" w:usb3="00000000" w:csb0="00000041" w:csb1="00000000"/>
  </w:font>
  <w:font w:name="Calvert MT Std Light">
    <w:altName w:val="Calvert MT Std Light"/>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IN Engschrift Std">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Book Antiqua">
    <w:panose1 w:val="02040602050305030304"/>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Garamond">
    <w:panose1 w:val="02020404030301010803"/>
    <w:charset w:val="00"/>
    <w:family w:val="roman"/>
    <w:pitch w:val="variable"/>
    <w:sig w:usb0="000002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Optima">
    <w:charset w:val="00"/>
    <w:family w:val="auto"/>
    <w:pitch w:val="variable"/>
    <w:sig w:usb0="80000067" w:usb1="00000000" w:usb2="00000000" w:usb3="00000000" w:csb0="00000001"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dvOT4ac4c61e+20">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PT Serif">
    <w:altName w:val="Arial"/>
    <w:charset w:val="00"/>
    <w:family w:val="roman"/>
    <w:pitch w:val="variable"/>
    <w:sig w:usb0="A00002EF" w:usb1="5000204B" w:usb2="00000000" w:usb3="00000000" w:csb0="00000097" w:csb1="00000000"/>
  </w:font>
  <w:font w:name="Roboto">
    <w:panose1 w:val="02000000000000000000"/>
    <w:charset w:val="00"/>
    <w:family w:val="auto"/>
    <w:pitch w:val="variable"/>
    <w:sig w:usb0="E0000AFF" w:usb1="5000217F" w:usb2="00000021" w:usb3="00000000" w:csb0="0000019F" w:csb1="00000000"/>
  </w:font>
  <w:font w:name="DejaVu Sans Condensed3">
    <w:altName w:val="Times New Roman"/>
    <w:charset w:val="00"/>
    <w:family w:val="auto"/>
    <w:pitch w:val="variable"/>
  </w:font>
  <w:font w:name="Palatino">
    <w:altName w:val="Book Antiqua"/>
    <w:panose1 w:val="00000000000000000000"/>
    <w:charset w:val="4D"/>
    <w:family w:val="auto"/>
    <w:notTrueType/>
    <w:pitch w:val="variable"/>
    <w:sig w:usb0="A00002FF" w:usb1="7800205A" w:usb2="14600000" w:usb3="00000000" w:csb0="00000193" w:csb1="00000000"/>
  </w:font>
  <w:font w:name="BatangChe">
    <w:charset w:val="81"/>
    <w:family w:val="modern"/>
    <w:pitch w:val="fixed"/>
    <w:sig w:usb0="B00002AF" w:usb1="69D77CFB" w:usb2="00000030" w:usb3="00000000" w:csb0="0008009F" w:csb1="00000000"/>
  </w:font>
  <w:font w:name="Bookman Old Style">
    <w:panose1 w:val="02050604050505020204"/>
    <w:charset w:val="00"/>
    <w:family w:val="roman"/>
    <w:pitch w:val="variable"/>
    <w:sig w:usb0="00000287" w:usb1="00000000" w:usb2="00000000" w:usb3="00000000" w:csb0="0000009F" w:csb1="00000000"/>
  </w:font>
  <w:font w:name="Minion Pro Me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8070000" w:usb2="00000010" w:usb3="00000000" w:csb0="00020001" w:csb1="00000000"/>
  </w:font>
  <w:font w:name="Trebuchet MS">
    <w:panose1 w:val="020B0603020202020204"/>
    <w:charset w:val="00"/>
    <w:family w:val="swiss"/>
    <w:pitch w:val="variable"/>
    <w:sig w:usb0="00000687" w:usb1="00000000" w:usb2="00000000" w:usb3="00000000" w:csb0="0000009F" w:csb1="00000000"/>
  </w:font>
  <w:font w:name="Linux Libertine O">
    <w:altName w:val="Arial"/>
    <w:charset w:val="00"/>
    <w:family w:val="auto"/>
    <w:pitch w:val="default"/>
    <w:sig w:usb0="00000000" w:usb1="00000000" w:usb2="02000020" w:usb3="00000000" w:csb0="000001BF" w:csb1="00000000"/>
  </w:font>
  <w:font w:name="PingFang SC Regular">
    <w:altName w:val="Microsoft YaHei"/>
    <w:charset w:val="86"/>
    <w:family w:val="swiss"/>
    <w:pitch w:val="default"/>
    <w:sig w:usb0="00000001" w:usb1="080E0000" w:usb2="00000010" w:usb3="00000000" w:csb0="00160000" w:csb1="00000000"/>
  </w:font>
  <w:font w:name="Carlito">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E934C5" w14:textId="77777777" w:rsidR="00AA45F0" w:rsidRDefault="00AA45F0">
    <w:pPr>
      <w:pStyle w:val="Footer"/>
    </w:pPr>
  </w:p>
  <w:p w14:paraId="71C86AF0" w14:textId="77777777" w:rsidR="00AA45F0" w:rsidRDefault="00AA45F0"/>
  <w:p w14:paraId="53F547AC" w14:textId="77777777" w:rsidR="00A71A4B" w:rsidRDefault="00A71A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9996872"/>
      <w:docPartObj>
        <w:docPartGallery w:val="Page Numbers (Bottom of Page)"/>
        <w:docPartUnique/>
      </w:docPartObj>
    </w:sdtPr>
    <w:sdtEndPr>
      <w:rPr>
        <w:noProof/>
      </w:rPr>
    </w:sdtEndPr>
    <w:sdtContent>
      <w:p w14:paraId="5662DD61" w14:textId="3788F7EE" w:rsidR="00AA45F0" w:rsidRDefault="00AA45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791853"/>
      <w:docPartObj>
        <w:docPartGallery w:val="Page Numbers (Bottom of Page)"/>
        <w:docPartUnique/>
      </w:docPartObj>
    </w:sdtPr>
    <w:sdtEndPr>
      <w:rPr>
        <w:noProof/>
      </w:rPr>
    </w:sdtEndPr>
    <w:sdtContent>
      <w:p w14:paraId="435E271D" w14:textId="7F75326C" w:rsidR="00354589" w:rsidRDefault="003545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39B398" w14:textId="77777777" w:rsidR="004E23D6" w:rsidRDefault="004E23D6" w:rsidP="0011697D">
      <w:pPr>
        <w:spacing w:after="0" w:line="240" w:lineRule="auto"/>
      </w:pPr>
      <w:r>
        <w:separator/>
      </w:r>
    </w:p>
  </w:footnote>
  <w:footnote w:type="continuationSeparator" w:id="0">
    <w:p w14:paraId="2FA451F8" w14:textId="77777777" w:rsidR="004E23D6" w:rsidRDefault="004E23D6" w:rsidP="001169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53342" w14:textId="77777777" w:rsidR="00AA45F0" w:rsidRDefault="00AA45F0">
    <w:pPr>
      <w:pStyle w:val="Header"/>
    </w:pPr>
  </w:p>
  <w:p w14:paraId="4D585C71" w14:textId="77777777" w:rsidR="00AA45F0" w:rsidRDefault="00AA45F0"/>
  <w:p w14:paraId="4A48228F" w14:textId="77777777" w:rsidR="00A71A4B" w:rsidRDefault="00A71A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B7D791" w14:textId="7204E20F" w:rsidR="00AA45F0" w:rsidRPr="00F7631A" w:rsidRDefault="00AA45F0" w:rsidP="000026E9">
    <w:pPr>
      <w:widowControl w:val="0"/>
      <w:autoSpaceDE w:val="0"/>
      <w:autoSpaceDN w:val="0"/>
      <w:adjustRightInd w:val="0"/>
      <w:spacing w:after="0" w:line="240" w:lineRule="auto"/>
      <w:rPr>
        <w:rFonts w:ascii="Roboto" w:hAnsi="Roboto"/>
        <w:b/>
        <w:bCs/>
        <w:color w:val="1F3864" w:themeColor="accent1" w:themeShade="80"/>
        <w:spacing w:val="-6"/>
        <w:w w:val="85"/>
        <w:sz w:val="23"/>
        <w:szCs w:val="23"/>
        <w:lang w:val="en-GB"/>
      </w:rPr>
    </w:pPr>
    <w:r w:rsidRPr="00F7631A">
      <w:rPr>
        <w:rFonts w:ascii="Roboto" w:hAnsi="Roboto"/>
        <w:b/>
        <w:bCs/>
        <w:color w:val="1F3864" w:themeColor="accent1" w:themeShade="80"/>
        <w:spacing w:val="-6"/>
        <w:w w:val="85"/>
        <w:sz w:val="23"/>
        <w:szCs w:val="23"/>
        <w:lang w:val="en-GB"/>
      </w:rPr>
      <w:t xml:space="preserve">INTERNATIONAL JOURNAL OF ACADEMIC RESEARCH IN PROGRESSIVE EDUCATION AND DEVELOPMENT </w:t>
    </w:r>
  </w:p>
  <w:p w14:paraId="54F7C7B9" w14:textId="02717BB1" w:rsidR="00AA45F0" w:rsidRDefault="00AA45F0" w:rsidP="00F92577">
    <w:pPr>
      <w:spacing w:after="0" w:line="240" w:lineRule="auto"/>
    </w:pPr>
    <w:r w:rsidRPr="000515A5">
      <w:rPr>
        <w:b/>
        <w:bCs/>
        <w:spacing w:val="-18"/>
        <w:sz w:val="16"/>
        <w:szCs w:val="16"/>
        <w:lang w:val="en-GB" w:eastAsia="pl-PL"/>
      </w:rPr>
      <w:t>V</w:t>
    </w:r>
    <w:r w:rsidRPr="000515A5">
      <w:rPr>
        <w:b/>
        <w:bCs/>
        <w:sz w:val="16"/>
        <w:szCs w:val="16"/>
        <w:lang w:val="en-GB" w:eastAsia="pl-PL"/>
      </w:rPr>
      <w:t>ol.</w:t>
    </w:r>
    <w:r w:rsidRPr="000515A5">
      <w:rPr>
        <w:b/>
        <w:bCs/>
        <w:spacing w:val="22"/>
        <w:sz w:val="16"/>
        <w:szCs w:val="16"/>
        <w:lang w:val="en-GB" w:eastAsia="pl-PL"/>
      </w:rPr>
      <w:t xml:space="preserve"> </w:t>
    </w:r>
    <w:r>
      <w:rPr>
        <w:b/>
        <w:bCs/>
        <w:spacing w:val="22"/>
        <w:sz w:val="16"/>
        <w:szCs w:val="16"/>
        <w:lang w:val="en-GB" w:eastAsia="pl-PL"/>
      </w:rPr>
      <w:t>13</w:t>
    </w:r>
    <w:r w:rsidRPr="000515A5">
      <w:rPr>
        <w:b/>
        <w:bCs/>
        <w:sz w:val="16"/>
        <w:szCs w:val="16"/>
        <w:lang w:val="en-GB" w:eastAsia="pl-PL"/>
      </w:rPr>
      <w:t>,</w:t>
    </w:r>
    <w:r w:rsidRPr="000515A5">
      <w:rPr>
        <w:b/>
        <w:bCs/>
        <w:spacing w:val="11"/>
        <w:sz w:val="16"/>
        <w:szCs w:val="16"/>
        <w:lang w:val="en-GB" w:eastAsia="pl-PL"/>
      </w:rPr>
      <w:t xml:space="preserve"> </w:t>
    </w:r>
    <w:r w:rsidRPr="000515A5">
      <w:rPr>
        <w:b/>
        <w:bCs/>
        <w:sz w:val="16"/>
        <w:szCs w:val="16"/>
        <w:lang w:val="en-GB" w:eastAsia="pl-PL"/>
      </w:rPr>
      <w:t>No.</w:t>
    </w:r>
    <w:r>
      <w:rPr>
        <w:b/>
        <w:bCs/>
        <w:sz w:val="16"/>
        <w:szCs w:val="16"/>
        <w:lang w:val="en-GB" w:eastAsia="pl-PL"/>
      </w:rPr>
      <w:t xml:space="preserve"> </w:t>
    </w:r>
    <w:r w:rsidR="00341276">
      <w:rPr>
        <w:b/>
        <w:bCs/>
        <w:sz w:val="16"/>
        <w:szCs w:val="16"/>
        <w:lang w:val="en-GB" w:eastAsia="pl-PL"/>
      </w:rPr>
      <w:t>3</w:t>
    </w:r>
    <w:r>
      <w:rPr>
        <w:b/>
        <w:bCs/>
        <w:sz w:val="16"/>
        <w:szCs w:val="16"/>
        <w:lang w:val="en-GB" w:eastAsia="pl-PL"/>
      </w:rPr>
      <w:t xml:space="preserve">, </w:t>
    </w:r>
    <w:r w:rsidRPr="000515A5">
      <w:rPr>
        <w:b/>
        <w:bCs/>
        <w:sz w:val="16"/>
        <w:szCs w:val="16"/>
        <w:lang w:val="en-GB" w:eastAsia="pl-PL"/>
      </w:rPr>
      <w:t>20</w:t>
    </w:r>
    <w:r>
      <w:rPr>
        <w:b/>
        <w:bCs/>
        <w:sz w:val="16"/>
        <w:szCs w:val="16"/>
        <w:lang w:val="en-GB" w:eastAsia="pl-PL"/>
      </w:rPr>
      <w:t>24</w:t>
    </w:r>
    <w:r w:rsidRPr="000515A5">
      <w:rPr>
        <w:b/>
        <w:bCs/>
        <w:sz w:val="16"/>
        <w:szCs w:val="16"/>
        <w:lang w:val="en-GB" w:eastAsia="pl-PL"/>
      </w:rPr>
      <w:t>,</w:t>
    </w:r>
    <w:r w:rsidRPr="000515A5">
      <w:rPr>
        <w:b/>
        <w:bCs/>
        <w:spacing w:val="8"/>
        <w:sz w:val="16"/>
        <w:szCs w:val="16"/>
        <w:lang w:val="en-GB" w:eastAsia="pl-PL"/>
      </w:rPr>
      <w:t xml:space="preserve"> </w:t>
    </w:r>
    <w:r w:rsidRPr="00D341DE">
      <w:rPr>
        <w:b/>
        <w:bCs/>
        <w:position w:val="1"/>
        <w:sz w:val="16"/>
        <w:szCs w:val="16"/>
        <w:lang w:val="en-GB" w:eastAsia="pl-PL"/>
      </w:rPr>
      <w:t>E-ISSN:</w:t>
    </w:r>
    <w:r w:rsidRPr="00D341DE">
      <w:rPr>
        <w:b/>
        <w:bCs/>
        <w:spacing w:val="17"/>
        <w:position w:val="1"/>
        <w:sz w:val="16"/>
        <w:szCs w:val="16"/>
        <w:lang w:val="en-GB" w:eastAsia="pl-PL"/>
      </w:rPr>
      <w:t xml:space="preserve"> </w:t>
    </w:r>
    <w:r>
      <w:rPr>
        <w:b/>
        <w:bCs/>
        <w:spacing w:val="17"/>
        <w:position w:val="1"/>
        <w:sz w:val="16"/>
        <w:szCs w:val="16"/>
        <w:lang w:val="en-GB" w:eastAsia="pl-PL"/>
      </w:rPr>
      <w:t>2226</w:t>
    </w:r>
    <w:r w:rsidRPr="00D341DE">
      <w:rPr>
        <w:b/>
        <w:bCs/>
        <w:position w:val="1"/>
        <w:sz w:val="16"/>
        <w:szCs w:val="16"/>
        <w:lang w:val="en-GB" w:eastAsia="pl-PL"/>
      </w:rPr>
      <w:t>-</w:t>
    </w:r>
    <w:r>
      <w:rPr>
        <w:b/>
        <w:bCs/>
        <w:position w:val="1"/>
        <w:sz w:val="16"/>
        <w:szCs w:val="16"/>
        <w:lang w:val="en-GB" w:eastAsia="pl-PL"/>
      </w:rPr>
      <w:t xml:space="preserve">6348 </w:t>
    </w:r>
    <w:r w:rsidRPr="00D341DE">
      <w:rPr>
        <w:b/>
        <w:bCs/>
        <w:sz w:val="16"/>
        <w:szCs w:val="16"/>
        <w:lang w:val="en-GB" w:eastAsia="pl-PL"/>
      </w:rPr>
      <w:t xml:space="preserve">© </w:t>
    </w:r>
    <w:r>
      <w:rPr>
        <w:b/>
        <w:bCs/>
        <w:sz w:val="16"/>
        <w:szCs w:val="16"/>
        <w:lang w:val="en-GB" w:eastAsia="pl-PL"/>
      </w:rPr>
      <w:t>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38BA4" w14:textId="77777777" w:rsidR="00AA45F0" w:rsidRDefault="00AA45F0">
    <w:pPr>
      <w:pStyle w:val="Header"/>
    </w:pPr>
  </w:p>
  <w:p w14:paraId="54C12155" w14:textId="77777777" w:rsidR="00AA45F0" w:rsidRDefault="00AA45F0"/>
  <w:p w14:paraId="06D874CF" w14:textId="77777777" w:rsidR="00A71A4B" w:rsidRDefault="00A71A4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23CC76D"/>
    <w:multiLevelType w:val="singleLevel"/>
    <w:tmpl w:val="923CC76D"/>
    <w:lvl w:ilvl="0">
      <w:start w:val="1"/>
      <w:numFmt w:val="decimal"/>
      <w:lvlText w:val="%1."/>
      <w:lvlJc w:val="left"/>
      <w:pPr>
        <w:tabs>
          <w:tab w:val="num" w:pos="312"/>
        </w:tabs>
      </w:pPr>
    </w:lvl>
  </w:abstractNum>
  <w:abstractNum w:abstractNumId="1" w15:restartNumberingAfterBreak="0">
    <w:nsid w:val="014C6453"/>
    <w:multiLevelType w:val="multilevel"/>
    <w:tmpl w:val="6A10524A"/>
    <w:styleLink w:val="01Numbering"/>
    <w:lvl w:ilvl="0">
      <w:start w:val="1"/>
      <w:numFmt w:val="lowerRoman"/>
      <w:lvlText w:val="%1."/>
      <w:lvlJc w:val="left"/>
      <w:pPr>
        <w:ind w:left="720" w:hanging="368"/>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85D0F0B"/>
    <w:multiLevelType w:val="multilevel"/>
    <w:tmpl w:val="0B180F28"/>
    <w:styleLink w:val="Mazleha-GayaUKM-Founder"/>
    <w:lvl w:ilvl="0">
      <w:start w:val="1"/>
      <w:numFmt w:val="decimal"/>
      <w:lvlText w:val="%1"/>
      <w:lvlJc w:val="left"/>
      <w:pPr>
        <w:ind w:left="0" w:firstLine="0"/>
      </w:pPr>
      <w:rPr>
        <w:rFonts w:ascii="Times New Roman" w:hAnsi="Times New Roman" w:cs="Times New Roman" w:hint="default"/>
        <w:b/>
        <w:i w:val="0"/>
        <w:caps w:val="0"/>
        <w:vanish/>
        <w:color w:val="FF0000"/>
        <w:sz w:val="22"/>
      </w:rPr>
    </w:lvl>
    <w:lvl w:ilvl="1">
      <w:start w:val="1"/>
      <w:numFmt w:val="upperRoman"/>
      <w:lvlRestart w:val="0"/>
      <w:lvlText w:val="CHAPTER %2"/>
      <w:lvlJc w:val="left"/>
      <w:pPr>
        <w:tabs>
          <w:tab w:val="num" w:pos="1418"/>
        </w:tabs>
        <w:ind w:left="0" w:firstLine="0"/>
      </w:pPr>
      <w:rPr>
        <w:rFonts w:ascii="Times New Roman" w:hAnsi="Times New Roman" w:cs="Times New Roman" w:hint="default"/>
        <w:b/>
        <w:i w:val="0"/>
        <w:caps/>
        <w:vanish w:val="0"/>
        <w:color w:val="auto"/>
        <w:sz w:val="22"/>
      </w:rPr>
    </w:lvl>
    <w:lvl w:ilvl="2">
      <w:start w:val="1"/>
      <w:numFmt w:val="decimal"/>
      <w:lvlText w:val="%1.%3"/>
      <w:lvlJc w:val="left"/>
      <w:pPr>
        <w:ind w:left="720" w:hanging="720"/>
      </w:pPr>
      <w:rPr>
        <w:rFonts w:ascii="Times New Roman" w:hAnsi="Times New Roman" w:cs="Times New Roman" w:hint="default"/>
        <w:b/>
        <w:i w:val="0"/>
        <w:caps/>
        <w:sz w:val="22"/>
      </w:rPr>
    </w:lvl>
    <w:lvl w:ilvl="3">
      <w:start w:val="1"/>
      <w:numFmt w:val="decimal"/>
      <w:lvlText w:val="%1.%3.%4"/>
      <w:lvlJc w:val="left"/>
      <w:pPr>
        <w:ind w:left="720" w:hanging="720"/>
      </w:pPr>
      <w:rPr>
        <w:rFonts w:ascii="Times New Roman" w:hAnsi="Times New Roman" w:cs="Times New Roman" w:hint="default"/>
        <w:b/>
        <w:i w:val="0"/>
        <w:caps w:val="0"/>
        <w:sz w:val="22"/>
      </w:rPr>
    </w:lvl>
    <w:lvl w:ilvl="4">
      <w:start w:val="1"/>
      <w:numFmt w:val="lowerLetter"/>
      <w:lvlText w:val="%5."/>
      <w:lvlJc w:val="left"/>
      <w:pPr>
        <w:ind w:left="720" w:hanging="720"/>
      </w:pPr>
      <w:rPr>
        <w:rFonts w:ascii="Times New Roman" w:hAnsi="Times New Roman" w:cs="Times New Roman" w:hint="default"/>
        <w:b/>
        <w:i w:val="0"/>
        <w:sz w:val="22"/>
      </w:rPr>
    </w:lvl>
    <w:lvl w:ilvl="5">
      <w:start w:val="1"/>
      <w:numFmt w:val="lowerRoman"/>
      <w:lvlText w:val="%6."/>
      <w:lvlJc w:val="left"/>
      <w:pPr>
        <w:ind w:left="720" w:hanging="720"/>
      </w:pPr>
      <w:rPr>
        <w:rFonts w:ascii="Times New Roman" w:hAnsi="Times New Roman" w:cs="Times New Roman" w:hint="default"/>
        <w:b/>
        <w:i w:val="0"/>
        <w:sz w:val="22"/>
      </w:rPr>
    </w:lvl>
    <w:lvl w:ilvl="6">
      <w:start w:val="1"/>
      <w:numFmt w:val="none"/>
      <w:lvlText w:val=""/>
      <w:lvlJc w:val="left"/>
      <w:pPr>
        <w:ind w:left="0" w:firstLine="0"/>
      </w:pPr>
      <w:rPr>
        <w:rFonts w:ascii="Times New Roman" w:hAnsi="Times New Roman" w:hint="default"/>
        <w:b/>
        <w:i w:val="0"/>
        <w:sz w:val="24"/>
      </w:rPr>
    </w:lvl>
    <w:lvl w:ilvl="7">
      <w:start w:val="1"/>
      <w:numFmt w:val="none"/>
      <w:lvlText w:val=""/>
      <w:lvlJc w:val="left"/>
      <w:pPr>
        <w:ind w:left="0" w:firstLine="0"/>
      </w:pPr>
      <w:rPr>
        <w:rFonts w:ascii="Times New Roman" w:hAnsi="Times New Roman" w:hint="default"/>
        <w:b/>
        <w:i w:val="0"/>
        <w:sz w:val="24"/>
      </w:rPr>
    </w:lvl>
    <w:lvl w:ilvl="8">
      <w:start w:val="1"/>
      <w:numFmt w:val="none"/>
      <w:lvlText w:val=""/>
      <w:lvlJc w:val="left"/>
      <w:pPr>
        <w:ind w:left="709" w:hanging="709"/>
      </w:pPr>
      <w:rPr>
        <w:rFonts w:ascii="Times New Roman" w:hAnsi="Times New Roman" w:hint="default"/>
        <w:b/>
        <w:i w:val="0"/>
        <w:sz w:val="24"/>
      </w:rPr>
    </w:lvl>
  </w:abstractNum>
  <w:abstractNum w:abstractNumId="3" w15:restartNumberingAfterBreak="0">
    <w:nsid w:val="08CF0EE9"/>
    <w:multiLevelType w:val="multilevel"/>
    <w:tmpl w:val="749E4858"/>
    <w:lvl w:ilvl="0">
      <w:start w:val="1"/>
      <w:numFmt w:val="decimal"/>
      <w:lvlText w:val="%1."/>
      <w:lvlJc w:val="left"/>
      <w:pPr>
        <w:ind w:left="720" w:hanging="360"/>
      </w:pPr>
      <w:rPr>
        <w:rFonts w:hint="default"/>
        <w:b/>
        <w:color w:val="000000"/>
        <w:sz w:val="24"/>
        <w:szCs w:val="24"/>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F846D78"/>
    <w:multiLevelType w:val="multilevel"/>
    <w:tmpl w:val="8A0C69E2"/>
    <w:lvl w:ilvl="0">
      <w:start w:val="5"/>
      <w:numFmt w:val="decimal"/>
      <w:lvlText w:val="%1."/>
      <w:lvlJc w:val="left"/>
      <w:pPr>
        <w:ind w:left="2771" w:hanging="360"/>
      </w:pPr>
      <w:rPr>
        <w:rFonts w:hint="default"/>
        <w:b/>
        <w:color w:val="000000"/>
        <w:sz w:val="24"/>
        <w:szCs w:val="24"/>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29503E6"/>
    <w:multiLevelType w:val="multilevel"/>
    <w:tmpl w:val="56046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3E0A2E"/>
    <w:multiLevelType w:val="hybridMultilevel"/>
    <w:tmpl w:val="79B6DB3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16DC1B51"/>
    <w:multiLevelType w:val="multilevel"/>
    <w:tmpl w:val="E77879DC"/>
    <w:lvl w:ilvl="0">
      <w:start w:val="1"/>
      <w:numFmt w:val="bullet"/>
      <w:lvlText w:val=""/>
      <w:lvlJc w:val="left"/>
      <w:pPr>
        <w:ind w:left="1440" w:hanging="360"/>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17BC3A82"/>
    <w:multiLevelType w:val="hybridMultilevel"/>
    <w:tmpl w:val="8ECA45C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215E55A2"/>
    <w:multiLevelType w:val="hybridMultilevel"/>
    <w:tmpl w:val="76484B3E"/>
    <w:lvl w:ilvl="0" w:tplc="E6A4BF46">
      <w:start w:val="1"/>
      <w:numFmt w:val="decimal"/>
      <w:pStyle w:val="referenceSA"/>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377875"/>
    <w:multiLevelType w:val="multilevel"/>
    <w:tmpl w:val="01E650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3" w15:restartNumberingAfterBreak="0">
    <w:nsid w:val="2A1817DB"/>
    <w:multiLevelType w:val="hybridMultilevel"/>
    <w:tmpl w:val="C1BC012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4" w15:restartNumberingAfterBreak="0">
    <w:nsid w:val="2C0322F4"/>
    <w:multiLevelType w:val="multilevel"/>
    <w:tmpl w:val="672A27E2"/>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2EE254FF"/>
    <w:multiLevelType w:val="multilevel"/>
    <w:tmpl w:val="3B5EFFD8"/>
    <w:styleLink w:val="Mazleha-UKM-Melayu"/>
    <w:lvl w:ilvl="0">
      <w:start w:val="1"/>
      <w:numFmt w:val="decimal"/>
      <w:lvlText w:val="%1"/>
      <w:lvlJc w:val="left"/>
      <w:pPr>
        <w:ind w:left="720" w:hanging="720"/>
      </w:pPr>
      <w:rPr>
        <w:rFonts w:ascii="Times New Roman" w:hAnsi="Times New Roman" w:hint="default"/>
        <w:b/>
        <w:i w:val="0"/>
        <w:caps w:val="0"/>
        <w:vanish/>
        <w:color w:val="FF0000"/>
        <w:sz w:val="22"/>
      </w:rPr>
    </w:lvl>
    <w:lvl w:ilvl="1">
      <w:start w:val="1"/>
      <w:numFmt w:val="upperRoman"/>
      <w:lvlRestart w:val="0"/>
      <w:lvlText w:val="Bab %2"/>
      <w:lvlJc w:val="left"/>
      <w:pPr>
        <w:tabs>
          <w:tab w:val="num" w:pos="851"/>
        </w:tabs>
        <w:ind w:left="0" w:firstLine="0"/>
      </w:pPr>
      <w:rPr>
        <w:rFonts w:ascii="Times New Roman" w:hAnsi="Times New Roman" w:cs="Times New Roman" w:hint="default"/>
        <w:b/>
        <w:i w:val="0"/>
        <w:caps/>
        <w:vanish w:val="0"/>
        <w:color w:val="auto"/>
        <w:sz w:val="22"/>
      </w:rPr>
    </w:lvl>
    <w:lvl w:ilvl="2">
      <w:start w:val="1"/>
      <w:numFmt w:val="decimal"/>
      <w:lvlText w:val="%1.%3"/>
      <w:lvlJc w:val="left"/>
      <w:pPr>
        <w:ind w:left="720" w:hanging="720"/>
      </w:pPr>
      <w:rPr>
        <w:rFonts w:ascii="Times New Roman" w:hAnsi="Times New Roman" w:cs="Times New Roman" w:hint="default"/>
        <w:b/>
        <w:i w:val="0"/>
        <w:caps/>
        <w:vanish w:val="0"/>
        <w:sz w:val="22"/>
      </w:rPr>
    </w:lvl>
    <w:lvl w:ilvl="3">
      <w:start w:val="1"/>
      <w:numFmt w:val="decimal"/>
      <w:lvlText w:val="%1.%3.%4"/>
      <w:lvlJc w:val="left"/>
      <w:pPr>
        <w:ind w:left="720" w:hanging="720"/>
      </w:pPr>
      <w:rPr>
        <w:rFonts w:ascii="Times New Roman" w:hAnsi="Times New Roman" w:cs="Times New Roman" w:hint="default"/>
        <w:b/>
        <w:i w:val="0"/>
        <w:caps w:val="0"/>
        <w:vanish w:val="0"/>
        <w:sz w:val="22"/>
      </w:rPr>
    </w:lvl>
    <w:lvl w:ilvl="4">
      <w:start w:val="1"/>
      <w:numFmt w:val="lowerLetter"/>
      <w:lvlText w:val="%5."/>
      <w:lvlJc w:val="left"/>
      <w:pPr>
        <w:ind w:left="720" w:hanging="720"/>
      </w:pPr>
      <w:rPr>
        <w:rFonts w:ascii="Times New Roman" w:hAnsi="Times New Roman" w:cs="Times New Roman" w:hint="default"/>
        <w:b/>
        <w:i w:val="0"/>
        <w:caps w:val="0"/>
        <w:vanish w:val="0"/>
        <w:sz w:val="22"/>
      </w:rPr>
    </w:lvl>
    <w:lvl w:ilvl="5">
      <w:start w:val="1"/>
      <w:numFmt w:val="lowerRoman"/>
      <w:lvlText w:val="%6."/>
      <w:lvlJc w:val="left"/>
      <w:pPr>
        <w:ind w:left="720" w:hanging="720"/>
      </w:pPr>
      <w:rPr>
        <w:rFonts w:ascii="Times New Roman" w:hAnsi="Times New Roman" w:cs="Times New Roman" w:hint="default"/>
        <w:b/>
        <w:i w:val="0"/>
        <w:caps w:val="0"/>
        <w:vanish w:val="0"/>
        <w:sz w:val="22"/>
      </w:rPr>
    </w:lvl>
    <w:lvl w:ilvl="6">
      <w:start w:val="1"/>
      <w:numFmt w:val="decimal"/>
      <w:lvlText w:val="%7."/>
      <w:lvlJc w:val="left"/>
      <w:pPr>
        <w:ind w:left="720" w:hanging="720"/>
      </w:pPr>
      <w:rPr>
        <w:rFonts w:ascii="Times New Roman" w:hAnsi="Times New Roman" w:cs="Times New Roman" w:hint="default"/>
        <w:b/>
        <w:i w:val="0"/>
        <w:caps w:val="0"/>
        <w:vanish w:val="0"/>
        <w:sz w:val="22"/>
      </w:rPr>
    </w:lvl>
    <w:lvl w:ilvl="7">
      <w:start w:val="1"/>
      <w:numFmt w:val="lowerLetter"/>
      <w:lvlText w:val="%8."/>
      <w:lvlJc w:val="left"/>
      <w:pPr>
        <w:ind w:left="720" w:hanging="720"/>
      </w:pPr>
      <w:rPr>
        <w:rFonts w:ascii="Times New Roman" w:hAnsi="Times New Roman" w:cs="Times New Roman" w:hint="default"/>
        <w:b/>
        <w:i w:val="0"/>
        <w:caps w:val="0"/>
        <w:vanish w:val="0"/>
        <w:sz w:val="22"/>
      </w:rPr>
    </w:lvl>
    <w:lvl w:ilvl="8">
      <w:start w:val="1"/>
      <w:numFmt w:val="lowerRoman"/>
      <w:lvlText w:val="%9."/>
      <w:lvlJc w:val="left"/>
      <w:pPr>
        <w:ind w:left="720" w:hanging="720"/>
      </w:pPr>
      <w:rPr>
        <w:rFonts w:ascii="Times New Roman" w:hAnsi="Times New Roman" w:cs="Times New Roman" w:hint="default"/>
        <w:b/>
        <w:i w:val="0"/>
        <w:caps w:val="0"/>
        <w:vanish w:val="0"/>
        <w:sz w:val="22"/>
      </w:rPr>
    </w:lvl>
  </w:abstractNum>
  <w:abstractNum w:abstractNumId="16"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7" w15:restartNumberingAfterBreak="0">
    <w:nsid w:val="37660336"/>
    <w:multiLevelType w:val="multilevel"/>
    <w:tmpl w:val="EA402BE8"/>
    <w:lvl w:ilvl="0">
      <w:start w:val="1"/>
      <w:numFmt w:val="bullet"/>
      <w:pStyle w:val="bulletlist"/>
      <w:lvlText w:val=""/>
      <w:lvlJc w:val="left"/>
      <w:pPr>
        <w:tabs>
          <w:tab w:val="num" w:pos="648"/>
        </w:tabs>
        <w:ind w:left="648"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3851A8"/>
    <w:multiLevelType w:val="multilevel"/>
    <w:tmpl w:val="AABA0F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2CA544A"/>
    <w:multiLevelType w:val="singleLevel"/>
    <w:tmpl w:val="0D3C1AB2"/>
    <w:lvl w:ilvl="0">
      <w:start w:val="1"/>
      <w:numFmt w:val="decimal"/>
      <w:pStyle w:val="references"/>
      <w:lvlText w:val="[%1]"/>
      <w:lvlJc w:val="left"/>
      <w:pPr>
        <w:tabs>
          <w:tab w:val="num" w:pos="360"/>
        </w:tabs>
        <w:ind w:left="360" w:hanging="360"/>
      </w:pPr>
      <w:rPr>
        <w:rFonts w:ascii="Times New Roman" w:eastAsia="MS Mincho" w:hAnsi="Times New Roman" w:hint="default"/>
        <w:b w:val="0"/>
        <w:i w:val="0"/>
        <w:snapToGrid/>
        <w:color w:val="auto"/>
        <w:spacing w:val="0"/>
        <w:w w:val="100"/>
        <w:kern w:val="0"/>
        <w:position w:val="0"/>
        <w:sz w:val="18"/>
        <w:szCs w:val="18"/>
        <w:u w:val="none"/>
        <w:effect w:val="none"/>
        <w:em w:val="none"/>
      </w:rPr>
    </w:lvl>
  </w:abstractNum>
  <w:abstractNum w:abstractNumId="21" w15:restartNumberingAfterBreak="0">
    <w:nsid w:val="53BB005D"/>
    <w:multiLevelType w:val="multilevel"/>
    <w:tmpl w:val="5B2AE75C"/>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2" w15:restartNumberingAfterBreak="0">
    <w:nsid w:val="542E40CB"/>
    <w:multiLevelType w:val="hybridMultilevel"/>
    <w:tmpl w:val="E580F07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3" w15:restartNumberingAfterBreak="0">
    <w:nsid w:val="54AC0CC6"/>
    <w:multiLevelType w:val="hybridMultilevel"/>
    <w:tmpl w:val="74545CEA"/>
    <w:lvl w:ilvl="0" w:tplc="44090001">
      <w:start w:val="1"/>
      <w:numFmt w:val="bullet"/>
      <w:lvlText w:val=""/>
      <w:lvlJc w:val="left"/>
      <w:pPr>
        <w:ind w:left="2574" w:hanging="360"/>
      </w:pPr>
      <w:rPr>
        <w:rFonts w:ascii="Symbol" w:hAnsi="Symbol" w:hint="default"/>
      </w:rPr>
    </w:lvl>
    <w:lvl w:ilvl="1" w:tplc="44090003" w:tentative="1">
      <w:start w:val="1"/>
      <w:numFmt w:val="bullet"/>
      <w:lvlText w:val="o"/>
      <w:lvlJc w:val="left"/>
      <w:pPr>
        <w:ind w:left="3294" w:hanging="360"/>
      </w:pPr>
      <w:rPr>
        <w:rFonts w:ascii="Courier New" w:hAnsi="Courier New" w:cs="Courier New" w:hint="default"/>
      </w:rPr>
    </w:lvl>
    <w:lvl w:ilvl="2" w:tplc="44090005" w:tentative="1">
      <w:start w:val="1"/>
      <w:numFmt w:val="bullet"/>
      <w:lvlText w:val=""/>
      <w:lvlJc w:val="left"/>
      <w:pPr>
        <w:ind w:left="4014" w:hanging="360"/>
      </w:pPr>
      <w:rPr>
        <w:rFonts w:ascii="Wingdings" w:hAnsi="Wingdings" w:hint="default"/>
      </w:rPr>
    </w:lvl>
    <w:lvl w:ilvl="3" w:tplc="44090001" w:tentative="1">
      <w:start w:val="1"/>
      <w:numFmt w:val="bullet"/>
      <w:lvlText w:val=""/>
      <w:lvlJc w:val="left"/>
      <w:pPr>
        <w:ind w:left="4734" w:hanging="360"/>
      </w:pPr>
      <w:rPr>
        <w:rFonts w:ascii="Symbol" w:hAnsi="Symbol" w:hint="default"/>
      </w:rPr>
    </w:lvl>
    <w:lvl w:ilvl="4" w:tplc="44090003" w:tentative="1">
      <w:start w:val="1"/>
      <w:numFmt w:val="bullet"/>
      <w:lvlText w:val="o"/>
      <w:lvlJc w:val="left"/>
      <w:pPr>
        <w:ind w:left="5454" w:hanging="360"/>
      </w:pPr>
      <w:rPr>
        <w:rFonts w:ascii="Courier New" w:hAnsi="Courier New" w:cs="Courier New" w:hint="default"/>
      </w:rPr>
    </w:lvl>
    <w:lvl w:ilvl="5" w:tplc="44090005" w:tentative="1">
      <w:start w:val="1"/>
      <w:numFmt w:val="bullet"/>
      <w:lvlText w:val=""/>
      <w:lvlJc w:val="left"/>
      <w:pPr>
        <w:ind w:left="6174" w:hanging="360"/>
      </w:pPr>
      <w:rPr>
        <w:rFonts w:ascii="Wingdings" w:hAnsi="Wingdings" w:hint="default"/>
      </w:rPr>
    </w:lvl>
    <w:lvl w:ilvl="6" w:tplc="44090001" w:tentative="1">
      <w:start w:val="1"/>
      <w:numFmt w:val="bullet"/>
      <w:lvlText w:val=""/>
      <w:lvlJc w:val="left"/>
      <w:pPr>
        <w:ind w:left="6894" w:hanging="360"/>
      </w:pPr>
      <w:rPr>
        <w:rFonts w:ascii="Symbol" w:hAnsi="Symbol" w:hint="default"/>
      </w:rPr>
    </w:lvl>
    <w:lvl w:ilvl="7" w:tplc="44090003" w:tentative="1">
      <w:start w:val="1"/>
      <w:numFmt w:val="bullet"/>
      <w:lvlText w:val="o"/>
      <w:lvlJc w:val="left"/>
      <w:pPr>
        <w:ind w:left="7614" w:hanging="360"/>
      </w:pPr>
      <w:rPr>
        <w:rFonts w:ascii="Courier New" w:hAnsi="Courier New" w:cs="Courier New" w:hint="default"/>
      </w:rPr>
    </w:lvl>
    <w:lvl w:ilvl="8" w:tplc="44090005" w:tentative="1">
      <w:start w:val="1"/>
      <w:numFmt w:val="bullet"/>
      <w:lvlText w:val=""/>
      <w:lvlJc w:val="left"/>
      <w:pPr>
        <w:ind w:left="8334" w:hanging="360"/>
      </w:pPr>
      <w:rPr>
        <w:rFonts w:ascii="Wingdings" w:hAnsi="Wingdings" w:hint="default"/>
      </w:rPr>
    </w:lvl>
  </w:abstractNum>
  <w:abstractNum w:abstractNumId="24" w15:restartNumberingAfterBreak="0">
    <w:nsid w:val="56170777"/>
    <w:multiLevelType w:val="hybridMultilevel"/>
    <w:tmpl w:val="0656757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5" w15:restartNumberingAfterBreak="0">
    <w:nsid w:val="56205803"/>
    <w:multiLevelType w:val="multilevel"/>
    <w:tmpl w:val="E2A47066"/>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2nd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6" w15:restartNumberingAfterBreak="0">
    <w:nsid w:val="575B7D9F"/>
    <w:multiLevelType w:val="hybridMultilevel"/>
    <w:tmpl w:val="1FEA93F4"/>
    <w:styleLink w:val="Numbered"/>
    <w:lvl w:ilvl="0" w:tplc="A38CC4AE">
      <w:start w:val="1"/>
      <w:numFmt w:val="decimal"/>
      <w:lvlText w:val="%1."/>
      <w:lvlJc w:val="left"/>
      <w:pPr>
        <w:ind w:left="3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BFF46360">
      <w:start w:val="1"/>
      <w:numFmt w:val="decimal"/>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D8F27C66">
      <w:start w:val="1"/>
      <w:numFmt w:val="decimal"/>
      <w:lvlText w:val="%3."/>
      <w:lvlJc w:val="left"/>
      <w:pPr>
        <w:ind w:left="11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CAB86E50">
      <w:start w:val="1"/>
      <w:numFmt w:val="decimal"/>
      <w:lvlText w:val="%4."/>
      <w:lvlJc w:val="left"/>
      <w:pPr>
        <w:ind w:left="14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81587C58">
      <w:start w:val="1"/>
      <w:numFmt w:val="decimal"/>
      <w:lvlText w:val="%5."/>
      <w:lvlJc w:val="left"/>
      <w:pPr>
        <w:ind w:left="183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99980B4E">
      <w:start w:val="1"/>
      <w:numFmt w:val="decimal"/>
      <w:lvlText w:val="%6."/>
      <w:lvlJc w:val="left"/>
      <w:pPr>
        <w:ind w:left="21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FED24CDE">
      <w:start w:val="1"/>
      <w:numFmt w:val="decimal"/>
      <w:lvlText w:val="%7."/>
      <w:lvlJc w:val="left"/>
      <w:pPr>
        <w:ind w:left="25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5902191C">
      <w:start w:val="1"/>
      <w:numFmt w:val="decimal"/>
      <w:lvlText w:val="%8."/>
      <w:lvlJc w:val="left"/>
      <w:pPr>
        <w:ind w:left="29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A1F01D12">
      <w:start w:val="1"/>
      <w:numFmt w:val="decimal"/>
      <w:lvlText w:val="%9."/>
      <w:lvlJc w:val="left"/>
      <w:pPr>
        <w:ind w:left="32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7"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DA503D"/>
    <w:multiLevelType w:val="multilevel"/>
    <w:tmpl w:val="D792893A"/>
    <w:lvl w:ilvl="0">
      <w:start w:val="1"/>
      <w:numFmt w:val="decimal"/>
      <w:lvlText w:val="%1.0"/>
      <w:lvlJc w:val="left"/>
      <w:pPr>
        <w:ind w:left="720" w:hanging="720"/>
      </w:pPr>
    </w:lvl>
    <w:lvl w:ilvl="1">
      <w:start w:val="1"/>
      <w:numFmt w:val="decimal"/>
      <w:lvlText w:val="%1.%2"/>
      <w:lvlJc w:val="left"/>
      <w:pPr>
        <w:ind w:left="1440" w:hanging="720"/>
      </w:pPr>
    </w:lvl>
    <w:lvl w:ilvl="2">
      <w:start w:val="1"/>
      <w:numFmt w:val="bullet"/>
      <w:lvlText w:val="●"/>
      <w:lvlJc w:val="left"/>
      <w:pPr>
        <w:ind w:left="1800" w:hanging="360"/>
      </w:pPr>
      <w:rPr>
        <w:rFonts w:ascii="Noto Sans Symbols" w:eastAsia="Noto Sans Symbols" w:hAnsi="Noto Sans Symbols" w:cs="Noto Sans Symbols"/>
      </w:rPr>
    </w:lvl>
    <w:lvl w:ilvl="3">
      <w:start w:val="1"/>
      <w:numFmt w:val="decimal"/>
      <w:lvlText w:val="%1.%2.●.%4"/>
      <w:lvlJc w:val="left"/>
      <w:pPr>
        <w:ind w:left="2880" w:hanging="720"/>
      </w:pPr>
    </w:lvl>
    <w:lvl w:ilvl="4">
      <w:start w:val="1"/>
      <w:numFmt w:val="decimal"/>
      <w:lvlText w:val="%1.%2.●.%4.%5"/>
      <w:lvlJc w:val="left"/>
      <w:pPr>
        <w:ind w:left="3960" w:hanging="1080"/>
      </w:pPr>
    </w:lvl>
    <w:lvl w:ilvl="5">
      <w:start w:val="1"/>
      <w:numFmt w:val="decimal"/>
      <w:lvlText w:val="%1.%2.●.%4.%5.%6"/>
      <w:lvlJc w:val="left"/>
      <w:pPr>
        <w:ind w:left="4680" w:hanging="1080"/>
      </w:pPr>
    </w:lvl>
    <w:lvl w:ilvl="6">
      <w:start w:val="1"/>
      <w:numFmt w:val="decimal"/>
      <w:lvlText w:val="%1.%2.●.%4.%5.%6.%7"/>
      <w:lvlJc w:val="left"/>
      <w:pPr>
        <w:ind w:left="5760" w:hanging="1440"/>
      </w:pPr>
    </w:lvl>
    <w:lvl w:ilvl="7">
      <w:start w:val="1"/>
      <w:numFmt w:val="decimal"/>
      <w:lvlText w:val="%1.%2.●.%4.%5.%6.%7.%8"/>
      <w:lvlJc w:val="left"/>
      <w:pPr>
        <w:ind w:left="6480" w:hanging="1440"/>
      </w:pPr>
    </w:lvl>
    <w:lvl w:ilvl="8">
      <w:start w:val="1"/>
      <w:numFmt w:val="decimal"/>
      <w:lvlText w:val="%1.%2.●.%4.%5.%6.%7.%8.%9"/>
      <w:lvlJc w:val="left"/>
      <w:pPr>
        <w:ind w:left="7560" w:hanging="1800"/>
      </w:pPr>
    </w:lvl>
  </w:abstractNum>
  <w:abstractNum w:abstractNumId="29" w15:restartNumberingAfterBreak="0">
    <w:nsid w:val="615665DC"/>
    <w:multiLevelType w:val="hybridMultilevel"/>
    <w:tmpl w:val="C672B8EC"/>
    <w:lvl w:ilvl="0" w:tplc="44090001">
      <w:start w:val="1"/>
      <w:numFmt w:val="bullet"/>
      <w:lvlText w:val=""/>
      <w:lvlJc w:val="left"/>
      <w:pPr>
        <w:ind w:left="2574" w:hanging="360"/>
      </w:pPr>
      <w:rPr>
        <w:rFonts w:ascii="Symbol" w:hAnsi="Symbol" w:hint="default"/>
      </w:rPr>
    </w:lvl>
    <w:lvl w:ilvl="1" w:tplc="44090003" w:tentative="1">
      <w:start w:val="1"/>
      <w:numFmt w:val="bullet"/>
      <w:lvlText w:val="o"/>
      <w:lvlJc w:val="left"/>
      <w:pPr>
        <w:ind w:left="3294" w:hanging="360"/>
      </w:pPr>
      <w:rPr>
        <w:rFonts w:ascii="Courier New" w:hAnsi="Courier New" w:cs="Courier New" w:hint="default"/>
      </w:rPr>
    </w:lvl>
    <w:lvl w:ilvl="2" w:tplc="44090005" w:tentative="1">
      <w:start w:val="1"/>
      <w:numFmt w:val="bullet"/>
      <w:lvlText w:val=""/>
      <w:lvlJc w:val="left"/>
      <w:pPr>
        <w:ind w:left="4014" w:hanging="360"/>
      </w:pPr>
      <w:rPr>
        <w:rFonts w:ascii="Wingdings" w:hAnsi="Wingdings" w:hint="default"/>
      </w:rPr>
    </w:lvl>
    <w:lvl w:ilvl="3" w:tplc="44090001" w:tentative="1">
      <w:start w:val="1"/>
      <w:numFmt w:val="bullet"/>
      <w:lvlText w:val=""/>
      <w:lvlJc w:val="left"/>
      <w:pPr>
        <w:ind w:left="4734" w:hanging="360"/>
      </w:pPr>
      <w:rPr>
        <w:rFonts w:ascii="Symbol" w:hAnsi="Symbol" w:hint="default"/>
      </w:rPr>
    </w:lvl>
    <w:lvl w:ilvl="4" w:tplc="44090003" w:tentative="1">
      <w:start w:val="1"/>
      <w:numFmt w:val="bullet"/>
      <w:lvlText w:val="o"/>
      <w:lvlJc w:val="left"/>
      <w:pPr>
        <w:ind w:left="5454" w:hanging="360"/>
      </w:pPr>
      <w:rPr>
        <w:rFonts w:ascii="Courier New" w:hAnsi="Courier New" w:cs="Courier New" w:hint="default"/>
      </w:rPr>
    </w:lvl>
    <w:lvl w:ilvl="5" w:tplc="44090005" w:tentative="1">
      <w:start w:val="1"/>
      <w:numFmt w:val="bullet"/>
      <w:lvlText w:val=""/>
      <w:lvlJc w:val="left"/>
      <w:pPr>
        <w:ind w:left="6174" w:hanging="360"/>
      </w:pPr>
      <w:rPr>
        <w:rFonts w:ascii="Wingdings" w:hAnsi="Wingdings" w:hint="default"/>
      </w:rPr>
    </w:lvl>
    <w:lvl w:ilvl="6" w:tplc="44090001" w:tentative="1">
      <w:start w:val="1"/>
      <w:numFmt w:val="bullet"/>
      <w:lvlText w:val=""/>
      <w:lvlJc w:val="left"/>
      <w:pPr>
        <w:ind w:left="6894" w:hanging="360"/>
      </w:pPr>
      <w:rPr>
        <w:rFonts w:ascii="Symbol" w:hAnsi="Symbol" w:hint="default"/>
      </w:rPr>
    </w:lvl>
    <w:lvl w:ilvl="7" w:tplc="44090003" w:tentative="1">
      <w:start w:val="1"/>
      <w:numFmt w:val="bullet"/>
      <w:lvlText w:val="o"/>
      <w:lvlJc w:val="left"/>
      <w:pPr>
        <w:ind w:left="7614" w:hanging="360"/>
      </w:pPr>
      <w:rPr>
        <w:rFonts w:ascii="Courier New" w:hAnsi="Courier New" w:cs="Courier New" w:hint="default"/>
      </w:rPr>
    </w:lvl>
    <w:lvl w:ilvl="8" w:tplc="44090005" w:tentative="1">
      <w:start w:val="1"/>
      <w:numFmt w:val="bullet"/>
      <w:lvlText w:val=""/>
      <w:lvlJc w:val="left"/>
      <w:pPr>
        <w:ind w:left="8334" w:hanging="360"/>
      </w:pPr>
      <w:rPr>
        <w:rFonts w:ascii="Wingdings" w:hAnsi="Wingdings" w:hint="default"/>
      </w:rPr>
    </w:lvl>
  </w:abstractNum>
  <w:abstractNum w:abstractNumId="30"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31" w15:restartNumberingAfterBreak="0">
    <w:nsid w:val="65B7A77D"/>
    <w:multiLevelType w:val="singleLevel"/>
    <w:tmpl w:val="65B7A77D"/>
    <w:lvl w:ilvl="0">
      <w:start w:val="3"/>
      <w:numFmt w:val="decimal"/>
      <w:lvlText w:val="%1."/>
      <w:lvlJc w:val="left"/>
    </w:lvl>
  </w:abstractNum>
  <w:abstractNum w:abstractNumId="32" w15:restartNumberingAfterBreak="0">
    <w:nsid w:val="65B7A7A1"/>
    <w:multiLevelType w:val="singleLevel"/>
    <w:tmpl w:val="65B7A7A1"/>
    <w:lvl w:ilvl="0">
      <w:start w:val="4"/>
      <w:numFmt w:val="decimal"/>
      <w:lvlText w:val="%1."/>
      <w:lvlJc w:val="left"/>
    </w:lvl>
  </w:abstractNum>
  <w:abstractNum w:abstractNumId="33" w15:restartNumberingAfterBreak="0">
    <w:nsid w:val="674B7AF3"/>
    <w:multiLevelType w:val="multilevel"/>
    <w:tmpl w:val="430444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C402C58"/>
    <w:multiLevelType w:val="multilevel"/>
    <w:tmpl w:val="F1F87D58"/>
    <w:lvl w:ilvl="0">
      <w:start w:val="1"/>
      <w:numFmt w:val="decimal"/>
      <w:pStyle w:val="figurecaption"/>
      <w:lvlText w:val="Figure %1. "/>
      <w:lvlJc w:val="left"/>
      <w:pPr>
        <w:tabs>
          <w:tab w:val="num" w:pos="720"/>
        </w:tabs>
      </w:pPr>
      <w:rPr>
        <w:rFonts w:ascii="Times New Roman" w:hAnsi="Times New Roman" w:hint="default"/>
        <w:b w:val="0"/>
        <w:i w:val="0"/>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6CD32DA8"/>
    <w:multiLevelType w:val="singleLevel"/>
    <w:tmpl w:val="2446DC68"/>
    <w:lvl w:ilvl="0">
      <w:start w:val="1"/>
      <w:numFmt w:val="upperRoman"/>
      <w:pStyle w:val="tablehead"/>
      <w:lvlText w:val="TABLE %1. "/>
      <w:lvlJc w:val="left"/>
      <w:pPr>
        <w:tabs>
          <w:tab w:val="num" w:pos="1080"/>
        </w:tabs>
      </w:pPr>
      <w:rPr>
        <w:rFonts w:ascii="Times New Roman" w:hAnsi="Times New Roman" w:hint="default"/>
        <w:b w:val="0"/>
        <w:i w:val="0"/>
        <w:smallCaps w:val="0"/>
        <w:sz w:val="16"/>
      </w:rPr>
    </w:lvl>
  </w:abstractNum>
  <w:abstractNum w:abstractNumId="36" w15:restartNumberingAfterBreak="0">
    <w:nsid w:val="6F1F373C"/>
    <w:multiLevelType w:val="hybridMultilevel"/>
    <w:tmpl w:val="5186F4AE"/>
    <w:lvl w:ilvl="0" w:tplc="846EF2DA">
      <w:start w:val="1"/>
      <w:numFmt w:val="decimal"/>
      <w:pStyle w:val="ListNumber2"/>
      <w:lvlText w:val="%1."/>
      <w:lvlJc w:val="left"/>
      <w:pPr>
        <w:tabs>
          <w:tab w:val="num" w:pos="643"/>
        </w:tabs>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977E92"/>
    <w:multiLevelType w:val="hybridMultilevel"/>
    <w:tmpl w:val="EA5A121C"/>
    <w:lvl w:ilvl="0" w:tplc="44090001">
      <w:start w:val="1"/>
      <w:numFmt w:val="bullet"/>
      <w:lvlText w:val=""/>
      <w:lvlJc w:val="left"/>
      <w:pPr>
        <w:ind w:left="2574" w:hanging="360"/>
      </w:pPr>
      <w:rPr>
        <w:rFonts w:ascii="Symbol" w:hAnsi="Symbol" w:hint="default"/>
      </w:rPr>
    </w:lvl>
    <w:lvl w:ilvl="1" w:tplc="44090003" w:tentative="1">
      <w:start w:val="1"/>
      <w:numFmt w:val="bullet"/>
      <w:lvlText w:val="o"/>
      <w:lvlJc w:val="left"/>
      <w:pPr>
        <w:ind w:left="3294" w:hanging="360"/>
      </w:pPr>
      <w:rPr>
        <w:rFonts w:ascii="Courier New" w:hAnsi="Courier New" w:cs="Courier New" w:hint="default"/>
      </w:rPr>
    </w:lvl>
    <w:lvl w:ilvl="2" w:tplc="44090005" w:tentative="1">
      <w:start w:val="1"/>
      <w:numFmt w:val="bullet"/>
      <w:lvlText w:val=""/>
      <w:lvlJc w:val="left"/>
      <w:pPr>
        <w:ind w:left="4014" w:hanging="360"/>
      </w:pPr>
      <w:rPr>
        <w:rFonts w:ascii="Wingdings" w:hAnsi="Wingdings" w:hint="default"/>
      </w:rPr>
    </w:lvl>
    <w:lvl w:ilvl="3" w:tplc="44090001" w:tentative="1">
      <w:start w:val="1"/>
      <w:numFmt w:val="bullet"/>
      <w:lvlText w:val=""/>
      <w:lvlJc w:val="left"/>
      <w:pPr>
        <w:ind w:left="4734" w:hanging="360"/>
      </w:pPr>
      <w:rPr>
        <w:rFonts w:ascii="Symbol" w:hAnsi="Symbol" w:hint="default"/>
      </w:rPr>
    </w:lvl>
    <w:lvl w:ilvl="4" w:tplc="44090003" w:tentative="1">
      <w:start w:val="1"/>
      <w:numFmt w:val="bullet"/>
      <w:lvlText w:val="o"/>
      <w:lvlJc w:val="left"/>
      <w:pPr>
        <w:ind w:left="5454" w:hanging="360"/>
      </w:pPr>
      <w:rPr>
        <w:rFonts w:ascii="Courier New" w:hAnsi="Courier New" w:cs="Courier New" w:hint="default"/>
      </w:rPr>
    </w:lvl>
    <w:lvl w:ilvl="5" w:tplc="44090005" w:tentative="1">
      <w:start w:val="1"/>
      <w:numFmt w:val="bullet"/>
      <w:lvlText w:val=""/>
      <w:lvlJc w:val="left"/>
      <w:pPr>
        <w:ind w:left="6174" w:hanging="360"/>
      </w:pPr>
      <w:rPr>
        <w:rFonts w:ascii="Wingdings" w:hAnsi="Wingdings" w:hint="default"/>
      </w:rPr>
    </w:lvl>
    <w:lvl w:ilvl="6" w:tplc="44090001" w:tentative="1">
      <w:start w:val="1"/>
      <w:numFmt w:val="bullet"/>
      <w:lvlText w:val=""/>
      <w:lvlJc w:val="left"/>
      <w:pPr>
        <w:ind w:left="6894" w:hanging="360"/>
      </w:pPr>
      <w:rPr>
        <w:rFonts w:ascii="Symbol" w:hAnsi="Symbol" w:hint="default"/>
      </w:rPr>
    </w:lvl>
    <w:lvl w:ilvl="7" w:tplc="44090003" w:tentative="1">
      <w:start w:val="1"/>
      <w:numFmt w:val="bullet"/>
      <w:lvlText w:val="o"/>
      <w:lvlJc w:val="left"/>
      <w:pPr>
        <w:ind w:left="7614" w:hanging="360"/>
      </w:pPr>
      <w:rPr>
        <w:rFonts w:ascii="Courier New" w:hAnsi="Courier New" w:cs="Courier New" w:hint="default"/>
      </w:rPr>
    </w:lvl>
    <w:lvl w:ilvl="8" w:tplc="44090005" w:tentative="1">
      <w:start w:val="1"/>
      <w:numFmt w:val="bullet"/>
      <w:lvlText w:val=""/>
      <w:lvlJc w:val="left"/>
      <w:pPr>
        <w:ind w:left="8334" w:hanging="360"/>
      </w:pPr>
      <w:rPr>
        <w:rFonts w:ascii="Wingdings" w:hAnsi="Wingdings" w:hint="default"/>
      </w:rPr>
    </w:lvl>
  </w:abstractNum>
  <w:abstractNum w:abstractNumId="38" w15:restartNumberingAfterBreak="0">
    <w:nsid w:val="7738779A"/>
    <w:multiLevelType w:val="multilevel"/>
    <w:tmpl w:val="77EC1FB2"/>
    <w:lvl w:ilvl="0">
      <w:start w:val="1"/>
      <w:numFmt w:val="decimal"/>
      <w:pStyle w:val="0heading1"/>
      <w:lvlText w:val="%1"/>
      <w:lvlJc w:val="left"/>
      <w:pPr>
        <w:tabs>
          <w:tab w:val="num" w:pos="567"/>
        </w:tabs>
        <w:ind w:left="567" w:hanging="567"/>
      </w:pPr>
      <w:rPr>
        <w:rFonts w:hint="default"/>
      </w:rPr>
    </w:lvl>
    <w:lvl w:ilvl="1">
      <w:start w:val="1"/>
      <w:numFmt w:val="decimal"/>
      <w:pStyle w:val="0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7D421EB8"/>
    <w:multiLevelType w:val="hybridMultilevel"/>
    <w:tmpl w:val="0528221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0" w15:restartNumberingAfterBreak="0">
    <w:nsid w:val="7EE1464E"/>
    <w:multiLevelType w:val="hybridMultilevel"/>
    <w:tmpl w:val="6DA24090"/>
    <w:lvl w:ilvl="0" w:tplc="44090001">
      <w:start w:val="1"/>
      <w:numFmt w:val="bullet"/>
      <w:lvlText w:val=""/>
      <w:lvlJc w:val="left"/>
      <w:pPr>
        <w:ind w:left="762"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1" w15:restartNumberingAfterBreak="0">
    <w:nsid w:val="7F5701D9"/>
    <w:multiLevelType w:val="hybridMultilevel"/>
    <w:tmpl w:val="3348AAB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38"/>
  </w:num>
  <w:num w:numId="4">
    <w:abstractNumId w:val="26"/>
  </w:num>
  <w:num w:numId="5">
    <w:abstractNumId w:val="36"/>
    <w:lvlOverride w:ilvl="0">
      <w:startOverride w:val="1"/>
    </w:lvlOverride>
  </w:num>
  <w:num w:numId="6">
    <w:abstractNumId w:val="18"/>
  </w:num>
  <w:num w:numId="7">
    <w:abstractNumId w:val="27"/>
  </w:num>
  <w:num w:numId="8">
    <w:abstractNumId w:val="1"/>
  </w:num>
  <w:num w:numId="9">
    <w:abstractNumId w:val="17"/>
  </w:num>
  <w:num w:numId="10">
    <w:abstractNumId w:val="34"/>
  </w:num>
  <w:num w:numId="11">
    <w:abstractNumId w:val="20"/>
  </w:num>
  <w:num w:numId="12">
    <w:abstractNumId w:val="35"/>
  </w:num>
  <w:num w:numId="13">
    <w:abstractNumId w:val="30"/>
  </w:num>
  <w:num w:numId="14">
    <w:abstractNumId w:val="25"/>
  </w:num>
  <w:num w:numId="15">
    <w:abstractNumId w:val="9"/>
  </w:num>
  <w:num w:numId="16">
    <w:abstractNumId w:val="12"/>
  </w:num>
  <w:num w:numId="17">
    <w:abstractNumId w:val="16"/>
  </w:num>
  <w:num w:numId="18">
    <w:abstractNumId w:val="10"/>
  </w:num>
  <w:num w:numId="19">
    <w:abstractNumId w:val="3"/>
  </w:num>
  <w:num w:numId="20">
    <w:abstractNumId w:val="4"/>
  </w:num>
  <w:num w:numId="21">
    <w:abstractNumId w:val="11"/>
  </w:num>
  <w:num w:numId="22">
    <w:abstractNumId w:val="19"/>
  </w:num>
  <w:num w:numId="23">
    <w:abstractNumId w:val="21"/>
  </w:num>
  <w:num w:numId="24">
    <w:abstractNumId w:val="14"/>
  </w:num>
  <w:num w:numId="25">
    <w:abstractNumId w:val="7"/>
  </w:num>
  <w:num w:numId="26">
    <w:abstractNumId w:val="37"/>
  </w:num>
  <w:num w:numId="27">
    <w:abstractNumId w:val="23"/>
  </w:num>
  <w:num w:numId="28">
    <w:abstractNumId w:val="29"/>
  </w:num>
  <w:num w:numId="29">
    <w:abstractNumId w:val="39"/>
  </w:num>
  <w:num w:numId="30">
    <w:abstractNumId w:val="22"/>
  </w:num>
  <w:num w:numId="31">
    <w:abstractNumId w:val="13"/>
  </w:num>
  <w:num w:numId="32">
    <w:abstractNumId w:val="8"/>
  </w:num>
  <w:num w:numId="33">
    <w:abstractNumId w:val="41"/>
  </w:num>
  <w:num w:numId="34">
    <w:abstractNumId w:val="40"/>
  </w:num>
  <w:num w:numId="35">
    <w:abstractNumId w:val="24"/>
  </w:num>
  <w:num w:numId="36">
    <w:abstractNumId w:val="6"/>
  </w:num>
  <w:num w:numId="37">
    <w:abstractNumId w:val="33"/>
  </w:num>
  <w:num w:numId="38">
    <w:abstractNumId w:val="5"/>
  </w:num>
  <w:num w:numId="39">
    <w:abstractNumId w:val="28"/>
  </w:num>
  <w:num w:numId="40">
    <w:abstractNumId w:val="0"/>
  </w:num>
  <w:num w:numId="41">
    <w:abstractNumId w:val="31"/>
  </w:num>
  <w:num w:numId="42">
    <w:abstractNumId w:val="3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Y1MTQ2szA1tDA1NTJS0lEKTi0uzszPAymwrAUA/C5aICwAAAA="/>
  </w:docVars>
  <w:rsids>
    <w:rsidRoot w:val="00317C65"/>
    <w:rsid w:val="0000010A"/>
    <w:rsid w:val="00000F54"/>
    <w:rsid w:val="00001049"/>
    <w:rsid w:val="00001534"/>
    <w:rsid w:val="000018CE"/>
    <w:rsid w:val="00001FDD"/>
    <w:rsid w:val="000020A4"/>
    <w:rsid w:val="00002189"/>
    <w:rsid w:val="000026E9"/>
    <w:rsid w:val="0000407A"/>
    <w:rsid w:val="0000546C"/>
    <w:rsid w:val="000062D8"/>
    <w:rsid w:val="00006674"/>
    <w:rsid w:val="00006889"/>
    <w:rsid w:val="000070D7"/>
    <w:rsid w:val="00007360"/>
    <w:rsid w:val="000078E1"/>
    <w:rsid w:val="00007ED8"/>
    <w:rsid w:val="00010182"/>
    <w:rsid w:val="000124A6"/>
    <w:rsid w:val="00012DBC"/>
    <w:rsid w:val="00013373"/>
    <w:rsid w:val="00013A78"/>
    <w:rsid w:val="000140FF"/>
    <w:rsid w:val="00014FBC"/>
    <w:rsid w:val="000153B1"/>
    <w:rsid w:val="00016176"/>
    <w:rsid w:val="00017AD8"/>
    <w:rsid w:val="00017F8F"/>
    <w:rsid w:val="000203E5"/>
    <w:rsid w:val="00020798"/>
    <w:rsid w:val="0002086C"/>
    <w:rsid w:val="00021436"/>
    <w:rsid w:val="000219EB"/>
    <w:rsid w:val="000223AB"/>
    <w:rsid w:val="00022EB2"/>
    <w:rsid w:val="00022F0B"/>
    <w:rsid w:val="00023359"/>
    <w:rsid w:val="000233CC"/>
    <w:rsid w:val="00024AD5"/>
    <w:rsid w:val="00024D24"/>
    <w:rsid w:val="00026B6F"/>
    <w:rsid w:val="00027531"/>
    <w:rsid w:val="0002753E"/>
    <w:rsid w:val="0003008C"/>
    <w:rsid w:val="00030715"/>
    <w:rsid w:val="00030C33"/>
    <w:rsid w:val="000313E4"/>
    <w:rsid w:val="0003157F"/>
    <w:rsid w:val="00031BF6"/>
    <w:rsid w:val="00031EE0"/>
    <w:rsid w:val="00032BDE"/>
    <w:rsid w:val="00033055"/>
    <w:rsid w:val="00035A2B"/>
    <w:rsid w:val="000361E2"/>
    <w:rsid w:val="000366A5"/>
    <w:rsid w:val="00036B80"/>
    <w:rsid w:val="000371AE"/>
    <w:rsid w:val="00040827"/>
    <w:rsid w:val="00041D61"/>
    <w:rsid w:val="00041EB5"/>
    <w:rsid w:val="00042752"/>
    <w:rsid w:val="00042B24"/>
    <w:rsid w:val="000441C5"/>
    <w:rsid w:val="00044903"/>
    <w:rsid w:val="000449E6"/>
    <w:rsid w:val="00044DAF"/>
    <w:rsid w:val="00045610"/>
    <w:rsid w:val="00045EAB"/>
    <w:rsid w:val="00046039"/>
    <w:rsid w:val="000461E3"/>
    <w:rsid w:val="0004636B"/>
    <w:rsid w:val="00046373"/>
    <w:rsid w:val="00046B06"/>
    <w:rsid w:val="00046F5D"/>
    <w:rsid w:val="0005064A"/>
    <w:rsid w:val="000507A8"/>
    <w:rsid w:val="00051D4B"/>
    <w:rsid w:val="00052020"/>
    <w:rsid w:val="00052616"/>
    <w:rsid w:val="000532CD"/>
    <w:rsid w:val="000542AA"/>
    <w:rsid w:val="00054367"/>
    <w:rsid w:val="00054B43"/>
    <w:rsid w:val="00054CD8"/>
    <w:rsid w:val="00055FD7"/>
    <w:rsid w:val="00056133"/>
    <w:rsid w:val="00056ABF"/>
    <w:rsid w:val="000578A9"/>
    <w:rsid w:val="00060D44"/>
    <w:rsid w:val="00061038"/>
    <w:rsid w:val="0006139A"/>
    <w:rsid w:val="00061C90"/>
    <w:rsid w:val="00061DB7"/>
    <w:rsid w:val="00061DBD"/>
    <w:rsid w:val="00062658"/>
    <w:rsid w:val="000637FB"/>
    <w:rsid w:val="00065098"/>
    <w:rsid w:val="00065B8E"/>
    <w:rsid w:val="00065D5F"/>
    <w:rsid w:val="00065D61"/>
    <w:rsid w:val="00066033"/>
    <w:rsid w:val="00066155"/>
    <w:rsid w:val="00067320"/>
    <w:rsid w:val="0006775F"/>
    <w:rsid w:val="000678B2"/>
    <w:rsid w:val="00070460"/>
    <w:rsid w:val="00070CDF"/>
    <w:rsid w:val="00070D83"/>
    <w:rsid w:val="0007189A"/>
    <w:rsid w:val="00071997"/>
    <w:rsid w:val="00073252"/>
    <w:rsid w:val="00073264"/>
    <w:rsid w:val="000737ED"/>
    <w:rsid w:val="00075043"/>
    <w:rsid w:val="00075B85"/>
    <w:rsid w:val="00075E76"/>
    <w:rsid w:val="00076251"/>
    <w:rsid w:val="0007630A"/>
    <w:rsid w:val="000764DF"/>
    <w:rsid w:val="00076AA2"/>
    <w:rsid w:val="0007705D"/>
    <w:rsid w:val="0007784F"/>
    <w:rsid w:val="000808A5"/>
    <w:rsid w:val="0008158E"/>
    <w:rsid w:val="000815B5"/>
    <w:rsid w:val="00081872"/>
    <w:rsid w:val="00081E86"/>
    <w:rsid w:val="0008239F"/>
    <w:rsid w:val="000823F4"/>
    <w:rsid w:val="00082DC3"/>
    <w:rsid w:val="00083343"/>
    <w:rsid w:val="000838EA"/>
    <w:rsid w:val="00083B1A"/>
    <w:rsid w:val="000840A5"/>
    <w:rsid w:val="00084457"/>
    <w:rsid w:val="000846B4"/>
    <w:rsid w:val="000857C8"/>
    <w:rsid w:val="00085C24"/>
    <w:rsid w:val="00085DF9"/>
    <w:rsid w:val="0008616B"/>
    <w:rsid w:val="000867F0"/>
    <w:rsid w:val="0008744A"/>
    <w:rsid w:val="00090736"/>
    <w:rsid w:val="00090BF0"/>
    <w:rsid w:val="00090EF3"/>
    <w:rsid w:val="00091054"/>
    <w:rsid w:val="000910B8"/>
    <w:rsid w:val="000920BD"/>
    <w:rsid w:val="000935A8"/>
    <w:rsid w:val="000937E5"/>
    <w:rsid w:val="00093962"/>
    <w:rsid w:val="00094656"/>
    <w:rsid w:val="00094EAC"/>
    <w:rsid w:val="00094F81"/>
    <w:rsid w:val="00095036"/>
    <w:rsid w:val="00095560"/>
    <w:rsid w:val="00095A1D"/>
    <w:rsid w:val="00096D5D"/>
    <w:rsid w:val="0009711A"/>
    <w:rsid w:val="0009757B"/>
    <w:rsid w:val="000978D3"/>
    <w:rsid w:val="00097AEF"/>
    <w:rsid w:val="000A07DC"/>
    <w:rsid w:val="000A0CA6"/>
    <w:rsid w:val="000A0E17"/>
    <w:rsid w:val="000A1B7A"/>
    <w:rsid w:val="000A1BB9"/>
    <w:rsid w:val="000A2D89"/>
    <w:rsid w:val="000A31D5"/>
    <w:rsid w:val="000A3A9D"/>
    <w:rsid w:val="000A5103"/>
    <w:rsid w:val="000A5864"/>
    <w:rsid w:val="000A6527"/>
    <w:rsid w:val="000A6C63"/>
    <w:rsid w:val="000A729F"/>
    <w:rsid w:val="000A7419"/>
    <w:rsid w:val="000A75B6"/>
    <w:rsid w:val="000B0735"/>
    <w:rsid w:val="000B11DF"/>
    <w:rsid w:val="000B299D"/>
    <w:rsid w:val="000B3896"/>
    <w:rsid w:val="000B3F76"/>
    <w:rsid w:val="000B56F7"/>
    <w:rsid w:val="000B6317"/>
    <w:rsid w:val="000B65EC"/>
    <w:rsid w:val="000B698A"/>
    <w:rsid w:val="000B6E9E"/>
    <w:rsid w:val="000B6F68"/>
    <w:rsid w:val="000B7485"/>
    <w:rsid w:val="000C01A0"/>
    <w:rsid w:val="000C0D8B"/>
    <w:rsid w:val="000C143A"/>
    <w:rsid w:val="000C16F0"/>
    <w:rsid w:val="000C1EC8"/>
    <w:rsid w:val="000C2C54"/>
    <w:rsid w:val="000C2C9E"/>
    <w:rsid w:val="000C3138"/>
    <w:rsid w:val="000C3B35"/>
    <w:rsid w:val="000C439B"/>
    <w:rsid w:val="000C4BD6"/>
    <w:rsid w:val="000C5868"/>
    <w:rsid w:val="000C609F"/>
    <w:rsid w:val="000C6189"/>
    <w:rsid w:val="000C6747"/>
    <w:rsid w:val="000C6EF8"/>
    <w:rsid w:val="000C754F"/>
    <w:rsid w:val="000D0378"/>
    <w:rsid w:val="000D039B"/>
    <w:rsid w:val="000D0968"/>
    <w:rsid w:val="000D15AD"/>
    <w:rsid w:val="000D161A"/>
    <w:rsid w:val="000D164C"/>
    <w:rsid w:val="000D1A73"/>
    <w:rsid w:val="000D225E"/>
    <w:rsid w:val="000D282B"/>
    <w:rsid w:val="000D2C87"/>
    <w:rsid w:val="000D2F5D"/>
    <w:rsid w:val="000D36C8"/>
    <w:rsid w:val="000D3E09"/>
    <w:rsid w:val="000D4834"/>
    <w:rsid w:val="000D5498"/>
    <w:rsid w:val="000D5610"/>
    <w:rsid w:val="000D5730"/>
    <w:rsid w:val="000D6675"/>
    <w:rsid w:val="000D67CA"/>
    <w:rsid w:val="000D69D8"/>
    <w:rsid w:val="000D7105"/>
    <w:rsid w:val="000D7875"/>
    <w:rsid w:val="000D7EC6"/>
    <w:rsid w:val="000E01A5"/>
    <w:rsid w:val="000E0207"/>
    <w:rsid w:val="000E20A8"/>
    <w:rsid w:val="000E2C45"/>
    <w:rsid w:val="000E2DF5"/>
    <w:rsid w:val="000E2FE8"/>
    <w:rsid w:val="000E3B07"/>
    <w:rsid w:val="000E3CA9"/>
    <w:rsid w:val="000E424F"/>
    <w:rsid w:val="000E5C1A"/>
    <w:rsid w:val="000E5E40"/>
    <w:rsid w:val="000E6D95"/>
    <w:rsid w:val="000E71BF"/>
    <w:rsid w:val="000F075F"/>
    <w:rsid w:val="000F0EDD"/>
    <w:rsid w:val="000F19B3"/>
    <w:rsid w:val="000F1C12"/>
    <w:rsid w:val="000F20EE"/>
    <w:rsid w:val="000F27D1"/>
    <w:rsid w:val="000F2AD3"/>
    <w:rsid w:val="000F2BF7"/>
    <w:rsid w:val="000F3B21"/>
    <w:rsid w:val="000F3DEB"/>
    <w:rsid w:val="000F3EB5"/>
    <w:rsid w:val="000F4093"/>
    <w:rsid w:val="000F411A"/>
    <w:rsid w:val="000F420E"/>
    <w:rsid w:val="000F47A6"/>
    <w:rsid w:val="000F58B7"/>
    <w:rsid w:val="000F5AD1"/>
    <w:rsid w:val="000F5FB2"/>
    <w:rsid w:val="000F6029"/>
    <w:rsid w:val="000F62AA"/>
    <w:rsid w:val="000F66E0"/>
    <w:rsid w:val="000F67D3"/>
    <w:rsid w:val="000F69B4"/>
    <w:rsid w:val="000F6A5B"/>
    <w:rsid w:val="000F70B2"/>
    <w:rsid w:val="000F7F5A"/>
    <w:rsid w:val="00100188"/>
    <w:rsid w:val="00100629"/>
    <w:rsid w:val="00101C0B"/>
    <w:rsid w:val="00102321"/>
    <w:rsid w:val="0010384D"/>
    <w:rsid w:val="00104FDA"/>
    <w:rsid w:val="0010571C"/>
    <w:rsid w:val="001065C2"/>
    <w:rsid w:val="001075C0"/>
    <w:rsid w:val="00111B71"/>
    <w:rsid w:val="00111D76"/>
    <w:rsid w:val="00112094"/>
    <w:rsid w:val="0011332C"/>
    <w:rsid w:val="001139FB"/>
    <w:rsid w:val="00114D29"/>
    <w:rsid w:val="0011560B"/>
    <w:rsid w:val="00115B14"/>
    <w:rsid w:val="00115EA4"/>
    <w:rsid w:val="001165C1"/>
    <w:rsid w:val="0011697D"/>
    <w:rsid w:val="00116A17"/>
    <w:rsid w:val="001172FE"/>
    <w:rsid w:val="0011735E"/>
    <w:rsid w:val="00117718"/>
    <w:rsid w:val="00117873"/>
    <w:rsid w:val="00117C87"/>
    <w:rsid w:val="00120227"/>
    <w:rsid w:val="0012028C"/>
    <w:rsid w:val="00123ED4"/>
    <w:rsid w:val="00124A79"/>
    <w:rsid w:val="00125922"/>
    <w:rsid w:val="001259D0"/>
    <w:rsid w:val="00126158"/>
    <w:rsid w:val="00127ADC"/>
    <w:rsid w:val="001302AB"/>
    <w:rsid w:val="001306E0"/>
    <w:rsid w:val="001309D8"/>
    <w:rsid w:val="00130DA4"/>
    <w:rsid w:val="00131146"/>
    <w:rsid w:val="001313D6"/>
    <w:rsid w:val="00131604"/>
    <w:rsid w:val="00131894"/>
    <w:rsid w:val="001319F4"/>
    <w:rsid w:val="0013258E"/>
    <w:rsid w:val="001329B1"/>
    <w:rsid w:val="00132AAC"/>
    <w:rsid w:val="0013415F"/>
    <w:rsid w:val="0013470D"/>
    <w:rsid w:val="00135007"/>
    <w:rsid w:val="001354CD"/>
    <w:rsid w:val="00135A82"/>
    <w:rsid w:val="00135B32"/>
    <w:rsid w:val="00135EFA"/>
    <w:rsid w:val="00136701"/>
    <w:rsid w:val="00136ABF"/>
    <w:rsid w:val="00137C31"/>
    <w:rsid w:val="001403D8"/>
    <w:rsid w:val="0014075F"/>
    <w:rsid w:val="00140CB7"/>
    <w:rsid w:val="00140F7E"/>
    <w:rsid w:val="00141192"/>
    <w:rsid w:val="0014151B"/>
    <w:rsid w:val="001424FC"/>
    <w:rsid w:val="0014471E"/>
    <w:rsid w:val="001452AB"/>
    <w:rsid w:val="001469BE"/>
    <w:rsid w:val="00146EE4"/>
    <w:rsid w:val="00147D25"/>
    <w:rsid w:val="00150442"/>
    <w:rsid w:val="001505CD"/>
    <w:rsid w:val="001507AD"/>
    <w:rsid w:val="00150FD9"/>
    <w:rsid w:val="00151737"/>
    <w:rsid w:val="0015264F"/>
    <w:rsid w:val="00152680"/>
    <w:rsid w:val="00152813"/>
    <w:rsid w:val="001528A6"/>
    <w:rsid w:val="00152C70"/>
    <w:rsid w:val="0015413D"/>
    <w:rsid w:val="0015559A"/>
    <w:rsid w:val="00155E26"/>
    <w:rsid w:val="00155E46"/>
    <w:rsid w:val="00155F90"/>
    <w:rsid w:val="001567A5"/>
    <w:rsid w:val="001569A6"/>
    <w:rsid w:val="00156A84"/>
    <w:rsid w:val="0015787D"/>
    <w:rsid w:val="001620B4"/>
    <w:rsid w:val="00162ABB"/>
    <w:rsid w:val="00162B10"/>
    <w:rsid w:val="00162C81"/>
    <w:rsid w:val="00162D7A"/>
    <w:rsid w:val="00163238"/>
    <w:rsid w:val="001632F5"/>
    <w:rsid w:val="00163FED"/>
    <w:rsid w:val="001643BA"/>
    <w:rsid w:val="00164E75"/>
    <w:rsid w:val="00165091"/>
    <w:rsid w:val="001658E9"/>
    <w:rsid w:val="00166C0D"/>
    <w:rsid w:val="0016746B"/>
    <w:rsid w:val="001674E2"/>
    <w:rsid w:val="001676E8"/>
    <w:rsid w:val="00167772"/>
    <w:rsid w:val="00170D64"/>
    <w:rsid w:val="00171692"/>
    <w:rsid w:val="00171DCC"/>
    <w:rsid w:val="001736B9"/>
    <w:rsid w:val="001737E7"/>
    <w:rsid w:val="001740B9"/>
    <w:rsid w:val="00174808"/>
    <w:rsid w:val="00174ADD"/>
    <w:rsid w:val="0017550D"/>
    <w:rsid w:val="00175DBF"/>
    <w:rsid w:val="00176AF6"/>
    <w:rsid w:val="001771BB"/>
    <w:rsid w:val="0017754B"/>
    <w:rsid w:val="0017774D"/>
    <w:rsid w:val="00177AB0"/>
    <w:rsid w:val="001800CB"/>
    <w:rsid w:val="001804A8"/>
    <w:rsid w:val="00181846"/>
    <w:rsid w:val="00181BF9"/>
    <w:rsid w:val="001823CD"/>
    <w:rsid w:val="00182796"/>
    <w:rsid w:val="00183F15"/>
    <w:rsid w:val="00184055"/>
    <w:rsid w:val="001840B8"/>
    <w:rsid w:val="00184400"/>
    <w:rsid w:val="00184F95"/>
    <w:rsid w:val="00185F3B"/>
    <w:rsid w:val="00186572"/>
    <w:rsid w:val="00187142"/>
    <w:rsid w:val="001877FE"/>
    <w:rsid w:val="00187EE9"/>
    <w:rsid w:val="0019038F"/>
    <w:rsid w:val="00191A3F"/>
    <w:rsid w:val="00191C0B"/>
    <w:rsid w:val="00191CE1"/>
    <w:rsid w:val="00192600"/>
    <w:rsid w:val="001929D9"/>
    <w:rsid w:val="00192BF0"/>
    <w:rsid w:val="00193312"/>
    <w:rsid w:val="00193395"/>
    <w:rsid w:val="00194393"/>
    <w:rsid w:val="00194EC4"/>
    <w:rsid w:val="00195A95"/>
    <w:rsid w:val="0019639D"/>
    <w:rsid w:val="00196A44"/>
    <w:rsid w:val="00196EB7"/>
    <w:rsid w:val="0019703D"/>
    <w:rsid w:val="001A1356"/>
    <w:rsid w:val="001A1611"/>
    <w:rsid w:val="001A1C7E"/>
    <w:rsid w:val="001A1D03"/>
    <w:rsid w:val="001A23B9"/>
    <w:rsid w:val="001A2FA7"/>
    <w:rsid w:val="001A33D0"/>
    <w:rsid w:val="001A3C85"/>
    <w:rsid w:val="001A3E1A"/>
    <w:rsid w:val="001A3F50"/>
    <w:rsid w:val="001A3FB0"/>
    <w:rsid w:val="001A422F"/>
    <w:rsid w:val="001A4639"/>
    <w:rsid w:val="001A4FB9"/>
    <w:rsid w:val="001A62E2"/>
    <w:rsid w:val="001A6319"/>
    <w:rsid w:val="001A64E3"/>
    <w:rsid w:val="001A6C65"/>
    <w:rsid w:val="001A73E7"/>
    <w:rsid w:val="001B0C99"/>
    <w:rsid w:val="001B0D00"/>
    <w:rsid w:val="001B1078"/>
    <w:rsid w:val="001B11AC"/>
    <w:rsid w:val="001B11CB"/>
    <w:rsid w:val="001B17B1"/>
    <w:rsid w:val="001B1A28"/>
    <w:rsid w:val="001B209E"/>
    <w:rsid w:val="001B2353"/>
    <w:rsid w:val="001B25A2"/>
    <w:rsid w:val="001B25B7"/>
    <w:rsid w:val="001B38B5"/>
    <w:rsid w:val="001B5057"/>
    <w:rsid w:val="001B5763"/>
    <w:rsid w:val="001B73C0"/>
    <w:rsid w:val="001B7D18"/>
    <w:rsid w:val="001C00C7"/>
    <w:rsid w:val="001C0457"/>
    <w:rsid w:val="001C116F"/>
    <w:rsid w:val="001C170B"/>
    <w:rsid w:val="001C281D"/>
    <w:rsid w:val="001C3900"/>
    <w:rsid w:val="001C3A9B"/>
    <w:rsid w:val="001C5253"/>
    <w:rsid w:val="001C5450"/>
    <w:rsid w:val="001C7009"/>
    <w:rsid w:val="001C700E"/>
    <w:rsid w:val="001C74EF"/>
    <w:rsid w:val="001C758B"/>
    <w:rsid w:val="001C7925"/>
    <w:rsid w:val="001C798C"/>
    <w:rsid w:val="001C7FB3"/>
    <w:rsid w:val="001D07F7"/>
    <w:rsid w:val="001D0831"/>
    <w:rsid w:val="001D1981"/>
    <w:rsid w:val="001D1F44"/>
    <w:rsid w:val="001D1F70"/>
    <w:rsid w:val="001D2D12"/>
    <w:rsid w:val="001D30EF"/>
    <w:rsid w:val="001D319F"/>
    <w:rsid w:val="001D33CE"/>
    <w:rsid w:val="001D3A1D"/>
    <w:rsid w:val="001D41A1"/>
    <w:rsid w:val="001D43A6"/>
    <w:rsid w:val="001D5802"/>
    <w:rsid w:val="001D5C1F"/>
    <w:rsid w:val="001D760D"/>
    <w:rsid w:val="001E0352"/>
    <w:rsid w:val="001E1408"/>
    <w:rsid w:val="001E2229"/>
    <w:rsid w:val="001E2A5A"/>
    <w:rsid w:val="001E320C"/>
    <w:rsid w:val="001E45AA"/>
    <w:rsid w:val="001E5DDB"/>
    <w:rsid w:val="001E7A20"/>
    <w:rsid w:val="001E7EEC"/>
    <w:rsid w:val="001F057F"/>
    <w:rsid w:val="001F082B"/>
    <w:rsid w:val="001F18F0"/>
    <w:rsid w:val="001F1E2B"/>
    <w:rsid w:val="001F4262"/>
    <w:rsid w:val="001F4A39"/>
    <w:rsid w:val="001F53F6"/>
    <w:rsid w:val="001F60E8"/>
    <w:rsid w:val="001F61AB"/>
    <w:rsid w:val="001F6664"/>
    <w:rsid w:val="001F7188"/>
    <w:rsid w:val="001F757E"/>
    <w:rsid w:val="001F7BC2"/>
    <w:rsid w:val="001F7C3C"/>
    <w:rsid w:val="001F7E74"/>
    <w:rsid w:val="00201025"/>
    <w:rsid w:val="00201CB6"/>
    <w:rsid w:val="002022FB"/>
    <w:rsid w:val="002026AB"/>
    <w:rsid w:val="002031D4"/>
    <w:rsid w:val="00203EB0"/>
    <w:rsid w:val="00204DD1"/>
    <w:rsid w:val="0020521A"/>
    <w:rsid w:val="0020553A"/>
    <w:rsid w:val="00205557"/>
    <w:rsid w:val="002055D6"/>
    <w:rsid w:val="002064AE"/>
    <w:rsid w:val="00206757"/>
    <w:rsid w:val="00207284"/>
    <w:rsid w:val="0020783B"/>
    <w:rsid w:val="002078B5"/>
    <w:rsid w:val="002103E6"/>
    <w:rsid w:val="00210BAA"/>
    <w:rsid w:val="00210CCE"/>
    <w:rsid w:val="00210E0D"/>
    <w:rsid w:val="00211C25"/>
    <w:rsid w:val="00212190"/>
    <w:rsid w:val="002123FA"/>
    <w:rsid w:val="0021249E"/>
    <w:rsid w:val="00212835"/>
    <w:rsid w:val="002129AC"/>
    <w:rsid w:val="002136A9"/>
    <w:rsid w:val="00214D97"/>
    <w:rsid w:val="002156B4"/>
    <w:rsid w:val="002166CA"/>
    <w:rsid w:val="00216A60"/>
    <w:rsid w:val="002173FF"/>
    <w:rsid w:val="00217730"/>
    <w:rsid w:val="00220B0F"/>
    <w:rsid w:val="00220CC7"/>
    <w:rsid w:val="00221AFB"/>
    <w:rsid w:val="002223D9"/>
    <w:rsid w:val="00222759"/>
    <w:rsid w:val="00222C74"/>
    <w:rsid w:val="00223294"/>
    <w:rsid w:val="0022364B"/>
    <w:rsid w:val="002238EC"/>
    <w:rsid w:val="002241CD"/>
    <w:rsid w:val="002248BD"/>
    <w:rsid w:val="0022529D"/>
    <w:rsid w:val="00225AF2"/>
    <w:rsid w:val="00226254"/>
    <w:rsid w:val="002264DF"/>
    <w:rsid w:val="002267EC"/>
    <w:rsid w:val="00226869"/>
    <w:rsid w:val="00227736"/>
    <w:rsid w:val="00227B7D"/>
    <w:rsid w:val="00230216"/>
    <w:rsid w:val="00232685"/>
    <w:rsid w:val="002326A8"/>
    <w:rsid w:val="0023386D"/>
    <w:rsid w:val="00233F85"/>
    <w:rsid w:val="00234936"/>
    <w:rsid w:val="0023548E"/>
    <w:rsid w:val="002362B7"/>
    <w:rsid w:val="00236A05"/>
    <w:rsid w:val="00236B9A"/>
    <w:rsid w:val="002378B6"/>
    <w:rsid w:val="00240210"/>
    <w:rsid w:val="0024101D"/>
    <w:rsid w:val="0024119E"/>
    <w:rsid w:val="00241389"/>
    <w:rsid w:val="00241675"/>
    <w:rsid w:val="00242394"/>
    <w:rsid w:val="00242650"/>
    <w:rsid w:val="002429ED"/>
    <w:rsid w:val="00242E54"/>
    <w:rsid w:val="00244D8E"/>
    <w:rsid w:val="00245069"/>
    <w:rsid w:val="00245467"/>
    <w:rsid w:val="00245D42"/>
    <w:rsid w:val="00246119"/>
    <w:rsid w:val="00246407"/>
    <w:rsid w:val="00246A59"/>
    <w:rsid w:val="00246D7B"/>
    <w:rsid w:val="002475F0"/>
    <w:rsid w:val="002477A9"/>
    <w:rsid w:val="0025086D"/>
    <w:rsid w:val="0025090A"/>
    <w:rsid w:val="00250B14"/>
    <w:rsid w:val="00250FE2"/>
    <w:rsid w:val="00251A3E"/>
    <w:rsid w:val="00252FF2"/>
    <w:rsid w:val="00253341"/>
    <w:rsid w:val="0025354A"/>
    <w:rsid w:val="00253AF6"/>
    <w:rsid w:val="00253B4B"/>
    <w:rsid w:val="00254EC5"/>
    <w:rsid w:val="00255462"/>
    <w:rsid w:val="00256DC5"/>
    <w:rsid w:val="00257672"/>
    <w:rsid w:val="00257C37"/>
    <w:rsid w:val="002606AF"/>
    <w:rsid w:val="002606D9"/>
    <w:rsid w:val="00260EB5"/>
    <w:rsid w:val="00260F0C"/>
    <w:rsid w:val="00260FC6"/>
    <w:rsid w:val="00261007"/>
    <w:rsid w:val="00261E17"/>
    <w:rsid w:val="00261EE9"/>
    <w:rsid w:val="00262AD8"/>
    <w:rsid w:val="00262DB1"/>
    <w:rsid w:val="002632E7"/>
    <w:rsid w:val="002637D2"/>
    <w:rsid w:val="00263CD6"/>
    <w:rsid w:val="00263DEA"/>
    <w:rsid w:val="002641EC"/>
    <w:rsid w:val="00264D9E"/>
    <w:rsid w:val="00265397"/>
    <w:rsid w:val="00265922"/>
    <w:rsid w:val="0026652C"/>
    <w:rsid w:val="002667A7"/>
    <w:rsid w:val="00267C7D"/>
    <w:rsid w:val="00271143"/>
    <w:rsid w:val="002719DD"/>
    <w:rsid w:val="00273158"/>
    <w:rsid w:val="0027343D"/>
    <w:rsid w:val="00273970"/>
    <w:rsid w:val="00274025"/>
    <w:rsid w:val="00274A77"/>
    <w:rsid w:val="00274CDF"/>
    <w:rsid w:val="00274D03"/>
    <w:rsid w:val="00275E70"/>
    <w:rsid w:val="00276B07"/>
    <w:rsid w:val="0027782E"/>
    <w:rsid w:val="00277902"/>
    <w:rsid w:val="002801DC"/>
    <w:rsid w:val="00280293"/>
    <w:rsid w:val="00281184"/>
    <w:rsid w:val="00281562"/>
    <w:rsid w:val="002822B0"/>
    <w:rsid w:val="0028249D"/>
    <w:rsid w:val="002825E4"/>
    <w:rsid w:val="002839ED"/>
    <w:rsid w:val="00283F71"/>
    <w:rsid w:val="00284AD1"/>
    <w:rsid w:val="00284D88"/>
    <w:rsid w:val="0028514D"/>
    <w:rsid w:val="00285485"/>
    <w:rsid w:val="00286164"/>
    <w:rsid w:val="0028760F"/>
    <w:rsid w:val="00287DDB"/>
    <w:rsid w:val="00290739"/>
    <w:rsid w:val="002907EA"/>
    <w:rsid w:val="00291AAC"/>
    <w:rsid w:val="00292D6D"/>
    <w:rsid w:val="002936D6"/>
    <w:rsid w:val="00294597"/>
    <w:rsid w:val="0029553B"/>
    <w:rsid w:val="00295DE3"/>
    <w:rsid w:val="00297398"/>
    <w:rsid w:val="00297CCA"/>
    <w:rsid w:val="002A0102"/>
    <w:rsid w:val="002A0738"/>
    <w:rsid w:val="002A1C15"/>
    <w:rsid w:val="002A271B"/>
    <w:rsid w:val="002A4E1F"/>
    <w:rsid w:val="002A59FE"/>
    <w:rsid w:val="002A5C5E"/>
    <w:rsid w:val="002A5D40"/>
    <w:rsid w:val="002A5DD9"/>
    <w:rsid w:val="002A64F6"/>
    <w:rsid w:val="002A6F30"/>
    <w:rsid w:val="002A79A2"/>
    <w:rsid w:val="002A7A46"/>
    <w:rsid w:val="002A7E1D"/>
    <w:rsid w:val="002B09E9"/>
    <w:rsid w:val="002B1B20"/>
    <w:rsid w:val="002B1BD5"/>
    <w:rsid w:val="002B3930"/>
    <w:rsid w:val="002B3A85"/>
    <w:rsid w:val="002B416C"/>
    <w:rsid w:val="002B42FB"/>
    <w:rsid w:val="002B4654"/>
    <w:rsid w:val="002B4951"/>
    <w:rsid w:val="002B4FB2"/>
    <w:rsid w:val="002B59E4"/>
    <w:rsid w:val="002B6792"/>
    <w:rsid w:val="002C0101"/>
    <w:rsid w:val="002C05A0"/>
    <w:rsid w:val="002C0A58"/>
    <w:rsid w:val="002C11C6"/>
    <w:rsid w:val="002C14F3"/>
    <w:rsid w:val="002C1652"/>
    <w:rsid w:val="002C1AF4"/>
    <w:rsid w:val="002C1D36"/>
    <w:rsid w:val="002C27A0"/>
    <w:rsid w:val="002C2869"/>
    <w:rsid w:val="002C2CC2"/>
    <w:rsid w:val="002C32D8"/>
    <w:rsid w:val="002C33CE"/>
    <w:rsid w:val="002C3769"/>
    <w:rsid w:val="002C682F"/>
    <w:rsid w:val="002C6C5B"/>
    <w:rsid w:val="002C723F"/>
    <w:rsid w:val="002C74D2"/>
    <w:rsid w:val="002D04E4"/>
    <w:rsid w:val="002D0610"/>
    <w:rsid w:val="002D0AF4"/>
    <w:rsid w:val="002D0E9C"/>
    <w:rsid w:val="002D16FA"/>
    <w:rsid w:val="002D1AFB"/>
    <w:rsid w:val="002D2680"/>
    <w:rsid w:val="002D2CE5"/>
    <w:rsid w:val="002D2F51"/>
    <w:rsid w:val="002D4A50"/>
    <w:rsid w:val="002D4FB5"/>
    <w:rsid w:val="002D50D5"/>
    <w:rsid w:val="002D5327"/>
    <w:rsid w:val="002D6132"/>
    <w:rsid w:val="002D65F9"/>
    <w:rsid w:val="002D76AA"/>
    <w:rsid w:val="002D79DA"/>
    <w:rsid w:val="002D7B32"/>
    <w:rsid w:val="002E0100"/>
    <w:rsid w:val="002E03BB"/>
    <w:rsid w:val="002E0BFB"/>
    <w:rsid w:val="002E0DCD"/>
    <w:rsid w:val="002E16B3"/>
    <w:rsid w:val="002E18A1"/>
    <w:rsid w:val="002E1FAA"/>
    <w:rsid w:val="002E23F4"/>
    <w:rsid w:val="002E2BA1"/>
    <w:rsid w:val="002E3560"/>
    <w:rsid w:val="002E375C"/>
    <w:rsid w:val="002E489E"/>
    <w:rsid w:val="002E4A68"/>
    <w:rsid w:val="002E4FBC"/>
    <w:rsid w:val="002E553A"/>
    <w:rsid w:val="002E7AD3"/>
    <w:rsid w:val="002E7F65"/>
    <w:rsid w:val="002F0150"/>
    <w:rsid w:val="002F1713"/>
    <w:rsid w:val="002F1D16"/>
    <w:rsid w:val="002F2B07"/>
    <w:rsid w:val="002F2DC6"/>
    <w:rsid w:val="002F335E"/>
    <w:rsid w:val="002F5DA4"/>
    <w:rsid w:val="002F6393"/>
    <w:rsid w:val="002F6A88"/>
    <w:rsid w:val="00300310"/>
    <w:rsid w:val="00300985"/>
    <w:rsid w:val="00300CA8"/>
    <w:rsid w:val="00301271"/>
    <w:rsid w:val="00301564"/>
    <w:rsid w:val="00302FB8"/>
    <w:rsid w:val="00303F44"/>
    <w:rsid w:val="00304C07"/>
    <w:rsid w:val="0030511A"/>
    <w:rsid w:val="00305E0D"/>
    <w:rsid w:val="00306140"/>
    <w:rsid w:val="0030712B"/>
    <w:rsid w:val="00307D0B"/>
    <w:rsid w:val="003108C7"/>
    <w:rsid w:val="00310A68"/>
    <w:rsid w:val="00310BA9"/>
    <w:rsid w:val="0031110F"/>
    <w:rsid w:val="00311580"/>
    <w:rsid w:val="003115A9"/>
    <w:rsid w:val="00311C81"/>
    <w:rsid w:val="0031285D"/>
    <w:rsid w:val="0031365F"/>
    <w:rsid w:val="00313C31"/>
    <w:rsid w:val="0031474D"/>
    <w:rsid w:val="0031527A"/>
    <w:rsid w:val="0031542E"/>
    <w:rsid w:val="00315C14"/>
    <w:rsid w:val="00316574"/>
    <w:rsid w:val="00316CD9"/>
    <w:rsid w:val="003171B0"/>
    <w:rsid w:val="00317C65"/>
    <w:rsid w:val="00317D3A"/>
    <w:rsid w:val="00320DE0"/>
    <w:rsid w:val="00320DF1"/>
    <w:rsid w:val="0032100B"/>
    <w:rsid w:val="00321B95"/>
    <w:rsid w:val="003227C5"/>
    <w:rsid w:val="00323584"/>
    <w:rsid w:val="003246C7"/>
    <w:rsid w:val="00324C66"/>
    <w:rsid w:val="00324DBF"/>
    <w:rsid w:val="00325257"/>
    <w:rsid w:val="00325411"/>
    <w:rsid w:val="00325C22"/>
    <w:rsid w:val="00326206"/>
    <w:rsid w:val="00326250"/>
    <w:rsid w:val="00326458"/>
    <w:rsid w:val="003270EA"/>
    <w:rsid w:val="00327643"/>
    <w:rsid w:val="00327734"/>
    <w:rsid w:val="0032775E"/>
    <w:rsid w:val="0032794A"/>
    <w:rsid w:val="00330A38"/>
    <w:rsid w:val="00330B6B"/>
    <w:rsid w:val="00330BF6"/>
    <w:rsid w:val="00331117"/>
    <w:rsid w:val="003316CC"/>
    <w:rsid w:val="00331A57"/>
    <w:rsid w:val="00333373"/>
    <w:rsid w:val="00333CD2"/>
    <w:rsid w:val="00333F46"/>
    <w:rsid w:val="003341AC"/>
    <w:rsid w:val="003343F5"/>
    <w:rsid w:val="0033457A"/>
    <w:rsid w:val="00336278"/>
    <w:rsid w:val="003366E3"/>
    <w:rsid w:val="00336875"/>
    <w:rsid w:val="003375E8"/>
    <w:rsid w:val="003400EB"/>
    <w:rsid w:val="003406FB"/>
    <w:rsid w:val="00340D2E"/>
    <w:rsid w:val="00341276"/>
    <w:rsid w:val="003412A2"/>
    <w:rsid w:val="003413D2"/>
    <w:rsid w:val="003416AB"/>
    <w:rsid w:val="003419D9"/>
    <w:rsid w:val="00342134"/>
    <w:rsid w:val="00342622"/>
    <w:rsid w:val="0034277E"/>
    <w:rsid w:val="0034352C"/>
    <w:rsid w:val="00343599"/>
    <w:rsid w:val="0034388B"/>
    <w:rsid w:val="00343BFE"/>
    <w:rsid w:val="00343E98"/>
    <w:rsid w:val="003450A0"/>
    <w:rsid w:val="00346674"/>
    <w:rsid w:val="00347222"/>
    <w:rsid w:val="00347408"/>
    <w:rsid w:val="00347AEC"/>
    <w:rsid w:val="00347D19"/>
    <w:rsid w:val="00347ED3"/>
    <w:rsid w:val="00350973"/>
    <w:rsid w:val="003511A2"/>
    <w:rsid w:val="0035201F"/>
    <w:rsid w:val="00352ABD"/>
    <w:rsid w:val="00352BF1"/>
    <w:rsid w:val="00353973"/>
    <w:rsid w:val="00354481"/>
    <w:rsid w:val="0035450E"/>
    <w:rsid w:val="00354589"/>
    <w:rsid w:val="0035491B"/>
    <w:rsid w:val="00355294"/>
    <w:rsid w:val="00355C95"/>
    <w:rsid w:val="00356390"/>
    <w:rsid w:val="003565A9"/>
    <w:rsid w:val="00356C02"/>
    <w:rsid w:val="00357F19"/>
    <w:rsid w:val="00360526"/>
    <w:rsid w:val="003607C6"/>
    <w:rsid w:val="0036101D"/>
    <w:rsid w:val="00361070"/>
    <w:rsid w:val="003618A1"/>
    <w:rsid w:val="00361B93"/>
    <w:rsid w:val="00361BB5"/>
    <w:rsid w:val="003627D1"/>
    <w:rsid w:val="00362DC2"/>
    <w:rsid w:val="00362E5F"/>
    <w:rsid w:val="0036309A"/>
    <w:rsid w:val="0036342A"/>
    <w:rsid w:val="0036389B"/>
    <w:rsid w:val="003644CC"/>
    <w:rsid w:val="003646A8"/>
    <w:rsid w:val="00364BD6"/>
    <w:rsid w:val="00364E64"/>
    <w:rsid w:val="00365135"/>
    <w:rsid w:val="00365A2B"/>
    <w:rsid w:val="003662FF"/>
    <w:rsid w:val="00366A2B"/>
    <w:rsid w:val="003675DD"/>
    <w:rsid w:val="00367790"/>
    <w:rsid w:val="003679FB"/>
    <w:rsid w:val="00367D4A"/>
    <w:rsid w:val="00370A31"/>
    <w:rsid w:val="00371DAE"/>
    <w:rsid w:val="00372722"/>
    <w:rsid w:val="003728F7"/>
    <w:rsid w:val="00372B87"/>
    <w:rsid w:val="00374C73"/>
    <w:rsid w:val="00374DC1"/>
    <w:rsid w:val="00374E95"/>
    <w:rsid w:val="003752EF"/>
    <w:rsid w:val="003755B9"/>
    <w:rsid w:val="0037596C"/>
    <w:rsid w:val="00375C3C"/>
    <w:rsid w:val="00376473"/>
    <w:rsid w:val="00377BEF"/>
    <w:rsid w:val="003802E8"/>
    <w:rsid w:val="00381211"/>
    <w:rsid w:val="00381941"/>
    <w:rsid w:val="00381DF1"/>
    <w:rsid w:val="00381E9C"/>
    <w:rsid w:val="0038310D"/>
    <w:rsid w:val="003833A3"/>
    <w:rsid w:val="00383BD4"/>
    <w:rsid w:val="003841DD"/>
    <w:rsid w:val="00384962"/>
    <w:rsid w:val="003849C9"/>
    <w:rsid w:val="00384A98"/>
    <w:rsid w:val="00385778"/>
    <w:rsid w:val="003861B3"/>
    <w:rsid w:val="00387263"/>
    <w:rsid w:val="00387389"/>
    <w:rsid w:val="00391097"/>
    <w:rsid w:val="00391C15"/>
    <w:rsid w:val="00391E25"/>
    <w:rsid w:val="0039244E"/>
    <w:rsid w:val="0039249E"/>
    <w:rsid w:val="003933A9"/>
    <w:rsid w:val="003935B6"/>
    <w:rsid w:val="0039382D"/>
    <w:rsid w:val="0039406D"/>
    <w:rsid w:val="00394262"/>
    <w:rsid w:val="0039487D"/>
    <w:rsid w:val="00395285"/>
    <w:rsid w:val="00395C6A"/>
    <w:rsid w:val="00396333"/>
    <w:rsid w:val="0039711D"/>
    <w:rsid w:val="003972D3"/>
    <w:rsid w:val="003A1007"/>
    <w:rsid w:val="003A1911"/>
    <w:rsid w:val="003A2584"/>
    <w:rsid w:val="003A4571"/>
    <w:rsid w:val="003A47DB"/>
    <w:rsid w:val="003A4F55"/>
    <w:rsid w:val="003A5A48"/>
    <w:rsid w:val="003A6969"/>
    <w:rsid w:val="003A7747"/>
    <w:rsid w:val="003A7AB2"/>
    <w:rsid w:val="003B1333"/>
    <w:rsid w:val="003B16BD"/>
    <w:rsid w:val="003B2195"/>
    <w:rsid w:val="003B2882"/>
    <w:rsid w:val="003B3BF9"/>
    <w:rsid w:val="003B4F25"/>
    <w:rsid w:val="003B50DA"/>
    <w:rsid w:val="003B5404"/>
    <w:rsid w:val="003B579C"/>
    <w:rsid w:val="003B61F0"/>
    <w:rsid w:val="003B6338"/>
    <w:rsid w:val="003B6405"/>
    <w:rsid w:val="003B67C3"/>
    <w:rsid w:val="003B7168"/>
    <w:rsid w:val="003B75AE"/>
    <w:rsid w:val="003C00DE"/>
    <w:rsid w:val="003C02B3"/>
    <w:rsid w:val="003C0BCD"/>
    <w:rsid w:val="003C11A6"/>
    <w:rsid w:val="003C1C0D"/>
    <w:rsid w:val="003C1D20"/>
    <w:rsid w:val="003C22F0"/>
    <w:rsid w:val="003C231C"/>
    <w:rsid w:val="003C2D21"/>
    <w:rsid w:val="003C2D3E"/>
    <w:rsid w:val="003C3165"/>
    <w:rsid w:val="003C3561"/>
    <w:rsid w:val="003C365F"/>
    <w:rsid w:val="003C39B8"/>
    <w:rsid w:val="003C3B5B"/>
    <w:rsid w:val="003C40B8"/>
    <w:rsid w:val="003C53DF"/>
    <w:rsid w:val="003C5900"/>
    <w:rsid w:val="003C5F55"/>
    <w:rsid w:val="003C6E2F"/>
    <w:rsid w:val="003C7A28"/>
    <w:rsid w:val="003D0277"/>
    <w:rsid w:val="003D04E8"/>
    <w:rsid w:val="003D055A"/>
    <w:rsid w:val="003D0FC9"/>
    <w:rsid w:val="003D1497"/>
    <w:rsid w:val="003D1F87"/>
    <w:rsid w:val="003D26A0"/>
    <w:rsid w:val="003D2949"/>
    <w:rsid w:val="003D2C9B"/>
    <w:rsid w:val="003D33FA"/>
    <w:rsid w:val="003D3894"/>
    <w:rsid w:val="003D38AA"/>
    <w:rsid w:val="003D3E91"/>
    <w:rsid w:val="003D42F2"/>
    <w:rsid w:val="003D4931"/>
    <w:rsid w:val="003D4BE8"/>
    <w:rsid w:val="003D4C11"/>
    <w:rsid w:val="003D4FC2"/>
    <w:rsid w:val="003D5535"/>
    <w:rsid w:val="003D65DB"/>
    <w:rsid w:val="003D6B0A"/>
    <w:rsid w:val="003D7100"/>
    <w:rsid w:val="003E0FA9"/>
    <w:rsid w:val="003E0FD0"/>
    <w:rsid w:val="003E257B"/>
    <w:rsid w:val="003E2C97"/>
    <w:rsid w:val="003E3700"/>
    <w:rsid w:val="003E3CA5"/>
    <w:rsid w:val="003E4240"/>
    <w:rsid w:val="003E4663"/>
    <w:rsid w:val="003E4C37"/>
    <w:rsid w:val="003E613E"/>
    <w:rsid w:val="003E6446"/>
    <w:rsid w:val="003E7312"/>
    <w:rsid w:val="003E7B34"/>
    <w:rsid w:val="003F0321"/>
    <w:rsid w:val="003F04A4"/>
    <w:rsid w:val="003F07FD"/>
    <w:rsid w:val="003F0C10"/>
    <w:rsid w:val="003F1846"/>
    <w:rsid w:val="003F1F3A"/>
    <w:rsid w:val="003F211F"/>
    <w:rsid w:val="003F264B"/>
    <w:rsid w:val="003F2F8E"/>
    <w:rsid w:val="003F3A27"/>
    <w:rsid w:val="003F47C8"/>
    <w:rsid w:val="003F501B"/>
    <w:rsid w:val="003F5076"/>
    <w:rsid w:val="003F5402"/>
    <w:rsid w:val="003F6610"/>
    <w:rsid w:val="003F67E8"/>
    <w:rsid w:val="003F688B"/>
    <w:rsid w:val="003F6895"/>
    <w:rsid w:val="00401364"/>
    <w:rsid w:val="0040137F"/>
    <w:rsid w:val="0040143F"/>
    <w:rsid w:val="004016E6"/>
    <w:rsid w:val="004017B5"/>
    <w:rsid w:val="00401BD4"/>
    <w:rsid w:val="004022DC"/>
    <w:rsid w:val="0040258E"/>
    <w:rsid w:val="00402DF1"/>
    <w:rsid w:val="004037C7"/>
    <w:rsid w:val="004039C4"/>
    <w:rsid w:val="004043DB"/>
    <w:rsid w:val="004046EE"/>
    <w:rsid w:val="00404A68"/>
    <w:rsid w:val="0040551C"/>
    <w:rsid w:val="00405A55"/>
    <w:rsid w:val="0040615D"/>
    <w:rsid w:val="00406A0A"/>
    <w:rsid w:val="0040706D"/>
    <w:rsid w:val="00407387"/>
    <w:rsid w:val="00410372"/>
    <w:rsid w:val="00410415"/>
    <w:rsid w:val="00411132"/>
    <w:rsid w:val="00411E6A"/>
    <w:rsid w:val="00412AE0"/>
    <w:rsid w:val="00412D98"/>
    <w:rsid w:val="00412E1A"/>
    <w:rsid w:val="004131DC"/>
    <w:rsid w:val="004140A0"/>
    <w:rsid w:val="00414C65"/>
    <w:rsid w:val="00415218"/>
    <w:rsid w:val="00415436"/>
    <w:rsid w:val="00415AB7"/>
    <w:rsid w:val="004177D4"/>
    <w:rsid w:val="00417B60"/>
    <w:rsid w:val="00417F07"/>
    <w:rsid w:val="00417F30"/>
    <w:rsid w:val="00420A19"/>
    <w:rsid w:val="004211DA"/>
    <w:rsid w:val="00423741"/>
    <w:rsid w:val="004237C9"/>
    <w:rsid w:val="0042382A"/>
    <w:rsid w:val="00423B79"/>
    <w:rsid w:val="00423F5F"/>
    <w:rsid w:val="00424326"/>
    <w:rsid w:val="004245E1"/>
    <w:rsid w:val="00425192"/>
    <w:rsid w:val="00425604"/>
    <w:rsid w:val="0042564C"/>
    <w:rsid w:val="004264BA"/>
    <w:rsid w:val="00430754"/>
    <w:rsid w:val="004309F0"/>
    <w:rsid w:val="00430A50"/>
    <w:rsid w:val="00430D60"/>
    <w:rsid w:val="00431188"/>
    <w:rsid w:val="004317B6"/>
    <w:rsid w:val="004318BE"/>
    <w:rsid w:val="00432A20"/>
    <w:rsid w:val="00432EC7"/>
    <w:rsid w:val="00432F85"/>
    <w:rsid w:val="004334B3"/>
    <w:rsid w:val="004335FA"/>
    <w:rsid w:val="004339C4"/>
    <w:rsid w:val="00433F07"/>
    <w:rsid w:val="00433F8E"/>
    <w:rsid w:val="0043407C"/>
    <w:rsid w:val="0043452D"/>
    <w:rsid w:val="00434BC2"/>
    <w:rsid w:val="00434FDD"/>
    <w:rsid w:val="00435532"/>
    <w:rsid w:val="00436090"/>
    <w:rsid w:val="00436A65"/>
    <w:rsid w:val="00440631"/>
    <w:rsid w:val="00441808"/>
    <w:rsid w:val="00441D53"/>
    <w:rsid w:val="00442196"/>
    <w:rsid w:val="004424FB"/>
    <w:rsid w:val="00442C77"/>
    <w:rsid w:val="0044350C"/>
    <w:rsid w:val="004435C2"/>
    <w:rsid w:val="00443893"/>
    <w:rsid w:val="00443ABD"/>
    <w:rsid w:val="00443CED"/>
    <w:rsid w:val="00443D46"/>
    <w:rsid w:val="00443F4C"/>
    <w:rsid w:val="00443FA7"/>
    <w:rsid w:val="00444011"/>
    <w:rsid w:val="004440BD"/>
    <w:rsid w:val="00444C09"/>
    <w:rsid w:val="0044558F"/>
    <w:rsid w:val="004461E7"/>
    <w:rsid w:val="004469F0"/>
    <w:rsid w:val="0044792A"/>
    <w:rsid w:val="004479DE"/>
    <w:rsid w:val="00450912"/>
    <w:rsid w:val="0045118D"/>
    <w:rsid w:val="00451699"/>
    <w:rsid w:val="0045187B"/>
    <w:rsid w:val="0045290F"/>
    <w:rsid w:val="0045297F"/>
    <w:rsid w:val="00452A22"/>
    <w:rsid w:val="00452ACE"/>
    <w:rsid w:val="0045326D"/>
    <w:rsid w:val="004535AF"/>
    <w:rsid w:val="00453E27"/>
    <w:rsid w:val="004541E7"/>
    <w:rsid w:val="004542E3"/>
    <w:rsid w:val="00454FFE"/>
    <w:rsid w:val="004552AF"/>
    <w:rsid w:val="00456057"/>
    <w:rsid w:val="0045627D"/>
    <w:rsid w:val="00456345"/>
    <w:rsid w:val="004564E5"/>
    <w:rsid w:val="0045656F"/>
    <w:rsid w:val="004565AF"/>
    <w:rsid w:val="004568DF"/>
    <w:rsid w:val="00456E38"/>
    <w:rsid w:val="00456FCC"/>
    <w:rsid w:val="00456FEC"/>
    <w:rsid w:val="00457DF3"/>
    <w:rsid w:val="00457E36"/>
    <w:rsid w:val="00460E56"/>
    <w:rsid w:val="004610BD"/>
    <w:rsid w:val="004621E9"/>
    <w:rsid w:val="00462510"/>
    <w:rsid w:val="00462A60"/>
    <w:rsid w:val="00462B3D"/>
    <w:rsid w:val="00464543"/>
    <w:rsid w:val="00464A02"/>
    <w:rsid w:val="00464AB3"/>
    <w:rsid w:val="00464C2D"/>
    <w:rsid w:val="00465592"/>
    <w:rsid w:val="00465A85"/>
    <w:rsid w:val="00465CEE"/>
    <w:rsid w:val="004662E3"/>
    <w:rsid w:val="00466751"/>
    <w:rsid w:val="00466C70"/>
    <w:rsid w:val="00466F2E"/>
    <w:rsid w:val="00470FF9"/>
    <w:rsid w:val="00471014"/>
    <w:rsid w:val="00471F91"/>
    <w:rsid w:val="004727E1"/>
    <w:rsid w:val="00472A9E"/>
    <w:rsid w:val="00473014"/>
    <w:rsid w:val="0047476B"/>
    <w:rsid w:val="0047605D"/>
    <w:rsid w:val="00476482"/>
    <w:rsid w:val="0047663B"/>
    <w:rsid w:val="00477006"/>
    <w:rsid w:val="0047712F"/>
    <w:rsid w:val="004772A5"/>
    <w:rsid w:val="0047744F"/>
    <w:rsid w:val="0048139D"/>
    <w:rsid w:val="00481BA9"/>
    <w:rsid w:val="00482447"/>
    <w:rsid w:val="004831FC"/>
    <w:rsid w:val="004832F9"/>
    <w:rsid w:val="00483E4B"/>
    <w:rsid w:val="00484327"/>
    <w:rsid w:val="004845D5"/>
    <w:rsid w:val="00484E0E"/>
    <w:rsid w:val="00485159"/>
    <w:rsid w:val="00485715"/>
    <w:rsid w:val="004857BF"/>
    <w:rsid w:val="00485A28"/>
    <w:rsid w:val="00485BEF"/>
    <w:rsid w:val="00486554"/>
    <w:rsid w:val="004902E3"/>
    <w:rsid w:val="00491C0D"/>
    <w:rsid w:val="00491DA1"/>
    <w:rsid w:val="00491FBD"/>
    <w:rsid w:val="004928DB"/>
    <w:rsid w:val="004934B2"/>
    <w:rsid w:val="00493BDA"/>
    <w:rsid w:val="00493C92"/>
    <w:rsid w:val="00494068"/>
    <w:rsid w:val="0049495D"/>
    <w:rsid w:val="00494CFC"/>
    <w:rsid w:val="0049547B"/>
    <w:rsid w:val="00495A87"/>
    <w:rsid w:val="0049624D"/>
    <w:rsid w:val="0049696E"/>
    <w:rsid w:val="00496EA9"/>
    <w:rsid w:val="00497560"/>
    <w:rsid w:val="00497729"/>
    <w:rsid w:val="004A0813"/>
    <w:rsid w:val="004A14C2"/>
    <w:rsid w:val="004A16EE"/>
    <w:rsid w:val="004A1FD1"/>
    <w:rsid w:val="004A38FB"/>
    <w:rsid w:val="004A3A91"/>
    <w:rsid w:val="004A3FFB"/>
    <w:rsid w:val="004A4122"/>
    <w:rsid w:val="004A5133"/>
    <w:rsid w:val="004A63A2"/>
    <w:rsid w:val="004A68CB"/>
    <w:rsid w:val="004B1F9F"/>
    <w:rsid w:val="004B2125"/>
    <w:rsid w:val="004B225F"/>
    <w:rsid w:val="004B3B7F"/>
    <w:rsid w:val="004B3BDF"/>
    <w:rsid w:val="004B4226"/>
    <w:rsid w:val="004B42F3"/>
    <w:rsid w:val="004B4605"/>
    <w:rsid w:val="004B4F45"/>
    <w:rsid w:val="004B5CDE"/>
    <w:rsid w:val="004B6645"/>
    <w:rsid w:val="004B6BD3"/>
    <w:rsid w:val="004B7200"/>
    <w:rsid w:val="004B73C9"/>
    <w:rsid w:val="004B7642"/>
    <w:rsid w:val="004B7F62"/>
    <w:rsid w:val="004C13F1"/>
    <w:rsid w:val="004C166C"/>
    <w:rsid w:val="004C23EB"/>
    <w:rsid w:val="004C257D"/>
    <w:rsid w:val="004C2867"/>
    <w:rsid w:val="004C2997"/>
    <w:rsid w:val="004C32C5"/>
    <w:rsid w:val="004C4419"/>
    <w:rsid w:val="004C45E3"/>
    <w:rsid w:val="004C467F"/>
    <w:rsid w:val="004C46DD"/>
    <w:rsid w:val="004C4C83"/>
    <w:rsid w:val="004C5CA0"/>
    <w:rsid w:val="004C6275"/>
    <w:rsid w:val="004C6DCE"/>
    <w:rsid w:val="004C7044"/>
    <w:rsid w:val="004C7151"/>
    <w:rsid w:val="004C726D"/>
    <w:rsid w:val="004C7661"/>
    <w:rsid w:val="004D026F"/>
    <w:rsid w:val="004D0839"/>
    <w:rsid w:val="004D0B6D"/>
    <w:rsid w:val="004D0BB2"/>
    <w:rsid w:val="004D100C"/>
    <w:rsid w:val="004D17C4"/>
    <w:rsid w:val="004D232F"/>
    <w:rsid w:val="004D2D31"/>
    <w:rsid w:val="004D31D5"/>
    <w:rsid w:val="004D327F"/>
    <w:rsid w:val="004D4065"/>
    <w:rsid w:val="004D436D"/>
    <w:rsid w:val="004D4B95"/>
    <w:rsid w:val="004D4E43"/>
    <w:rsid w:val="004D5256"/>
    <w:rsid w:val="004D5D04"/>
    <w:rsid w:val="004D5D94"/>
    <w:rsid w:val="004D652C"/>
    <w:rsid w:val="004D6BC4"/>
    <w:rsid w:val="004D71BA"/>
    <w:rsid w:val="004D777B"/>
    <w:rsid w:val="004D77F0"/>
    <w:rsid w:val="004D7E88"/>
    <w:rsid w:val="004E00F4"/>
    <w:rsid w:val="004E0A41"/>
    <w:rsid w:val="004E1F23"/>
    <w:rsid w:val="004E22FB"/>
    <w:rsid w:val="004E23D6"/>
    <w:rsid w:val="004E3B00"/>
    <w:rsid w:val="004E3E7A"/>
    <w:rsid w:val="004E496B"/>
    <w:rsid w:val="004E4D9D"/>
    <w:rsid w:val="004E6435"/>
    <w:rsid w:val="004E64EA"/>
    <w:rsid w:val="004E6B4F"/>
    <w:rsid w:val="004E7CF9"/>
    <w:rsid w:val="004E7E1E"/>
    <w:rsid w:val="004F0858"/>
    <w:rsid w:val="004F0C46"/>
    <w:rsid w:val="004F11BB"/>
    <w:rsid w:val="004F161C"/>
    <w:rsid w:val="004F1787"/>
    <w:rsid w:val="004F2239"/>
    <w:rsid w:val="004F2F06"/>
    <w:rsid w:val="004F4209"/>
    <w:rsid w:val="004F439B"/>
    <w:rsid w:val="004F4E35"/>
    <w:rsid w:val="004F526C"/>
    <w:rsid w:val="004F5349"/>
    <w:rsid w:val="004F5AFE"/>
    <w:rsid w:val="004F626C"/>
    <w:rsid w:val="004F6F0B"/>
    <w:rsid w:val="004F7124"/>
    <w:rsid w:val="004F785A"/>
    <w:rsid w:val="00500302"/>
    <w:rsid w:val="005016DE"/>
    <w:rsid w:val="005017F0"/>
    <w:rsid w:val="005021C8"/>
    <w:rsid w:val="00503931"/>
    <w:rsid w:val="00504169"/>
    <w:rsid w:val="005049AF"/>
    <w:rsid w:val="005051DC"/>
    <w:rsid w:val="00505F8A"/>
    <w:rsid w:val="005063AE"/>
    <w:rsid w:val="00506867"/>
    <w:rsid w:val="00507168"/>
    <w:rsid w:val="005079B9"/>
    <w:rsid w:val="005101B1"/>
    <w:rsid w:val="00510697"/>
    <w:rsid w:val="00511496"/>
    <w:rsid w:val="0051152F"/>
    <w:rsid w:val="00511766"/>
    <w:rsid w:val="005122A2"/>
    <w:rsid w:val="00512C0B"/>
    <w:rsid w:val="005138B8"/>
    <w:rsid w:val="00514437"/>
    <w:rsid w:val="00514C09"/>
    <w:rsid w:val="00515705"/>
    <w:rsid w:val="00516733"/>
    <w:rsid w:val="00516AA8"/>
    <w:rsid w:val="00516BAA"/>
    <w:rsid w:val="00517DF8"/>
    <w:rsid w:val="00520503"/>
    <w:rsid w:val="00521321"/>
    <w:rsid w:val="0052199E"/>
    <w:rsid w:val="00523251"/>
    <w:rsid w:val="005233E6"/>
    <w:rsid w:val="00523B45"/>
    <w:rsid w:val="00523BA0"/>
    <w:rsid w:val="00523C0B"/>
    <w:rsid w:val="00523C47"/>
    <w:rsid w:val="00523CA1"/>
    <w:rsid w:val="00524320"/>
    <w:rsid w:val="00524ABE"/>
    <w:rsid w:val="0052658E"/>
    <w:rsid w:val="0052724B"/>
    <w:rsid w:val="005274B3"/>
    <w:rsid w:val="00527F9B"/>
    <w:rsid w:val="00531030"/>
    <w:rsid w:val="00532251"/>
    <w:rsid w:val="0053336F"/>
    <w:rsid w:val="00533979"/>
    <w:rsid w:val="00533FE5"/>
    <w:rsid w:val="00534408"/>
    <w:rsid w:val="0053517F"/>
    <w:rsid w:val="00535594"/>
    <w:rsid w:val="005358C4"/>
    <w:rsid w:val="00535919"/>
    <w:rsid w:val="00535E51"/>
    <w:rsid w:val="0053762C"/>
    <w:rsid w:val="00541315"/>
    <w:rsid w:val="00542A2D"/>
    <w:rsid w:val="00543086"/>
    <w:rsid w:val="00543408"/>
    <w:rsid w:val="0054342A"/>
    <w:rsid w:val="005438A4"/>
    <w:rsid w:val="00543E77"/>
    <w:rsid w:val="00544650"/>
    <w:rsid w:val="005446BC"/>
    <w:rsid w:val="005452F1"/>
    <w:rsid w:val="00545AB9"/>
    <w:rsid w:val="00545E5E"/>
    <w:rsid w:val="00545FCD"/>
    <w:rsid w:val="00546725"/>
    <w:rsid w:val="00547101"/>
    <w:rsid w:val="005471FE"/>
    <w:rsid w:val="005477DF"/>
    <w:rsid w:val="005506AC"/>
    <w:rsid w:val="00550DBE"/>
    <w:rsid w:val="00551115"/>
    <w:rsid w:val="0055193F"/>
    <w:rsid w:val="0055212E"/>
    <w:rsid w:val="0055279A"/>
    <w:rsid w:val="00552EEE"/>
    <w:rsid w:val="00554367"/>
    <w:rsid w:val="00555831"/>
    <w:rsid w:val="005562FB"/>
    <w:rsid w:val="00556DD7"/>
    <w:rsid w:val="00556EE2"/>
    <w:rsid w:val="00560014"/>
    <w:rsid w:val="0056106C"/>
    <w:rsid w:val="00561C66"/>
    <w:rsid w:val="00563168"/>
    <w:rsid w:val="005632ED"/>
    <w:rsid w:val="00563DF2"/>
    <w:rsid w:val="00564359"/>
    <w:rsid w:val="005657C9"/>
    <w:rsid w:val="00566716"/>
    <w:rsid w:val="00566CBD"/>
    <w:rsid w:val="005670AE"/>
    <w:rsid w:val="005677BF"/>
    <w:rsid w:val="00570046"/>
    <w:rsid w:val="0057013A"/>
    <w:rsid w:val="00570552"/>
    <w:rsid w:val="00570697"/>
    <w:rsid w:val="00570B47"/>
    <w:rsid w:val="00570C60"/>
    <w:rsid w:val="005714B8"/>
    <w:rsid w:val="00571936"/>
    <w:rsid w:val="00571A59"/>
    <w:rsid w:val="00571A9F"/>
    <w:rsid w:val="00572162"/>
    <w:rsid w:val="0057261C"/>
    <w:rsid w:val="00572FEC"/>
    <w:rsid w:val="00573750"/>
    <w:rsid w:val="00573D52"/>
    <w:rsid w:val="00573D96"/>
    <w:rsid w:val="00574397"/>
    <w:rsid w:val="00575F5F"/>
    <w:rsid w:val="005764AD"/>
    <w:rsid w:val="005779CF"/>
    <w:rsid w:val="005802A9"/>
    <w:rsid w:val="00580742"/>
    <w:rsid w:val="00580ADD"/>
    <w:rsid w:val="00580B66"/>
    <w:rsid w:val="00581512"/>
    <w:rsid w:val="00581F07"/>
    <w:rsid w:val="005823EC"/>
    <w:rsid w:val="0058361F"/>
    <w:rsid w:val="005836CD"/>
    <w:rsid w:val="00583F6C"/>
    <w:rsid w:val="0058451D"/>
    <w:rsid w:val="00584991"/>
    <w:rsid w:val="00584CF0"/>
    <w:rsid w:val="00586B4C"/>
    <w:rsid w:val="00586C31"/>
    <w:rsid w:val="00587E5F"/>
    <w:rsid w:val="00590016"/>
    <w:rsid w:val="005900E2"/>
    <w:rsid w:val="00590485"/>
    <w:rsid w:val="00590CE5"/>
    <w:rsid w:val="00591292"/>
    <w:rsid w:val="00591784"/>
    <w:rsid w:val="0059258F"/>
    <w:rsid w:val="0059415C"/>
    <w:rsid w:val="005944FA"/>
    <w:rsid w:val="00594667"/>
    <w:rsid w:val="005946A1"/>
    <w:rsid w:val="0059608D"/>
    <w:rsid w:val="005968A8"/>
    <w:rsid w:val="005A09B0"/>
    <w:rsid w:val="005A1950"/>
    <w:rsid w:val="005A299C"/>
    <w:rsid w:val="005A3A0A"/>
    <w:rsid w:val="005A5390"/>
    <w:rsid w:val="005A5461"/>
    <w:rsid w:val="005A5795"/>
    <w:rsid w:val="005A5BC0"/>
    <w:rsid w:val="005A601A"/>
    <w:rsid w:val="005A6221"/>
    <w:rsid w:val="005A6922"/>
    <w:rsid w:val="005A745E"/>
    <w:rsid w:val="005A78C0"/>
    <w:rsid w:val="005B0196"/>
    <w:rsid w:val="005B0361"/>
    <w:rsid w:val="005B0398"/>
    <w:rsid w:val="005B0564"/>
    <w:rsid w:val="005B0C20"/>
    <w:rsid w:val="005B0F65"/>
    <w:rsid w:val="005B15E4"/>
    <w:rsid w:val="005B1C9D"/>
    <w:rsid w:val="005B22CD"/>
    <w:rsid w:val="005B2D01"/>
    <w:rsid w:val="005B3476"/>
    <w:rsid w:val="005B3B7D"/>
    <w:rsid w:val="005B41FB"/>
    <w:rsid w:val="005B514E"/>
    <w:rsid w:val="005B64E2"/>
    <w:rsid w:val="005B673E"/>
    <w:rsid w:val="005B687B"/>
    <w:rsid w:val="005B79F6"/>
    <w:rsid w:val="005B7A11"/>
    <w:rsid w:val="005B7B8C"/>
    <w:rsid w:val="005B7CFB"/>
    <w:rsid w:val="005B7DD9"/>
    <w:rsid w:val="005C0194"/>
    <w:rsid w:val="005C0F46"/>
    <w:rsid w:val="005C57BF"/>
    <w:rsid w:val="005C5A6D"/>
    <w:rsid w:val="005C621F"/>
    <w:rsid w:val="005C751C"/>
    <w:rsid w:val="005D0142"/>
    <w:rsid w:val="005D02CC"/>
    <w:rsid w:val="005D076F"/>
    <w:rsid w:val="005D336A"/>
    <w:rsid w:val="005D3624"/>
    <w:rsid w:val="005D3E4A"/>
    <w:rsid w:val="005D3F42"/>
    <w:rsid w:val="005D46F7"/>
    <w:rsid w:val="005D4D3E"/>
    <w:rsid w:val="005D641E"/>
    <w:rsid w:val="005D68E3"/>
    <w:rsid w:val="005D78EE"/>
    <w:rsid w:val="005D7C59"/>
    <w:rsid w:val="005E04F7"/>
    <w:rsid w:val="005E0634"/>
    <w:rsid w:val="005E0A04"/>
    <w:rsid w:val="005E1489"/>
    <w:rsid w:val="005E1CE7"/>
    <w:rsid w:val="005E271E"/>
    <w:rsid w:val="005E2FB1"/>
    <w:rsid w:val="005E31B9"/>
    <w:rsid w:val="005E3B38"/>
    <w:rsid w:val="005E4095"/>
    <w:rsid w:val="005E52EE"/>
    <w:rsid w:val="005E553B"/>
    <w:rsid w:val="005E56F9"/>
    <w:rsid w:val="005E598E"/>
    <w:rsid w:val="005E5E82"/>
    <w:rsid w:val="005E64C7"/>
    <w:rsid w:val="005E6650"/>
    <w:rsid w:val="005E78FE"/>
    <w:rsid w:val="005E798C"/>
    <w:rsid w:val="005E7B8F"/>
    <w:rsid w:val="005E7BE1"/>
    <w:rsid w:val="005E7C31"/>
    <w:rsid w:val="005E7E9F"/>
    <w:rsid w:val="005F09F6"/>
    <w:rsid w:val="005F205E"/>
    <w:rsid w:val="005F2665"/>
    <w:rsid w:val="005F37EB"/>
    <w:rsid w:val="005F3D0E"/>
    <w:rsid w:val="005F4ADE"/>
    <w:rsid w:val="005F5FD4"/>
    <w:rsid w:val="005F6348"/>
    <w:rsid w:val="005F7447"/>
    <w:rsid w:val="005F76FF"/>
    <w:rsid w:val="00600364"/>
    <w:rsid w:val="00600733"/>
    <w:rsid w:val="00600D7F"/>
    <w:rsid w:val="00600E64"/>
    <w:rsid w:val="006015AF"/>
    <w:rsid w:val="00601E17"/>
    <w:rsid w:val="00601FC1"/>
    <w:rsid w:val="006028CB"/>
    <w:rsid w:val="00603923"/>
    <w:rsid w:val="0060400E"/>
    <w:rsid w:val="006041C1"/>
    <w:rsid w:val="0060421B"/>
    <w:rsid w:val="00604BB9"/>
    <w:rsid w:val="00604BFF"/>
    <w:rsid w:val="00604EBC"/>
    <w:rsid w:val="00605782"/>
    <w:rsid w:val="006059E8"/>
    <w:rsid w:val="00605E8F"/>
    <w:rsid w:val="006062BA"/>
    <w:rsid w:val="00607482"/>
    <w:rsid w:val="006077CE"/>
    <w:rsid w:val="00607EC1"/>
    <w:rsid w:val="006104B0"/>
    <w:rsid w:val="006108C7"/>
    <w:rsid w:val="0061272C"/>
    <w:rsid w:val="00612F74"/>
    <w:rsid w:val="00613E32"/>
    <w:rsid w:val="00614250"/>
    <w:rsid w:val="00620160"/>
    <w:rsid w:val="0062016C"/>
    <w:rsid w:val="0062026A"/>
    <w:rsid w:val="00620753"/>
    <w:rsid w:val="00621722"/>
    <w:rsid w:val="00621AC6"/>
    <w:rsid w:val="00621ED6"/>
    <w:rsid w:val="00621F44"/>
    <w:rsid w:val="00622830"/>
    <w:rsid w:val="00622B6A"/>
    <w:rsid w:val="00622CF7"/>
    <w:rsid w:val="00623068"/>
    <w:rsid w:val="00624887"/>
    <w:rsid w:val="00625019"/>
    <w:rsid w:val="006264FC"/>
    <w:rsid w:val="00626CF2"/>
    <w:rsid w:val="00630363"/>
    <w:rsid w:val="006309AA"/>
    <w:rsid w:val="006318C8"/>
    <w:rsid w:val="00631FC9"/>
    <w:rsid w:val="006343B4"/>
    <w:rsid w:val="0063475E"/>
    <w:rsid w:val="00634CDF"/>
    <w:rsid w:val="0063515A"/>
    <w:rsid w:val="00635205"/>
    <w:rsid w:val="0063608A"/>
    <w:rsid w:val="006366A1"/>
    <w:rsid w:val="00637768"/>
    <w:rsid w:val="006377D4"/>
    <w:rsid w:val="00637EEA"/>
    <w:rsid w:val="0064117C"/>
    <w:rsid w:val="0064120C"/>
    <w:rsid w:val="00641B8D"/>
    <w:rsid w:val="006424E3"/>
    <w:rsid w:val="00642EFE"/>
    <w:rsid w:val="006431E4"/>
    <w:rsid w:val="006431E9"/>
    <w:rsid w:val="006433DA"/>
    <w:rsid w:val="006435BE"/>
    <w:rsid w:val="00643821"/>
    <w:rsid w:val="00643E13"/>
    <w:rsid w:val="00643E44"/>
    <w:rsid w:val="00644024"/>
    <w:rsid w:val="00644333"/>
    <w:rsid w:val="006445FF"/>
    <w:rsid w:val="006448CF"/>
    <w:rsid w:val="00644CFC"/>
    <w:rsid w:val="00644D59"/>
    <w:rsid w:val="00644FEF"/>
    <w:rsid w:val="00646987"/>
    <w:rsid w:val="00646B47"/>
    <w:rsid w:val="00646CCE"/>
    <w:rsid w:val="00647762"/>
    <w:rsid w:val="00650616"/>
    <w:rsid w:val="00651367"/>
    <w:rsid w:val="00651C2F"/>
    <w:rsid w:val="00652478"/>
    <w:rsid w:val="00652781"/>
    <w:rsid w:val="00652894"/>
    <w:rsid w:val="00652AB2"/>
    <w:rsid w:val="00652B23"/>
    <w:rsid w:val="0065355D"/>
    <w:rsid w:val="0065390B"/>
    <w:rsid w:val="00653949"/>
    <w:rsid w:val="00653D04"/>
    <w:rsid w:val="006543B9"/>
    <w:rsid w:val="0065530B"/>
    <w:rsid w:val="006556E3"/>
    <w:rsid w:val="00655881"/>
    <w:rsid w:val="00656336"/>
    <w:rsid w:val="00657B64"/>
    <w:rsid w:val="00660632"/>
    <w:rsid w:val="00660DD2"/>
    <w:rsid w:val="006619FF"/>
    <w:rsid w:val="00661F2D"/>
    <w:rsid w:val="006627FB"/>
    <w:rsid w:val="00662803"/>
    <w:rsid w:val="00662A8F"/>
    <w:rsid w:val="00662B72"/>
    <w:rsid w:val="0066495A"/>
    <w:rsid w:val="00664A98"/>
    <w:rsid w:val="00665339"/>
    <w:rsid w:val="006654CD"/>
    <w:rsid w:val="00665C8C"/>
    <w:rsid w:val="00665E75"/>
    <w:rsid w:val="00666014"/>
    <w:rsid w:val="00667414"/>
    <w:rsid w:val="00667CD3"/>
    <w:rsid w:val="00667CDB"/>
    <w:rsid w:val="006706A6"/>
    <w:rsid w:val="00670C66"/>
    <w:rsid w:val="00671140"/>
    <w:rsid w:val="0067117C"/>
    <w:rsid w:val="00672C09"/>
    <w:rsid w:val="00672D5B"/>
    <w:rsid w:val="00674171"/>
    <w:rsid w:val="00674632"/>
    <w:rsid w:val="0067480A"/>
    <w:rsid w:val="00674A6C"/>
    <w:rsid w:val="00675FE2"/>
    <w:rsid w:val="0067609D"/>
    <w:rsid w:val="00676EB3"/>
    <w:rsid w:val="006772F5"/>
    <w:rsid w:val="006775B5"/>
    <w:rsid w:val="00677CBF"/>
    <w:rsid w:val="006805A1"/>
    <w:rsid w:val="00680CAE"/>
    <w:rsid w:val="00680D10"/>
    <w:rsid w:val="00680DAA"/>
    <w:rsid w:val="00680E6F"/>
    <w:rsid w:val="00680F40"/>
    <w:rsid w:val="0068161C"/>
    <w:rsid w:val="00682E10"/>
    <w:rsid w:val="00683689"/>
    <w:rsid w:val="006838AC"/>
    <w:rsid w:val="00683BE8"/>
    <w:rsid w:val="00684536"/>
    <w:rsid w:val="00684EDD"/>
    <w:rsid w:val="006855E4"/>
    <w:rsid w:val="00685B60"/>
    <w:rsid w:val="006867CC"/>
    <w:rsid w:val="00686807"/>
    <w:rsid w:val="00686AEC"/>
    <w:rsid w:val="00686B17"/>
    <w:rsid w:val="00687E0A"/>
    <w:rsid w:val="00691830"/>
    <w:rsid w:val="006919AC"/>
    <w:rsid w:val="00691F77"/>
    <w:rsid w:val="00692B06"/>
    <w:rsid w:val="00694A47"/>
    <w:rsid w:val="00694F7C"/>
    <w:rsid w:val="00695289"/>
    <w:rsid w:val="00695570"/>
    <w:rsid w:val="00696229"/>
    <w:rsid w:val="00696C0A"/>
    <w:rsid w:val="00696E94"/>
    <w:rsid w:val="00697CB7"/>
    <w:rsid w:val="00697E44"/>
    <w:rsid w:val="00697EDA"/>
    <w:rsid w:val="006A0CA8"/>
    <w:rsid w:val="006A0CAB"/>
    <w:rsid w:val="006A1465"/>
    <w:rsid w:val="006A399E"/>
    <w:rsid w:val="006A3C6B"/>
    <w:rsid w:val="006A404C"/>
    <w:rsid w:val="006A434C"/>
    <w:rsid w:val="006A451F"/>
    <w:rsid w:val="006A6625"/>
    <w:rsid w:val="006A6839"/>
    <w:rsid w:val="006A6BF6"/>
    <w:rsid w:val="006A721D"/>
    <w:rsid w:val="006A72D5"/>
    <w:rsid w:val="006A77AD"/>
    <w:rsid w:val="006A7DA4"/>
    <w:rsid w:val="006A7DA5"/>
    <w:rsid w:val="006B0278"/>
    <w:rsid w:val="006B10DE"/>
    <w:rsid w:val="006B117E"/>
    <w:rsid w:val="006B2903"/>
    <w:rsid w:val="006B2EB2"/>
    <w:rsid w:val="006B4325"/>
    <w:rsid w:val="006B54D7"/>
    <w:rsid w:val="006B5501"/>
    <w:rsid w:val="006B6C62"/>
    <w:rsid w:val="006B7DCA"/>
    <w:rsid w:val="006C0A2F"/>
    <w:rsid w:val="006C0CE4"/>
    <w:rsid w:val="006C165C"/>
    <w:rsid w:val="006C1B15"/>
    <w:rsid w:val="006C1C41"/>
    <w:rsid w:val="006C35AF"/>
    <w:rsid w:val="006C3961"/>
    <w:rsid w:val="006C3B3A"/>
    <w:rsid w:val="006C455E"/>
    <w:rsid w:val="006C47F6"/>
    <w:rsid w:val="006C4B6F"/>
    <w:rsid w:val="006C4C13"/>
    <w:rsid w:val="006C4D54"/>
    <w:rsid w:val="006C5A96"/>
    <w:rsid w:val="006C6520"/>
    <w:rsid w:val="006C6CE2"/>
    <w:rsid w:val="006C6E18"/>
    <w:rsid w:val="006C709D"/>
    <w:rsid w:val="006C728D"/>
    <w:rsid w:val="006C7609"/>
    <w:rsid w:val="006D1513"/>
    <w:rsid w:val="006D173D"/>
    <w:rsid w:val="006D1985"/>
    <w:rsid w:val="006D1C52"/>
    <w:rsid w:val="006D26D8"/>
    <w:rsid w:val="006D2E34"/>
    <w:rsid w:val="006D2F88"/>
    <w:rsid w:val="006D3672"/>
    <w:rsid w:val="006D3A8A"/>
    <w:rsid w:val="006D4009"/>
    <w:rsid w:val="006D46AF"/>
    <w:rsid w:val="006D5366"/>
    <w:rsid w:val="006D556B"/>
    <w:rsid w:val="006D58C6"/>
    <w:rsid w:val="006D59F3"/>
    <w:rsid w:val="006D5D6C"/>
    <w:rsid w:val="006D6D72"/>
    <w:rsid w:val="006D7AF1"/>
    <w:rsid w:val="006E102F"/>
    <w:rsid w:val="006E157F"/>
    <w:rsid w:val="006E176F"/>
    <w:rsid w:val="006E2276"/>
    <w:rsid w:val="006E262E"/>
    <w:rsid w:val="006E3902"/>
    <w:rsid w:val="006E4FED"/>
    <w:rsid w:val="006E5112"/>
    <w:rsid w:val="006E5539"/>
    <w:rsid w:val="006E648D"/>
    <w:rsid w:val="006E6914"/>
    <w:rsid w:val="006E6AE1"/>
    <w:rsid w:val="006F001D"/>
    <w:rsid w:val="006F125F"/>
    <w:rsid w:val="006F12C1"/>
    <w:rsid w:val="006F12E3"/>
    <w:rsid w:val="006F142F"/>
    <w:rsid w:val="006F20D2"/>
    <w:rsid w:val="006F2225"/>
    <w:rsid w:val="006F266D"/>
    <w:rsid w:val="006F3DC8"/>
    <w:rsid w:val="006F43F1"/>
    <w:rsid w:val="006F4C8C"/>
    <w:rsid w:val="006F55F4"/>
    <w:rsid w:val="006F5888"/>
    <w:rsid w:val="006F5D0F"/>
    <w:rsid w:val="006F5E43"/>
    <w:rsid w:val="006F7430"/>
    <w:rsid w:val="0070028C"/>
    <w:rsid w:val="00702615"/>
    <w:rsid w:val="007028E2"/>
    <w:rsid w:val="00702B32"/>
    <w:rsid w:val="007031E3"/>
    <w:rsid w:val="00704369"/>
    <w:rsid w:val="0070543E"/>
    <w:rsid w:val="00705DD4"/>
    <w:rsid w:val="00705F22"/>
    <w:rsid w:val="00706098"/>
    <w:rsid w:val="0070653C"/>
    <w:rsid w:val="00706F23"/>
    <w:rsid w:val="00707ECD"/>
    <w:rsid w:val="00710929"/>
    <w:rsid w:val="007117D4"/>
    <w:rsid w:val="00712AC6"/>
    <w:rsid w:val="0071328A"/>
    <w:rsid w:val="00713563"/>
    <w:rsid w:val="0071356F"/>
    <w:rsid w:val="00713C74"/>
    <w:rsid w:val="00713F4E"/>
    <w:rsid w:val="007141D1"/>
    <w:rsid w:val="0071494C"/>
    <w:rsid w:val="00715424"/>
    <w:rsid w:val="00715701"/>
    <w:rsid w:val="007164C2"/>
    <w:rsid w:val="007166A2"/>
    <w:rsid w:val="007167B4"/>
    <w:rsid w:val="00716F62"/>
    <w:rsid w:val="00717797"/>
    <w:rsid w:val="00717C77"/>
    <w:rsid w:val="00720AC3"/>
    <w:rsid w:val="00721054"/>
    <w:rsid w:val="0072189A"/>
    <w:rsid w:val="007219F8"/>
    <w:rsid w:val="00722060"/>
    <w:rsid w:val="00722171"/>
    <w:rsid w:val="007226C3"/>
    <w:rsid w:val="00722A89"/>
    <w:rsid w:val="00723B86"/>
    <w:rsid w:val="00723E0F"/>
    <w:rsid w:val="00724819"/>
    <w:rsid w:val="00725874"/>
    <w:rsid w:val="00726D11"/>
    <w:rsid w:val="00726F27"/>
    <w:rsid w:val="007304C1"/>
    <w:rsid w:val="00730CB8"/>
    <w:rsid w:val="00730E4C"/>
    <w:rsid w:val="00730F64"/>
    <w:rsid w:val="00731C9D"/>
    <w:rsid w:val="007330C6"/>
    <w:rsid w:val="0073339F"/>
    <w:rsid w:val="00733BFC"/>
    <w:rsid w:val="00733BFF"/>
    <w:rsid w:val="00733E2D"/>
    <w:rsid w:val="007348FE"/>
    <w:rsid w:val="00735B6D"/>
    <w:rsid w:val="007360A0"/>
    <w:rsid w:val="007362D4"/>
    <w:rsid w:val="0073664F"/>
    <w:rsid w:val="00740C99"/>
    <w:rsid w:val="00740D6A"/>
    <w:rsid w:val="007414F6"/>
    <w:rsid w:val="00741AFF"/>
    <w:rsid w:val="00742473"/>
    <w:rsid w:val="00742DBF"/>
    <w:rsid w:val="00743AB5"/>
    <w:rsid w:val="00743C28"/>
    <w:rsid w:val="0074542D"/>
    <w:rsid w:val="007455F6"/>
    <w:rsid w:val="007464E8"/>
    <w:rsid w:val="00746508"/>
    <w:rsid w:val="00747163"/>
    <w:rsid w:val="0075074B"/>
    <w:rsid w:val="007509E4"/>
    <w:rsid w:val="00750E56"/>
    <w:rsid w:val="00751CCC"/>
    <w:rsid w:val="007520DF"/>
    <w:rsid w:val="00752DEC"/>
    <w:rsid w:val="0075304B"/>
    <w:rsid w:val="00753B92"/>
    <w:rsid w:val="00754A6D"/>
    <w:rsid w:val="00754C40"/>
    <w:rsid w:val="007567F3"/>
    <w:rsid w:val="00756CE4"/>
    <w:rsid w:val="00757433"/>
    <w:rsid w:val="0075799E"/>
    <w:rsid w:val="007609B7"/>
    <w:rsid w:val="00761AA9"/>
    <w:rsid w:val="00762619"/>
    <w:rsid w:val="007626D4"/>
    <w:rsid w:val="00762832"/>
    <w:rsid w:val="0076357D"/>
    <w:rsid w:val="00763593"/>
    <w:rsid w:val="00763AE3"/>
    <w:rsid w:val="00763CFB"/>
    <w:rsid w:val="007648F3"/>
    <w:rsid w:val="007652E6"/>
    <w:rsid w:val="00765D09"/>
    <w:rsid w:val="00765F3C"/>
    <w:rsid w:val="00765F5A"/>
    <w:rsid w:val="00766685"/>
    <w:rsid w:val="00767FA8"/>
    <w:rsid w:val="00770EA2"/>
    <w:rsid w:val="00771513"/>
    <w:rsid w:val="0077181D"/>
    <w:rsid w:val="00771F40"/>
    <w:rsid w:val="0077231D"/>
    <w:rsid w:val="00773079"/>
    <w:rsid w:val="00773C77"/>
    <w:rsid w:val="0077567B"/>
    <w:rsid w:val="007758F9"/>
    <w:rsid w:val="007759E8"/>
    <w:rsid w:val="00776489"/>
    <w:rsid w:val="00776938"/>
    <w:rsid w:val="00776C91"/>
    <w:rsid w:val="00776E82"/>
    <w:rsid w:val="00776FCC"/>
    <w:rsid w:val="00781809"/>
    <w:rsid w:val="007828F0"/>
    <w:rsid w:val="0078294A"/>
    <w:rsid w:val="00782D1B"/>
    <w:rsid w:val="007851F6"/>
    <w:rsid w:val="00785608"/>
    <w:rsid w:val="007856E2"/>
    <w:rsid w:val="00785754"/>
    <w:rsid w:val="00786101"/>
    <w:rsid w:val="007863C7"/>
    <w:rsid w:val="0078689D"/>
    <w:rsid w:val="00786E61"/>
    <w:rsid w:val="0078700A"/>
    <w:rsid w:val="00787B26"/>
    <w:rsid w:val="00790457"/>
    <w:rsid w:val="00790ADE"/>
    <w:rsid w:val="007910FA"/>
    <w:rsid w:val="00791837"/>
    <w:rsid w:val="00791854"/>
    <w:rsid w:val="00791903"/>
    <w:rsid w:val="00791BB5"/>
    <w:rsid w:val="00793781"/>
    <w:rsid w:val="007939D8"/>
    <w:rsid w:val="007951A3"/>
    <w:rsid w:val="007956E0"/>
    <w:rsid w:val="00795DAF"/>
    <w:rsid w:val="007969C0"/>
    <w:rsid w:val="00797147"/>
    <w:rsid w:val="007973B5"/>
    <w:rsid w:val="00797587"/>
    <w:rsid w:val="007975AA"/>
    <w:rsid w:val="007A027B"/>
    <w:rsid w:val="007A040A"/>
    <w:rsid w:val="007A087B"/>
    <w:rsid w:val="007A16BD"/>
    <w:rsid w:val="007A1C36"/>
    <w:rsid w:val="007A22A4"/>
    <w:rsid w:val="007A4DE3"/>
    <w:rsid w:val="007A50C3"/>
    <w:rsid w:val="007A64DA"/>
    <w:rsid w:val="007A64F2"/>
    <w:rsid w:val="007A70F2"/>
    <w:rsid w:val="007A72DE"/>
    <w:rsid w:val="007A7ABB"/>
    <w:rsid w:val="007A7DFE"/>
    <w:rsid w:val="007B0039"/>
    <w:rsid w:val="007B025D"/>
    <w:rsid w:val="007B10EA"/>
    <w:rsid w:val="007B10F1"/>
    <w:rsid w:val="007B1ABD"/>
    <w:rsid w:val="007B1EC9"/>
    <w:rsid w:val="007B2046"/>
    <w:rsid w:val="007B20EF"/>
    <w:rsid w:val="007B2B64"/>
    <w:rsid w:val="007B4FAF"/>
    <w:rsid w:val="007B597B"/>
    <w:rsid w:val="007B5FCF"/>
    <w:rsid w:val="007B64D5"/>
    <w:rsid w:val="007B7809"/>
    <w:rsid w:val="007C0CE4"/>
    <w:rsid w:val="007C1BBF"/>
    <w:rsid w:val="007C1C85"/>
    <w:rsid w:val="007C1D20"/>
    <w:rsid w:val="007C28A3"/>
    <w:rsid w:val="007C54F7"/>
    <w:rsid w:val="007C5BB2"/>
    <w:rsid w:val="007C63A7"/>
    <w:rsid w:val="007C64D3"/>
    <w:rsid w:val="007C65AE"/>
    <w:rsid w:val="007C6608"/>
    <w:rsid w:val="007C66F5"/>
    <w:rsid w:val="007C6763"/>
    <w:rsid w:val="007C6B5A"/>
    <w:rsid w:val="007C7DF6"/>
    <w:rsid w:val="007C7F2D"/>
    <w:rsid w:val="007D1838"/>
    <w:rsid w:val="007D197D"/>
    <w:rsid w:val="007D21D2"/>
    <w:rsid w:val="007D2C68"/>
    <w:rsid w:val="007D3357"/>
    <w:rsid w:val="007D37CD"/>
    <w:rsid w:val="007D4C73"/>
    <w:rsid w:val="007D4E79"/>
    <w:rsid w:val="007D4E80"/>
    <w:rsid w:val="007D5BE9"/>
    <w:rsid w:val="007D5C11"/>
    <w:rsid w:val="007D5E2B"/>
    <w:rsid w:val="007D66F8"/>
    <w:rsid w:val="007D75C4"/>
    <w:rsid w:val="007E012D"/>
    <w:rsid w:val="007E08F6"/>
    <w:rsid w:val="007E0928"/>
    <w:rsid w:val="007E0C08"/>
    <w:rsid w:val="007E138C"/>
    <w:rsid w:val="007E1843"/>
    <w:rsid w:val="007E1D59"/>
    <w:rsid w:val="007E2218"/>
    <w:rsid w:val="007E3680"/>
    <w:rsid w:val="007E3921"/>
    <w:rsid w:val="007E424F"/>
    <w:rsid w:val="007E446B"/>
    <w:rsid w:val="007E4650"/>
    <w:rsid w:val="007E49A4"/>
    <w:rsid w:val="007E5614"/>
    <w:rsid w:val="007E57F4"/>
    <w:rsid w:val="007E65D9"/>
    <w:rsid w:val="007E6A69"/>
    <w:rsid w:val="007E7156"/>
    <w:rsid w:val="007F03FF"/>
    <w:rsid w:val="007F08F6"/>
    <w:rsid w:val="007F1221"/>
    <w:rsid w:val="007F2AF8"/>
    <w:rsid w:val="007F2E20"/>
    <w:rsid w:val="007F4202"/>
    <w:rsid w:val="007F4633"/>
    <w:rsid w:val="007F5B9F"/>
    <w:rsid w:val="007F68AD"/>
    <w:rsid w:val="007F7C4F"/>
    <w:rsid w:val="00800053"/>
    <w:rsid w:val="00800377"/>
    <w:rsid w:val="00800DDF"/>
    <w:rsid w:val="00801370"/>
    <w:rsid w:val="00801F8E"/>
    <w:rsid w:val="008025A4"/>
    <w:rsid w:val="008025EA"/>
    <w:rsid w:val="00802A90"/>
    <w:rsid w:val="008039FA"/>
    <w:rsid w:val="008052EC"/>
    <w:rsid w:val="0080560B"/>
    <w:rsid w:val="008063B6"/>
    <w:rsid w:val="0080706C"/>
    <w:rsid w:val="008071EC"/>
    <w:rsid w:val="008072AE"/>
    <w:rsid w:val="00807348"/>
    <w:rsid w:val="00807851"/>
    <w:rsid w:val="00810206"/>
    <w:rsid w:val="0081032B"/>
    <w:rsid w:val="00810F81"/>
    <w:rsid w:val="00811089"/>
    <w:rsid w:val="0081146A"/>
    <w:rsid w:val="0081199A"/>
    <w:rsid w:val="00811B0C"/>
    <w:rsid w:val="00811E58"/>
    <w:rsid w:val="008120BF"/>
    <w:rsid w:val="00812CEB"/>
    <w:rsid w:val="00812D44"/>
    <w:rsid w:val="008132FD"/>
    <w:rsid w:val="008132FE"/>
    <w:rsid w:val="00814F01"/>
    <w:rsid w:val="0081567C"/>
    <w:rsid w:val="0081596C"/>
    <w:rsid w:val="00816665"/>
    <w:rsid w:val="00816EF6"/>
    <w:rsid w:val="00820D15"/>
    <w:rsid w:val="008212D6"/>
    <w:rsid w:val="0082221A"/>
    <w:rsid w:val="008227D2"/>
    <w:rsid w:val="00822E0A"/>
    <w:rsid w:val="008235D2"/>
    <w:rsid w:val="008236FB"/>
    <w:rsid w:val="00823E9F"/>
    <w:rsid w:val="00824027"/>
    <w:rsid w:val="008248BC"/>
    <w:rsid w:val="00824E15"/>
    <w:rsid w:val="008261C2"/>
    <w:rsid w:val="00826E50"/>
    <w:rsid w:val="0082784B"/>
    <w:rsid w:val="00827EE5"/>
    <w:rsid w:val="0083039F"/>
    <w:rsid w:val="00830754"/>
    <w:rsid w:val="008310AD"/>
    <w:rsid w:val="00831BD8"/>
    <w:rsid w:val="00831FF5"/>
    <w:rsid w:val="00832790"/>
    <w:rsid w:val="008327C1"/>
    <w:rsid w:val="00833183"/>
    <w:rsid w:val="00833950"/>
    <w:rsid w:val="00833A28"/>
    <w:rsid w:val="008340F4"/>
    <w:rsid w:val="00834468"/>
    <w:rsid w:val="0083449B"/>
    <w:rsid w:val="008344B0"/>
    <w:rsid w:val="00834A86"/>
    <w:rsid w:val="00834D4C"/>
    <w:rsid w:val="0083558F"/>
    <w:rsid w:val="00835CDD"/>
    <w:rsid w:val="00836755"/>
    <w:rsid w:val="008379E2"/>
    <w:rsid w:val="00837B70"/>
    <w:rsid w:val="00837C0F"/>
    <w:rsid w:val="00837CD0"/>
    <w:rsid w:val="00840DBA"/>
    <w:rsid w:val="0084110B"/>
    <w:rsid w:val="00842A97"/>
    <w:rsid w:val="008432D8"/>
    <w:rsid w:val="00843481"/>
    <w:rsid w:val="00843D87"/>
    <w:rsid w:val="00846125"/>
    <w:rsid w:val="00846CE4"/>
    <w:rsid w:val="00847A62"/>
    <w:rsid w:val="00847B5E"/>
    <w:rsid w:val="008503F1"/>
    <w:rsid w:val="00850A61"/>
    <w:rsid w:val="00850EA6"/>
    <w:rsid w:val="00851763"/>
    <w:rsid w:val="008517A3"/>
    <w:rsid w:val="00851A2F"/>
    <w:rsid w:val="00851DFA"/>
    <w:rsid w:val="0085273B"/>
    <w:rsid w:val="008558A8"/>
    <w:rsid w:val="00855B4C"/>
    <w:rsid w:val="00855DFD"/>
    <w:rsid w:val="008564A4"/>
    <w:rsid w:val="00856C99"/>
    <w:rsid w:val="00856F38"/>
    <w:rsid w:val="0085775F"/>
    <w:rsid w:val="00860150"/>
    <w:rsid w:val="00861472"/>
    <w:rsid w:val="0086170E"/>
    <w:rsid w:val="00861AE1"/>
    <w:rsid w:val="00862393"/>
    <w:rsid w:val="008625F4"/>
    <w:rsid w:val="0086260C"/>
    <w:rsid w:val="008630BA"/>
    <w:rsid w:val="00863608"/>
    <w:rsid w:val="008638C4"/>
    <w:rsid w:val="00863AD0"/>
    <w:rsid w:val="00863E37"/>
    <w:rsid w:val="00864191"/>
    <w:rsid w:val="0086474A"/>
    <w:rsid w:val="0086555B"/>
    <w:rsid w:val="00866385"/>
    <w:rsid w:val="008677AF"/>
    <w:rsid w:val="0087061B"/>
    <w:rsid w:val="00870992"/>
    <w:rsid w:val="00870EBA"/>
    <w:rsid w:val="00871F98"/>
    <w:rsid w:val="008724DC"/>
    <w:rsid w:val="00872958"/>
    <w:rsid w:val="00872B4C"/>
    <w:rsid w:val="00872C60"/>
    <w:rsid w:val="00873970"/>
    <w:rsid w:val="00873ED7"/>
    <w:rsid w:val="00874080"/>
    <w:rsid w:val="008740F9"/>
    <w:rsid w:val="0087482B"/>
    <w:rsid w:val="00875790"/>
    <w:rsid w:val="00875E28"/>
    <w:rsid w:val="008767FE"/>
    <w:rsid w:val="00876A11"/>
    <w:rsid w:val="00876C88"/>
    <w:rsid w:val="00876CF0"/>
    <w:rsid w:val="0087700F"/>
    <w:rsid w:val="008772A2"/>
    <w:rsid w:val="00877370"/>
    <w:rsid w:val="008775DF"/>
    <w:rsid w:val="008811A3"/>
    <w:rsid w:val="00881763"/>
    <w:rsid w:val="008821C6"/>
    <w:rsid w:val="0088228B"/>
    <w:rsid w:val="00882F8E"/>
    <w:rsid w:val="0088384D"/>
    <w:rsid w:val="00884BA1"/>
    <w:rsid w:val="00884E57"/>
    <w:rsid w:val="0088506E"/>
    <w:rsid w:val="00885727"/>
    <w:rsid w:val="00885829"/>
    <w:rsid w:val="00886739"/>
    <w:rsid w:val="00886832"/>
    <w:rsid w:val="008879BB"/>
    <w:rsid w:val="0089019A"/>
    <w:rsid w:val="0089035A"/>
    <w:rsid w:val="008913B6"/>
    <w:rsid w:val="0089144F"/>
    <w:rsid w:val="008916C7"/>
    <w:rsid w:val="00891E2D"/>
    <w:rsid w:val="00892656"/>
    <w:rsid w:val="00892DAC"/>
    <w:rsid w:val="00892F4C"/>
    <w:rsid w:val="00892F64"/>
    <w:rsid w:val="00893717"/>
    <w:rsid w:val="008937D0"/>
    <w:rsid w:val="00893AA2"/>
    <w:rsid w:val="00893DCF"/>
    <w:rsid w:val="0089403B"/>
    <w:rsid w:val="0089450A"/>
    <w:rsid w:val="00894DC0"/>
    <w:rsid w:val="00894DDC"/>
    <w:rsid w:val="008960F2"/>
    <w:rsid w:val="00896123"/>
    <w:rsid w:val="00896F90"/>
    <w:rsid w:val="00897261"/>
    <w:rsid w:val="0089749E"/>
    <w:rsid w:val="0089773A"/>
    <w:rsid w:val="00897A1C"/>
    <w:rsid w:val="008A04A0"/>
    <w:rsid w:val="008A1FD8"/>
    <w:rsid w:val="008A2B9B"/>
    <w:rsid w:val="008A332A"/>
    <w:rsid w:val="008A379D"/>
    <w:rsid w:val="008A41F5"/>
    <w:rsid w:val="008A4827"/>
    <w:rsid w:val="008A58C7"/>
    <w:rsid w:val="008A670E"/>
    <w:rsid w:val="008A6F28"/>
    <w:rsid w:val="008B001E"/>
    <w:rsid w:val="008B09F3"/>
    <w:rsid w:val="008B0CFB"/>
    <w:rsid w:val="008B13D7"/>
    <w:rsid w:val="008B1743"/>
    <w:rsid w:val="008B1D47"/>
    <w:rsid w:val="008B2757"/>
    <w:rsid w:val="008B4456"/>
    <w:rsid w:val="008B4C87"/>
    <w:rsid w:val="008B5271"/>
    <w:rsid w:val="008B5496"/>
    <w:rsid w:val="008B6392"/>
    <w:rsid w:val="008B6D81"/>
    <w:rsid w:val="008B7497"/>
    <w:rsid w:val="008B74FB"/>
    <w:rsid w:val="008B7CD6"/>
    <w:rsid w:val="008C00D0"/>
    <w:rsid w:val="008C018B"/>
    <w:rsid w:val="008C0CC0"/>
    <w:rsid w:val="008C205B"/>
    <w:rsid w:val="008C29A5"/>
    <w:rsid w:val="008C29A7"/>
    <w:rsid w:val="008C3AA1"/>
    <w:rsid w:val="008C423C"/>
    <w:rsid w:val="008C44AB"/>
    <w:rsid w:val="008C4EB7"/>
    <w:rsid w:val="008C5188"/>
    <w:rsid w:val="008C7710"/>
    <w:rsid w:val="008C7E6C"/>
    <w:rsid w:val="008D0D29"/>
    <w:rsid w:val="008D0F43"/>
    <w:rsid w:val="008D2248"/>
    <w:rsid w:val="008D244C"/>
    <w:rsid w:val="008D27D8"/>
    <w:rsid w:val="008D435E"/>
    <w:rsid w:val="008D438C"/>
    <w:rsid w:val="008D4707"/>
    <w:rsid w:val="008D52C3"/>
    <w:rsid w:val="008D60A3"/>
    <w:rsid w:val="008D6AB7"/>
    <w:rsid w:val="008D7074"/>
    <w:rsid w:val="008D7362"/>
    <w:rsid w:val="008D7E6E"/>
    <w:rsid w:val="008E0740"/>
    <w:rsid w:val="008E08AD"/>
    <w:rsid w:val="008E1481"/>
    <w:rsid w:val="008E1974"/>
    <w:rsid w:val="008E3DA8"/>
    <w:rsid w:val="008E515A"/>
    <w:rsid w:val="008E5DE4"/>
    <w:rsid w:val="008E5E07"/>
    <w:rsid w:val="008E61F9"/>
    <w:rsid w:val="008E6888"/>
    <w:rsid w:val="008E6CE0"/>
    <w:rsid w:val="008E6F86"/>
    <w:rsid w:val="008E7122"/>
    <w:rsid w:val="008E7306"/>
    <w:rsid w:val="008E7BCB"/>
    <w:rsid w:val="008F0247"/>
    <w:rsid w:val="008F04B6"/>
    <w:rsid w:val="008F095C"/>
    <w:rsid w:val="008F0B52"/>
    <w:rsid w:val="008F12E8"/>
    <w:rsid w:val="008F1451"/>
    <w:rsid w:val="008F1D73"/>
    <w:rsid w:val="008F25A2"/>
    <w:rsid w:val="008F2B80"/>
    <w:rsid w:val="008F3861"/>
    <w:rsid w:val="008F3930"/>
    <w:rsid w:val="008F4139"/>
    <w:rsid w:val="008F441F"/>
    <w:rsid w:val="008F4F85"/>
    <w:rsid w:val="008F5118"/>
    <w:rsid w:val="008F5EA7"/>
    <w:rsid w:val="008F662F"/>
    <w:rsid w:val="008F76B6"/>
    <w:rsid w:val="008F7D29"/>
    <w:rsid w:val="00900438"/>
    <w:rsid w:val="009007AF"/>
    <w:rsid w:val="00900920"/>
    <w:rsid w:val="00900DCA"/>
    <w:rsid w:val="009011A8"/>
    <w:rsid w:val="009012F2"/>
    <w:rsid w:val="0090153E"/>
    <w:rsid w:val="00901980"/>
    <w:rsid w:val="00901DF0"/>
    <w:rsid w:val="009022CD"/>
    <w:rsid w:val="0090243B"/>
    <w:rsid w:val="00902C40"/>
    <w:rsid w:val="009034DC"/>
    <w:rsid w:val="009036F3"/>
    <w:rsid w:val="00903A15"/>
    <w:rsid w:val="00903B86"/>
    <w:rsid w:val="00903D9E"/>
    <w:rsid w:val="00904171"/>
    <w:rsid w:val="009057D5"/>
    <w:rsid w:val="009070B8"/>
    <w:rsid w:val="00907748"/>
    <w:rsid w:val="00911877"/>
    <w:rsid w:val="0091248E"/>
    <w:rsid w:val="00913FF7"/>
    <w:rsid w:val="00914F84"/>
    <w:rsid w:val="00915F4F"/>
    <w:rsid w:val="00915F72"/>
    <w:rsid w:val="00916095"/>
    <w:rsid w:val="009164E0"/>
    <w:rsid w:val="00917D76"/>
    <w:rsid w:val="0092385F"/>
    <w:rsid w:val="00924B68"/>
    <w:rsid w:val="00924C06"/>
    <w:rsid w:val="00924FC0"/>
    <w:rsid w:val="00925257"/>
    <w:rsid w:val="00925312"/>
    <w:rsid w:val="009253DA"/>
    <w:rsid w:val="0092553D"/>
    <w:rsid w:val="0092557A"/>
    <w:rsid w:val="009256A2"/>
    <w:rsid w:val="0092582C"/>
    <w:rsid w:val="00925DFB"/>
    <w:rsid w:val="009268F3"/>
    <w:rsid w:val="00926E65"/>
    <w:rsid w:val="00927A4A"/>
    <w:rsid w:val="00930345"/>
    <w:rsid w:val="0093078C"/>
    <w:rsid w:val="00930B4F"/>
    <w:rsid w:val="00930C0D"/>
    <w:rsid w:val="00931043"/>
    <w:rsid w:val="0093129B"/>
    <w:rsid w:val="00931379"/>
    <w:rsid w:val="0093159E"/>
    <w:rsid w:val="00931A76"/>
    <w:rsid w:val="00931CCA"/>
    <w:rsid w:val="009321BD"/>
    <w:rsid w:val="00932E1C"/>
    <w:rsid w:val="00933CC2"/>
    <w:rsid w:val="00933FBF"/>
    <w:rsid w:val="00934C9F"/>
    <w:rsid w:val="00935014"/>
    <w:rsid w:val="0093519A"/>
    <w:rsid w:val="00935999"/>
    <w:rsid w:val="00936E1B"/>
    <w:rsid w:val="00936F38"/>
    <w:rsid w:val="00940477"/>
    <w:rsid w:val="0094058E"/>
    <w:rsid w:val="00940784"/>
    <w:rsid w:val="00941524"/>
    <w:rsid w:val="00941AAD"/>
    <w:rsid w:val="00941F5B"/>
    <w:rsid w:val="0094214D"/>
    <w:rsid w:val="0094287A"/>
    <w:rsid w:val="00943B90"/>
    <w:rsid w:val="00944E24"/>
    <w:rsid w:val="00945389"/>
    <w:rsid w:val="009455C4"/>
    <w:rsid w:val="00946358"/>
    <w:rsid w:val="009467C0"/>
    <w:rsid w:val="00946B11"/>
    <w:rsid w:val="00947643"/>
    <w:rsid w:val="009476BB"/>
    <w:rsid w:val="00947C47"/>
    <w:rsid w:val="00950054"/>
    <w:rsid w:val="00950EC7"/>
    <w:rsid w:val="0095251A"/>
    <w:rsid w:val="009525AF"/>
    <w:rsid w:val="009527D3"/>
    <w:rsid w:val="00954193"/>
    <w:rsid w:val="00955870"/>
    <w:rsid w:val="00955D45"/>
    <w:rsid w:val="00956D44"/>
    <w:rsid w:val="00956D57"/>
    <w:rsid w:val="00957260"/>
    <w:rsid w:val="00960031"/>
    <w:rsid w:val="009606A6"/>
    <w:rsid w:val="00960B7A"/>
    <w:rsid w:val="00961135"/>
    <w:rsid w:val="00961244"/>
    <w:rsid w:val="009613B3"/>
    <w:rsid w:val="0096198F"/>
    <w:rsid w:val="00963E08"/>
    <w:rsid w:val="00964176"/>
    <w:rsid w:val="009652F3"/>
    <w:rsid w:val="00965717"/>
    <w:rsid w:val="00965F51"/>
    <w:rsid w:val="0097057F"/>
    <w:rsid w:val="0097058C"/>
    <w:rsid w:val="00970BF5"/>
    <w:rsid w:val="00971138"/>
    <w:rsid w:val="00971401"/>
    <w:rsid w:val="0097146A"/>
    <w:rsid w:val="00971AAA"/>
    <w:rsid w:val="009724D3"/>
    <w:rsid w:val="0097283D"/>
    <w:rsid w:val="0097369C"/>
    <w:rsid w:val="00973E0C"/>
    <w:rsid w:val="0097486B"/>
    <w:rsid w:val="009761AD"/>
    <w:rsid w:val="0097622B"/>
    <w:rsid w:val="00977FDA"/>
    <w:rsid w:val="009800A1"/>
    <w:rsid w:val="0098136B"/>
    <w:rsid w:val="00981494"/>
    <w:rsid w:val="009815DE"/>
    <w:rsid w:val="0098164B"/>
    <w:rsid w:val="0098297E"/>
    <w:rsid w:val="00982AF4"/>
    <w:rsid w:val="00983071"/>
    <w:rsid w:val="009830C2"/>
    <w:rsid w:val="00983646"/>
    <w:rsid w:val="00985278"/>
    <w:rsid w:val="00987225"/>
    <w:rsid w:val="0098747D"/>
    <w:rsid w:val="00987DEA"/>
    <w:rsid w:val="0099061A"/>
    <w:rsid w:val="0099126E"/>
    <w:rsid w:val="0099152E"/>
    <w:rsid w:val="0099257F"/>
    <w:rsid w:val="00992900"/>
    <w:rsid w:val="00993881"/>
    <w:rsid w:val="0099473B"/>
    <w:rsid w:val="00994759"/>
    <w:rsid w:val="00994914"/>
    <w:rsid w:val="009951FF"/>
    <w:rsid w:val="0099595B"/>
    <w:rsid w:val="00995F60"/>
    <w:rsid w:val="009962BE"/>
    <w:rsid w:val="00996986"/>
    <w:rsid w:val="0099739B"/>
    <w:rsid w:val="009973E6"/>
    <w:rsid w:val="00997AEA"/>
    <w:rsid w:val="00997E82"/>
    <w:rsid w:val="009A0AEE"/>
    <w:rsid w:val="009A17AD"/>
    <w:rsid w:val="009A2331"/>
    <w:rsid w:val="009A3638"/>
    <w:rsid w:val="009A3B3A"/>
    <w:rsid w:val="009A44F4"/>
    <w:rsid w:val="009A4811"/>
    <w:rsid w:val="009A588D"/>
    <w:rsid w:val="009A7D7D"/>
    <w:rsid w:val="009B00A5"/>
    <w:rsid w:val="009B07D5"/>
    <w:rsid w:val="009B0E91"/>
    <w:rsid w:val="009B37CA"/>
    <w:rsid w:val="009B38F8"/>
    <w:rsid w:val="009B4140"/>
    <w:rsid w:val="009B41DD"/>
    <w:rsid w:val="009B496F"/>
    <w:rsid w:val="009B526B"/>
    <w:rsid w:val="009B5C4E"/>
    <w:rsid w:val="009B5DA6"/>
    <w:rsid w:val="009B5FBA"/>
    <w:rsid w:val="009B669D"/>
    <w:rsid w:val="009B67EE"/>
    <w:rsid w:val="009B692D"/>
    <w:rsid w:val="009B73EA"/>
    <w:rsid w:val="009B7517"/>
    <w:rsid w:val="009B7979"/>
    <w:rsid w:val="009C0064"/>
    <w:rsid w:val="009C0207"/>
    <w:rsid w:val="009C0AF3"/>
    <w:rsid w:val="009C0D11"/>
    <w:rsid w:val="009C1840"/>
    <w:rsid w:val="009C195C"/>
    <w:rsid w:val="009C1B09"/>
    <w:rsid w:val="009C1F73"/>
    <w:rsid w:val="009C27AB"/>
    <w:rsid w:val="009C2B83"/>
    <w:rsid w:val="009C34B1"/>
    <w:rsid w:val="009C36E5"/>
    <w:rsid w:val="009C400C"/>
    <w:rsid w:val="009C4E7F"/>
    <w:rsid w:val="009C50BF"/>
    <w:rsid w:val="009C57A6"/>
    <w:rsid w:val="009C59CB"/>
    <w:rsid w:val="009C6A33"/>
    <w:rsid w:val="009C6A5F"/>
    <w:rsid w:val="009C709E"/>
    <w:rsid w:val="009C7C47"/>
    <w:rsid w:val="009D01D0"/>
    <w:rsid w:val="009D03BA"/>
    <w:rsid w:val="009D0850"/>
    <w:rsid w:val="009D14B5"/>
    <w:rsid w:val="009D16C7"/>
    <w:rsid w:val="009D1BC3"/>
    <w:rsid w:val="009D2188"/>
    <w:rsid w:val="009D295E"/>
    <w:rsid w:val="009D2AB9"/>
    <w:rsid w:val="009D332B"/>
    <w:rsid w:val="009D34A8"/>
    <w:rsid w:val="009D34F6"/>
    <w:rsid w:val="009D3706"/>
    <w:rsid w:val="009D3DD6"/>
    <w:rsid w:val="009D4C69"/>
    <w:rsid w:val="009D5286"/>
    <w:rsid w:val="009D5FD7"/>
    <w:rsid w:val="009D61F7"/>
    <w:rsid w:val="009D6744"/>
    <w:rsid w:val="009D6DCB"/>
    <w:rsid w:val="009D733D"/>
    <w:rsid w:val="009D76BA"/>
    <w:rsid w:val="009D7EFA"/>
    <w:rsid w:val="009D7FD0"/>
    <w:rsid w:val="009E0AAC"/>
    <w:rsid w:val="009E0F0D"/>
    <w:rsid w:val="009E2170"/>
    <w:rsid w:val="009E2E0C"/>
    <w:rsid w:val="009E340C"/>
    <w:rsid w:val="009E3FA4"/>
    <w:rsid w:val="009E41FA"/>
    <w:rsid w:val="009E50EA"/>
    <w:rsid w:val="009E552E"/>
    <w:rsid w:val="009E5C82"/>
    <w:rsid w:val="009E6375"/>
    <w:rsid w:val="009E6746"/>
    <w:rsid w:val="009E68E7"/>
    <w:rsid w:val="009E6A27"/>
    <w:rsid w:val="009E7ADD"/>
    <w:rsid w:val="009E7F33"/>
    <w:rsid w:val="009F024C"/>
    <w:rsid w:val="009F0E20"/>
    <w:rsid w:val="009F0F6B"/>
    <w:rsid w:val="009F2C45"/>
    <w:rsid w:val="009F3D99"/>
    <w:rsid w:val="009F3E21"/>
    <w:rsid w:val="009F4CCB"/>
    <w:rsid w:val="009F4F6A"/>
    <w:rsid w:val="009F5BD0"/>
    <w:rsid w:val="009F5FA1"/>
    <w:rsid w:val="009F7391"/>
    <w:rsid w:val="009F768A"/>
    <w:rsid w:val="009F799D"/>
    <w:rsid w:val="009F7C2A"/>
    <w:rsid w:val="00A005BD"/>
    <w:rsid w:val="00A0119D"/>
    <w:rsid w:val="00A01362"/>
    <w:rsid w:val="00A01666"/>
    <w:rsid w:val="00A019AF"/>
    <w:rsid w:val="00A01C7F"/>
    <w:rsid w:val="00A02214"/>
    <w:rsid w:val="00A02526"/>
    <w:rsid w:val="00A02863"/>
    <w:rsid w:val="00A02D19"/>
    <w:rsid w:val="00A0360B"/>
    <w:rsid w:val="00A0372F"/>
    <w:rsid w:val="00A03872"/>
    <w:rsid w:val="00A03904"/>
    <w:rsid w:val="00A049B6"/>
    <w:rsid w:val="00A05184"/>
    <w:rsid w:val="00A05682"/>
    <w:rsid w:val="00A06590"/>
    <w:rsid w:val="00A065F4"/>
    <w:rsid w:val="00A0680C"/>
    <w:rsid w:val="00A06E8E"/>
    <w:rsid w:val="00A07454"/>
    <w:rsid w:val="00A077FA"/>
    <w:rsid w:val="00A07978"/>
    <w:rsid w:val="00A07F96"/>
    <w:rsid w:val="00A105E9"/>
    <w:rsid w:val="00A10AD0"/>
    <w:rsid w:val="00A11D9D"/>
    <w:rsid w:val="00A126EE"/>
    <w:rsid w:val="00A129D4"/>
    <w:rsid w:val="00A136BF"/>
    <w:rsid w:val="00A13B87"/>
    <w:rsid w:val="00A1446F"/>
    <w:rsid w:val="00A14BDC"/>
    <w:rsid w:val="00A14D8D"/>
    <w:rsid w:val="00A1577D"/>
    <w:rsid w:val="00A1597E"/>
    <w:rsid w:val="00A15C6A"/>
    <w:rsid w:val="00A15D4D"/>
    <w:rsid w:val="00A15F97"/>
    <w:rsid w:val="00A16348"/>
    <w:rsid w:val="00A16384"/>
    <w:rsid w:val="00A2025C"/>
    <w:rsid w:val="00A2080B"/>
    <w:rsid w:val="00A21496"/>
    <w:rsid w:val="00A2254B"/>
    <w:rsid w:val="00A2281F"/>
    <w:rsid w:val="00A228F0"/>
    <w:rsid w:val="00A23B91"/>
    <w:rsid w:val="00A23BBF"/>
    <w:rsid w:val="00A24513"/>
    <w:rsid w:val="00A246A8"/>
    <w:rsid w:val="00A25D47"/>
    <w:rsid w:val="00A25FF8"/>
    <w:rsid w:val="00A266DB"/>
    <w:rsid w:val="00A271C8"/>
    <w:rsid w:val="00A276E8"/>
    <w:rsid w:val="00A2771C"/>
    <w:rsid w:val="00A30A84"/>
    <w:rsid w:val="00A315A8"/>
    <w:rsid w:val="00A31F7F"/>
    <w:rsid w:val="00A320AD"/>
    <w:rsid w:val="00A33401"/>
    <w:rsid w:val="00A337EB"/>
    <w:rsid w:val="00A3399E"/>
    <w:rsid w:val="00A33E48"/>
    <w:rsid w:val="00A34337"/>
    <w:rsid w:val="00A3440E"/>
    <w:rsid w:val="00A3451A"/>
    <w:rsid w:val="00A34ABF"/>
    <w:rsid w:val="00A34DD7"/>
    <w:rsid w:val="00A35F29"/>
    <w:rsid w:val="00A35F57"/>
    <w:rsid w:val="00A36354"/>
    <w:rsid w:val="00A3688D"/>
    <w:rsid w:val="00A3728D"/>
    <w:rsid w:val="00A374EC"/>
    <w:rsid w:val="00A37688"/>
    <w:rsid w:val="00A4001E"/>
    <w:rsid w:val="00A402A7"/>
    <w:rsid w:val="00A412C9"/>
    <w:rsid w:val="00A4186C"/>
    <w:rsid w:val="00A42024"/>
    <w:rsid w:val="00A42610"/>
    <w:rsid w:val="00A42D97"/>
    <w:rsid w:val="00A431E3"/>
    <w:rsid w:val="00A44913"/>
    <w:rsid w:val="00A450EE"/>
    <w:rsid w:val="00A457CA"/>
    <w:rsid w:val="00A45FAB"/>
    <w:rsid w:val="00A462E8"/>
    <w:rsid w:val="00A46A68"/>
    <w:rsid w:val="00A47D05"/>
    <w:rsid w:val="00A5001B"/>
    <w:rsid w:val="00A510B7"/>
    <w:rsid w:val="00A51141"/>
    <w:rsid w:val="00A51ECC"/>
    <w:rsid w:val="00A52799"/>
    <w:rsid w:val="00A534AF"/>
    <w:rsid w:val="00A53555"/>
    <w:rsid w:val="00A53D36"/>
    <w:rsid w:val="00A54006"/>
    <w:rsid w:val="00A54624"/>
    <w:rsid w:val="00A566B7"/>
    <w:rsid w:val="00A57CC4"/>
    <w:rsid w:val="00A57D0D"/>
    <w:rsid w:val="00A57F55"/>
    <w:rsid w:val="00A57FBB"/>
    <w:rsid w:val="00A60151"/>
    <w:rsid w:val="00A60AA7"/>
    <w:rsid w:val="00A61079"/>
    <w:rsid w:val="00A6143F"/>
    <w:rsid w:val="00A63059"/>
    <w:rsid w:val="00A6382A"/>
    <w:rsid w:val="00A63A12"/>
    <w:rsid w:val="00A63EC6"/>
    <w:rsid w:val="00A63F07"/>
    <w:rsid w:val="00A644DF"/>
    <w:rsid w:val="00A645B0"/>
    <w:rsid w:val="00A64C9C"/>
    <w:rsid w:val="00A64D61"/>
    <w:rsid w:val="00A64E9F"/>
    <w:rsid w:val="00A64EE7"/>
    <w:rsid w:val="00A659C3"/>
    <w:rsid w:val="00A65E7B"/>
    <w:rsid w:val="00A67219"/>
    <w:rsid w:val="00A67664"/>
    <w:rsid w:val="00A67912"/>
    <w:rsid w:val="00A70AF3"/>
    <w:rsid w:val="00A710F8"/>
    <w:rsid w:val="00A71520"/>
    <w:rsid w:val="00A71A4B"/>
    <w:rsid w:val="00A71B60"/>
    <w:rsid w:val="00A720B0"/>
    <w:rsid w:val="00A72961"/>
    <w:rsid w:val="00A72DC5"/>
    <w:rsid w:val="00A73529"/>
    <w:rsid w:val="00A7385B"/>
    <w:rsid w:val="00A73B39"/>
    <w:rsid w:val="00A74150"/>
    <w:rsid w:val="00A744E6"/>
    <w:rsid w:val="00A752EB"/>
    <w:rsid w:val="00A756AD"/>
    <w:rsid w:val="00A76829"/>
    <w:rsid w:val="00A76A66"/>
    <w:rsid w:val="00A76E82"/>
    <w:rsid w:val="00A77FF1"/>
    <w:rsid w:val="00A80628"/>
    <w:rsid w:val="00A80B76"/>
    <w:rsid w:val="00A8183F"/>
    <w:rsid w:val="00A8228A"/>
    <w:rsid w:val="00A82B98"/>
    <w:rsid w:val="00A83452"/>
    <w:rsid w:val="00A83862"/>
    <w:rsid w:val="00A8391E"/>
    <w:rsid w:val="00A83E69"/>
    <w:rsid w:val="00A84D78"/>
    <w:rsid w:val="00A85985"/>
    <w:rsid w:val="00A85A38"/>
    <w:rsid w:val="00A85EE7"/>
    <w:rsid w:val="00A86F78"/>
    <w:rsid w:val="00A87327"/>
    <w:rsid w:val="00A91126"/>
    <w:rsid w:val="00A9119F"/>
    <w:rsid w:val="00A91316"/>
    <w:rsid w:val="00A928B4"/>
    <w:rsid w:val="00A92BD4"/>
    <w:rsid w:val="00A92C98"/>
    <w:rsid w:val="00A940AB"/>
    <w:rsid w:val="00A940B1"/>
    <w:rsid w:val="00A94BD1"/>
    <w:rsid w:val="00A9513D"/>
    <w:rsid w:val="00A95556"/>
    <w:rsid w:val="00A95CA2"/>
    <w:rsid w:val="00A971FD"/>
    <w:rsid w:val="00A978DF"/>
    <w:rsid w:val="00A97B89"/>
    <w:rsid w:val="00AA1652"/>
    <w:rsid w:val="00AA1A08"/>
    <w:rsid w:val="00AA1BBE"/>
    <w:rsid w:val="00AA2077"/>
    <w:rsid w:val="00AA2488"/>
    <w:rsid w:val="00AA24A7"/>
    <w:rsid w:val="00AA2A76"/>
    <w:rsid w:val="00AA2CE6"/>
    <w:rsid w:val="00AA2D5A"/>
    <w:rsid w:val="00AA2DAF"/>
    <w:rsid w:val="00AA35BE"/>
    <w:rsid w:val="00AA39D4"/>
    <w:rsid w:val="00AA45F0"/>
    <w:rsid w:val="00AA515B"/>
    <w:rsid w:val="00AA5648"/>
    <w:rsid w:val="00AA65F9"/>
    <w:rsid w:val="00AA731E"/>
    <w:rsid w:val="00AA73CC"/>
    <w:rsid w:val="00AA7621"/>
    <w:rsid w:val="00AA7B3D"/>
    <w:rsid w:val="00AA7C9A"/>
    <w:rsid w:val="00AB05AD"/>
    <w:rsid w:val="00AB09AE"/>
    <w:rsid w:val="00AB14D3"/>
    <w:rsid w:val="00AB1561"/>
    <w:rsid w:val="00AB287B"/>
    <w:rsid w:val="00AB2ADB"/>
    <w:rsid w:val="00AB2F76"/>
    <w:rsid w:val="00AB3191"/>
    <w:rsid w:val="00AB335D"/>
    <w:rsid w:val="00AB4CCF"/>
    <w:rsid w:val="00AB5717"/>
    <w:rsid w:val="00AB58F4"/>
    <w:rsid w:val="00AB6558"/>
    <w:rsid w:val="00AB70C3"/>
    <w:rsid w:val="00AB7864"/>
    <w:rsid w:val="00AB7CD5"/>
    <w:rsid w:val="00AB7F3D"/>
    <w:rsid w:val="00AC0984"/>
    <w:rsid w:val="00AC12BD"/>
    <w:rsid w:val="00AC141E"/>
    <w:rsid w:val="00AC1AF0"/>
    <w:rsid w:val="00AC200F"/>
    <w:rsid w:val="00AC206E"/>
    <w:rsid w:val="00AC31B8"/>
    <w:rsid w:val="00AC3A8D"/>
    <w:rsid w:val="00AC54A3"/>
    <w:rsid w:val="00AC5C07"/>
    <w:rsid w:val="00AC62B5"/>
    <w:rsid w:val="00AC62C9"/>
    <w:rsid w:val="00AC6498"/>
    <w:rsid w:val="00AC7A55"/>
    <w:rsid w:val="00AD007E"/>
    <w:rsid w:val="00AD17F2"/>
    <w:rsid w:val="00AD2833"/>
    <w:rsid w:val="00AD296B"/>
    <w:rsid w:val="00AD2DAA"/>
    <w:rsid w:val="00AD4058"/>
    <w:rsid w:val="00AD53CF"/>
    <w:rsid w:val="00AD5E65"/>
    <w:rsid w:val="00AD64FC"/>
    <w:rsid w:val="00AD6740"/>
    <w:rsid w:val="00AD7864"/>
    <w:rsid w:val="00AD7B04"/>
    <w:rsid w:val="00AD7EE5"/>
    <w:rsid w:val="00AE012E"/>
    <w:rsid w:val="00AE01E5"/>
    <w:rsid w:val="00AE0331"/>
    <w:rsid w:val="00AE08AE"/>
    <w:rsid w:val="00AE099A"/>
    <w:rsid w:val="00AE0BEE"/>
    <w:rsid w:val="00AE0C61"/>
    <w:rsid w:val="00AE20A5"/>
    <w:rsid w:val="00AE250E"/>
    <w:rsid w:val="00AE2AD5"/>
    <w:rsid w:val="00AE3982"/>
    <w:rsid w:val="00AE3C04"/>
    <w:rsid w:val="00AE4026"/>
    <w:rsid w:val="00AE5A6D"/>
    <w:rsid w:val="00AE6ACD"/>
    <w:rsid w:val="00AE7A44"/>
    <w:rsid w:val="00AF0093"/>
    <w:rsid w:val="00AF0961"/>
    <w:rsid w:val="00AF0A8B"/>
    <w:rsid w:val="00AF0AE6"/>
    <w:rsid w:val="00AF0B85"/>
    <w:rsid w:val="00AF1026"/>
    <w:rsid w:val="00AF1150"/>
    <w:rsid w:val="00AF156F"/>
    <w:rsid w:val="00AF168A"/>
    <w:rsid w:val="00AF176B"/>
    <w:rsid w:val="00AF1EBB"/>
    <w:rsid w:val="00AF1FE4"/>
    <w:rsid w:val="00AF2676"/>
    <w:rsid w:val="00AF312A"/>
    <w:rsid w:val="00AF3D75"/>
    <w:rsid w:val="00AF4526"/>
    <w:rsid w:val="00AF4B82"/>
    <w:rsid w:val="00AF5350"/>
    <w:rsid w:val="00AF546A"/>
    <w:rsid w:val="00AF5A88"/>
    <w:rsid w:val="00AF6380"/>
    <w:rsid w:val="00AF7710"/>
    <w:rsid w:val="00AF7BF2"/>
    <w:rsid w:val="00AF7C17"/>
    <w:rsid w:val="00B000C9"/>
    <w:rsid w:val="00B0096A"/>
    <w:rsid w:val="00B0104E"/>
    <w:rsid w:val="00B0276C"/>
    <w:rsid w:val="00B0277C"/>
    <w:rsid w:val="00B02A36"/>
    <w:rsid w:val="00B02B4A"/>
    <w:rsid w:val="00B02F52"/>
    <w:rsid w:val="00B0397A"/>
    <w:rsid w:val="00B069F3"/>
    <w:rsid w:val="00B07124"/>
    <w:rsid w:val="00B07329"/>
    <w:rsid w:val="00B10247"/>
    <w:rsid w:val="00B11742"/>
    <w:rsid w:val="00B11C57"/>
    <w:rsid w:val="00B139AD"/>
    <w:rsid w:val="00B14150"/>
    <w:rsid w:val="00B14421"/>
    <w:rsid w:val="00B144B0"/>
    <w:rsid w:val="00B14A4D"/>
    <w:rsid w:val="00B14D4A"/>
    <w:rsid w:val="00B14F25"/>
    <w:rsid w:val="00B152D6"/>
    <w:rsid w:val="00B15DB6"/>
    <w:rsid w:val="00B15F19"/>
    <w:rsid w:val="00B16FED"/>
    <w:rsid w:val="00B171E0"/>
    <w:rsid w:val="00B17345"/>
    <w:rsid w:val="00B17387"/>
    <w:rsid w:val="00B1792B"/>
    <w:rsid w:val="00B17A3B"/>
    <w:rsid w:val="00B20B87"/>
    <w:rsid w:val="00B2181C"/>
    <w:rsid w:val="00B228E3"/>
    <w:rsid w:val="00B22903"/>
    <w:rsid w:val="00B22E87"/>
    <w:rsid w:val="00B22F0D"/>
    <w:rsid w:val="00B23A55"/>
    <w:rsid w:val="00B23ECD"/>
    <w:rsid w:val="00B24425"/>
    <w:rsid w:val="00B24613"/>
    <w:rsid w:val="00B24B48"/>
    <w:rsid w:val="00B24D71"/>
    <w:rsid w:val="00B24FC8"/>
    <w:rsid w:val="00B25343"/>
    <w:rsid w:val="00B25937"/>
    <w:rsid w:val="00B25EDB"/>
    <w:rsid w:val="00B26B84"/>
    <w:rsid w:val="00B277C3"/>
    <w:rsid w:val="00B304EB"/>
    <w:rsid w:val="00B30E34"/>
    <w:rsid w:val="00B30EB3"/>
    <w:rsid w:val="00B31670"/>
    <w:rsid w:val="00B31A09"/>
    <w:rsid w:val="00B328CA"/>
    <w:rsid w:val="00B32DB0"/>
    <w:rsid w:val="00B33A26"/>
    <w:rsid w:val="00B33A76"/>
    <w:rsid w:val="00B3471A"/>
    <w:rsid w:val="00B356AF"/>
    <w:rsid w:val="00B367F6"/>
    <w:rsid w:val="00B36CC3"/>
    <w:rsid w:val="00B4034C"/>
    <w:rsid w:val="00B41DED"/>
    <w:rsid w:val="00B43770"/>
    <w:rsid w:val="00B44C9A"/>
    <w:rsid w:val="00B44D5A"/>
    <w:rsid w:val="00B4521C"/>
    <w:rsid w:val="00B466BC"/>
    <w:rsid w:val="00B467F1"/>
    <w:rsid w:val="00B5007B"/>
    <w:rsid w:val="00B51320"/>
    <w:rsid w:val="00B51E44"/>
    <w:rsid w:val="00B52509"/>
    <w:rsid w:val="00B5307C"/>
    <w:rsid w:val="00B53ED1"/>
    <w:rsid w:val="00B5449F"/>
    <w:rsid w:val="00B546D1"/>
    <w:rsid w:val="00B548B1"/>
    <w:rsid w:val="00B55F80"/>
    <w:rsid w:val="00B56A3F"/>
    <w:rsid w:val="00B57012"/>
    <w:rsid w:val="00B572A4"/>
    <w:rsid w:val="00B57B3C"/>
    <w:rsid w:val="00B600AA"/>
    <w:rsid w:val="00B605EF"/>
    <w:rsid w:val="00B606B9"/>
    <w:rsid w:val="00B607EF"/>
    <w:rsid w:val="00B60802"/>
    <w:rsid w:val="00B6118A"/>
    <w:rsid w:val="00B61D8B"/>
    <w:rsid w:val="00B62E04"/>
    <w:rsid w:val="00B62EDF"/>
    <w:rsid w:val="00B63456"/>
    <w:rsid w:val="00B650AC"/>
    <w:rsid w:val="00B65BCE"/>
    <w:rsid w:val="00B65BE6"/>
    <w:rsid w:val="00B668A1"/>
    <w:rsid w:val="00B6690F"/>
    <w:rsid w:val="00B66E8E"/>
    <w:rsid w:val="00B67210"/>
    <w:rsid w:val="00B70A75"/>
    <w:rsid w:val="00B7123B"/>
    <w:rsid w:val="00B712A8"/>
    <w:rsid w:val="00B712FC"/>
    <w:rsid w:val="00B7139F"/>
    <w:rsid w:val="00B719B4"/>
    <w:rsid w:val="00B71AD4"/>
    <w:rsid w:val="00B726BA"/>
    <w:rsid w:val="00B72D7A"/>
    <w:rsid w:val="00B74EC6"/>
    <w:rsid w:val="00B75505"/>
    <w:rsid w:val="00B75633"/>
    <w:rsid w:val="00B7715D"/>
    <w:rsid w:val="00B81654"/>
    <w:rsid w:val="00B82349"/>
    <w:rsid w:val="00B833FF"/>
    <w:rsid w:val="00B83420"/>
    <w:rsid w:val="00B83525"/>
    <w:rsid w:val="00B83614"/>
    <w:rsid w:val="00B861BD"/>
    <w:rsid w:val="00B8779F"/>
    <w:rsid w:val="00B9037B"/>
    <w:rsid w:val="00B91248"/>
    <w:rsid w:val="00B91983"/>
    <w:rsid w:val="00B922C3"/>
    <w:rsid w:val="00B92AC6"/>
    <w:rsid w:val="00B93340"/>
    <w:rsid w:val="00B93862"/>
    <w:rsid w:val="00B939A8"/>
    <w:rsid w:val="00B94602"/>
    <w:rsid w:val="00B94D91"/>
    <w:rsid w:val="00B96BC6"/>
    <w:rsid w:val="00B9714E"/>
    <w:rsid w:val="00B9747C"/>
    <w:rsid w:val="00BA11BB"/>
    <w:rsid w:val="00BA180E"/>
    <w:rsid w:val="00BA1B31"/>
    <w:rsid w:val="00BA2674"/>
    <w:rsid w:val="00BA29D3"/>
    <w:rsid w:val="00BA2A48"/>
    <w:rsid w:val="00BA2C4D"/>
    <w:rsid w:val="00BA2DEA"/>
    <w:rsid w:val="00BA397B"/>
    <w:rsid w:val="00BA3A05"/>
    <w:rsid w:val="00BA3C60"/>
    <w:rsid w:val="00BA4EDF"/>
    <w:rsid w:val="00BA4FD1"/>
    <w:rsid w:val="00BA5DA8"/>
    <w:rsid w:val="00BA5E07"/>
    <w:rsid w:val="00BA6485"/>
    <w:rsid w:val="00BA6E4C"/>
    <w:rsid w:val="00BA6FCB"/>
    <w:rsid w:val="00BB01FB"/>
    <w:rsid w:val="00BB0EEB"/>
    <w:rsid w:val="00BB1CF9"/>
    <w:rsid w:val="00BB1EE5"/>
    <w:rsid w:val="00BB22A9"/>
    <w:rsid w:val="00BB30A0"/>
    <w:rsid w:val="00BB3127"/>
    <w:rsid w:val="00BB32E4"/>
    <w:rsid w:val="00BB3BD0"/>
    <w:rsid w:val="00BB4543"/>
    <w:rsid w:val="00BB488F"/>
    <w:rsid w:val="00BB4BE7"/>
    <w:rsid w:val="00BB4D40"/>
    <w:rsid w:val="00BB4FD9"/>
    <w:rsid w:val="00BB6D44"/>
    <w:rsid w:val="00BB7F7A"/>
    <w:rsid w:val="00BB7FE0"/>
    <w:rsid w:val="00BC010A"/>
    <w:rsid w:val="00BC0255"/>
    <w:rsid w:val="00BC17DC"/>
    <w:rsid w:val="00BC30F3"/>
    <w:rsid w:val="00BC3495"/>
    <w:rsid w:val="00BC3D4D"/>
    <w:rsid w:val="00BC6357"/>
    <w:rsid w:val="00BC6513"/>
    <w:rsid w:val="00BC670A"/>
    <w:rsid w:val="00BC68A4"/>
    <w:rsid w:val="00BC69C9"/>
    <w:rsid w:val="00BC73AE"/>
    <w:rsid w:val="00BC7970"/>
    <w:rsid w:val="00BC7D14"/>
    <w:rsid w:val="00BD025B"/>
    <w:rsid w:val="00BD0373"/>
    <w:rsid w:val="00BD0434"/>
    <w:rsid w:val="00BD08FB"/>
    <w:rsid w:val="00BD130D"/>
    <w:rsid w:val="00BD137E"/>
    <w:rsid w:val="00BD19EC"/>
    <w:rsid w:val="00BD1C2A"/>
    <w:rsid w:val="00BD1C50"/>
    <w:rsid w:val="00BD1F25"/>
    <w:rsid w:val="00BD2080"/>
    <w:rsid w:val="00BD22E5"/>
    <w:rsid w:val="00BD2B6F"/>
    <w:rsid w:val="00BD2C8C"/>
    <w:rsid w:val="00BD31E7"/>
    <w:rsid w:val="00BD433F"/>
    <w:rsid w:val="00BD43F3"/>
    <w:rsid w:val="00BD4A13"/>
    <w:rsid w:val="00BD55F4"/>
    <w:rsid w:val="00BD59E3"/>
    <w:rsid w:val="00BD63E0"/>
    <w:rsid w:val="00BD6487"/>
    <w:rsid w:val="00BD6D68"/>
    <w:rsid w:val="00BD6ED3"/>
    <w:rsid w:val="00BD7AB5"/>
    <w:rsid w:val="00BE0144"/>
    <w:rsid w:val="00BE0941"/>
    <w:rsid w:val="00BE0B7C"/>
    <w:rsid w:val="00BE10E5"/>
    <w:rsid w:val="00BE13D4"/>
    <w:rsid w:val="00BE2544"/>
    <w:rsid w:val="00BE36B9"/>
    <w:rsid w:val="00BE3CCB"/>
    <w:rsid w:val="00BE4537"/>
    <w:rsid w:val="00BE54B2"/>
    <w:rsid w:val="00BE55E4"/>
    <w:rsid w:val="00BE5602"/>
    <w:rsid w:val="00BE5CB3"/>
    <w:rsid w:val="00BE6457"/>
    <w:rsid w:val="00BE648E"/>
    <w:rsid w:val="00BE6827"/>
    <w:rsid w:val="00BE6A70"/>
    <w:rsid w:val="00BE77B3"/>
    <w:rsid w:val="00BE7A55"/>
    <w:rsid w:val="00BE7BD7"/>
    <w:rsid w:val="00BF1076"/>
    <w:rsid w:val="00BF12F2"/>
    <w:rsid w:val="00BF1AB1"/>
    <w:rsid w:val="00BF1CA8"/>
    <w:rsid w:val="00BF206A"/>
    <w:rsid w:val="00BF38E9"/>
    <w:rsid w:val="00BF404E"/>
    <w:rsid w:val="00BF433B"/>
    <w:rsid w:val="00BF47FA"/>
    <w:rsid w:val="00BF492D"/>
    <w:rsid w:val="00BF535A"/>
    <w:rsid w:val="00BF5BA8"/>
    <w:rsid w:val="00BF5BAC"/>
    <w:rsid w:val="00BF71F4"/>
    <w:rsid w:val="00BF772E"/>
    <w:rsid w:val="00BF7B32"/>
    <w:rsid w:val="00C00210"/>
    <w:rsid w:val="00C00E53"/>
    <w:rsid w:val="00C0104B"/>
    <w:rsid w:val="00C01153"/>
    <w:rsid w:val="00C01CE8"/>
    <w:rsid w:val="00C01FBC"/>
    <w:rsid w:val="00C0265E"/>
    <w:rsid w:val="00C02735"/>
    <w:rsid w:val="00C02CDD"/>
    <w:rsid w:val="00C02FE5"/>
    <w:rsid w:val="00C04475"/>
    <w:rsid w:val="00C0493B"/>
    <w:rsid w:val="00C04CF8"/>
    <w:rsid w:val="00C04ECD"/>
    <w:rsid w:val="00C052D7"/>
    <w:rsid w:val="00C0550F"/>
    <w:rsid w:val="00C05AD3"/>
    <w:rsid w:val="00C05E1D"/>
    <w:rsid w:val="00C06493"/>
    <w:rsid w:val="00C06752"/>
    <w:rsid w:val="00C06B45"/>
    <w:rsid w:val="00C07017"/>
    <w:rsid w:val="00C0745E"/>
    <w:rsid w:val="00C07B38"/>
    <w:rsid w:val="00C10748"/>
    <w:rsid w:val="00C1078F"/>
    <w:rsid w:val="00C13451"/>
    <w:rsid w:val="00C1422B"/>
    <w:rsid w:val="00C148F3"/>
    <w:rsid w:val="00C14E8D"/>
    <w:rsid w:val="00C1629E"/>
    <w:rsid w:val="00C1685E"/>
    <w:rsid w:val="00C16BC8"/>
    <w:rsid w:val="00C16C81"/>
    <w:rsid w:val="00C171D8"/>
    <w:rsid w:val="00C171DF"/>
    <w:rsid w:val="00C17C71"/>
    <w:rsid w:val="00C17D1A"/>
    <w:rsid w:val="00C21164"/>
    <w:rsid w:val="00C21D11"/>
    <w:rsid w:val="00C222FF"/>
    <w:rsid w:val="00C22683"/>
    <w:rsid w:val="00C228EE"/>
    <w:rsid w:val="00C236BB"/>
    <w:rsid w:val="00C255DC"/>
    <w:rsid w:val="00C25865"/>
    <w:rsid w:val="00C258A8"/>
    <w:rsid w:val="00C25CAE"/>
    <w:rsid w:val="00C264F9"/>
    <w:rsid w:val="00C304CB"/>
    <w:rsid w:val="00C309B1"/>
    <w:rsid w:val="00C3276C"/>
    <w:rsid w:val="00C328D2"/>
    <w:rsid w:val="00C338FA"/>
    <w:rsid w:val="00C33D85"/>
    <w:rsid w:val="00C34765"/>
    <w:rsid w:val="00C34B57"/>
    <w:rsid w:val="00C3582E"/>
    <w:rsid w:val="00C359F1"/>
    <w:rsid w:val="00C363DA"/>
    <w:rsid w:val="00C3645C"/>
    <w:rsid w:val="00C369B8"/>
    <w:rsid w:val="00C372A3"/>
    <w:rsid w:val="00C37756"/>
    <w:rsid w:val="00C37B05"/>
    <w:rsid w:val="00C37F9F"/>
    <w:rsid w:val="00C40809"/>
    <w:rsid w:val="00C408E7"/>
    <w:rsid w:val="00C40F31"/>
    <w:rsid w:val="00C41102"/>
    <w:rsid w:val="00C41353"/>
    <w:rsid w:val="00C41BAD"/>
    <w:rsid w:val="00C43417"/>
    <w:rsid w:val="00C43AA3"/>
    <w:rsid w:val="00C44F0A"/>
    <w:rsid w:val="00C4581A"/>
    <w:rsid w:val="00C468FF"/>
    <w:rsid w:val="00C470E8"/>
    <w:rsid w:val="00C47258"/>
    <w:rsid w:val="00C47332"/>
    <w:rsid w:val="00C475BE"/>
    <w:rsid w:val="00C47E12"/>
    <w:rsid w:val="00C501AA"/>
    <w:rsid w:val="00C50C4F"/>
    <w:rsid w:val="00C50E11"/>
    <w:rsid w:val="00C50F81"/>
    <w:rsid w:val="00C529D7"/>
    <w:rsid w:val="00C5300E"/>
    <w:rsid w:val="00C541B8"/>
    <w:rsid w:val="00C548BB"/>
    <w:rsid w:val="00C55305"/>
    <w:rsid w:val="00C55945"/>
    <w:rsid w:val="00C567C5"/>
    <w:rsid w:val="00C56A5C"/>
    <w:rsid w:val="00C574CC"/>
    <w:rsid w:val="00C57937"/>
    <w:rsid w:val="00C57C26"/>
    <w:rsid w:val="00C57DEF"/>
    <w:rsid w:val="00C57E61"/>
    <w:rsid w:val="00C60CE6"/>
    <w:rsid w:val="00C60DE0"/>
    <w:rsid w:val="00C615E4"/>
    <w:rsid w:val="00C61E55"/>
    <w:rsid w:val="00C63A59"/>
    <w:rsid w:val="00C63A5D"/>
    <w:rsid w:val="00C63D58"/>
    <w:rsid w:val="00C679DC"/>
    <w:rsid w:val="00C67AAC"/>
    <w:rsid w:val="00C70C80"/>
    <w:rsid w:val="00C71DD9"/>
    <w:rsid w:val="00C75253"/>
    <w:rsid w:val="00C75389"/>
    <w:rsid w:val="00C75BBF"/>
    <w:rsid w:val="00C7693F"/>
    <w:rsid w:val="00C7768C"/>
    <w:rsid w:val="00C77A5D"/>
    <w:rsid w:val="00C8030C"/>
    <w:rsid w:val="00C80F0A"/>
    <w:rsid w:val="00C81156"/>
    <w:rsid w:val="00C82400"/>
    <w:rsid w:val="00C82762"/>
    <w:rsid w:val="00C82AD1"/>
    <w:rsid w:val="00C82ED2"/>
    <w:rsid w:val="00C83C46"/>
    <w:rsid w:val="00C85772"/>
    <w:rsid w:val="00C85EC8"/>
    <w:rsid w:val="00C85F95"/>
    <w:rsid w:val="00C862D3"/>
    <w:rsid w:val="00C86380"/>
    <w:rsid w:val="00C86AC8"/>
    <w:rsid w:val="00C875F1"/>
    <w:rsid w:val="00C87604"/>
    <w:rsid w:val="00C90061"/>
    <w:rsid w:val="00C902C2"/>
    <w:rsid w:val="00C905F5"/>
    <w:rsid w:val="00C90FBF"/>
    <w:rsid w:val="00C91B2B"/>
    <w:rsid w:val="00C91EDE"/>
    <w:rsid w:val="00C91FD7"/>
    <w:rsid w:val="00C92073"/>
    <w:rsid w:val="00C92FD4"/>
    <w:rsid w:val="00C93B4E"/>
    <w:rsid w:val="00C94922"/>
    <w:rsid w:val="00C956B0"/>
    <w:rsid w:val="00C95C8D"/>
    <w:rsid w:val="00C95FF2"/>
    <w:rsid w:val="00C9649D"/>
    <w:rsid w:val="00C96ADD"/>
    <w:rsid w:val="00C96CA2"/>
    <w:rsid w:val="00C96D10"/>
    <w:rsid w:val="00C973D7"/>
    <w:rsid w:val="00C9792D"/>
    <w:rsid w:val="00C97B62"/>
    <w:rsid w:val="00CA0340"/>
    <w:rsid w:val="00CA0603"/>
    <w:rsid w:val="00CA084E"/>
    <w:rsid w:val="00CA0A95"/>
    <w:rsid w:val="00CA0CB4"/>
    <w:rsid w:val="00CA0D2C"/>
    <w:rsid w:val="00CA1573"/>
    <w:rsid w:val="00CA22D3"/>
    <w:rsid w:val="00CA28F2"/>
    <w:rsid w:val="00CA2F3D"/>
    <w:rsid w:val="00CA42F7"/>
    <w:rsid w:val="00CA4EAE"/>
    <w:rsid w:val="00CA6180"/>
    <w:rsid w:val="00CA653C"/>
    <w:rsid w:val="00CA68D0"/>
    <w:rsid w:val="00CA698B"/>
    <w:rsid w:val="00CA69A6"/>
    <w:rsid w:val="00CA6ABE"/>
    <w:rsid w:val="00CA7C39"/>
    <w:rsid w:val="00CB0083"/>
    <w:rsid w:val="00CB0169"/>
    <w:rsid w:val="00CB082F"/>
    <w:rsid w:val="00CB0B67"/>
    <w:rsid w:val="00CB0BBF"/>
    <w:rsid w:val="00CB1C05"/>
    <w:rsid w:val="00CB1FD6"/>
    <w:rsid w:val="00CB2529"/>
    <w:rsid w:val="00CB28C7"/>
    <w:rsid w:val="00CB3EF8"/>
    <w:rsid w:val="00CB4074"/>
    <w:rsid w:val="00CB431E"/>
    <w:rsid w:val="00CB48C0"/>
    <w:rsid w:val="00CB4C11"/>
    <w:rsid w:val="00CB4F20"/>
    <w:rsid w:val="00CB616E"/>
    <w:rsid w:val="00CB63A3"/>
    <w:rsid w:val="00CB63DB"/>
    <w:rsid w:val="00CB6470"/>
    <w:rsid w:val="00CB6530"/>
    <w:rsid w:val="00CB7103"/>
    <w:rsid w:val="00CB7268"/>
    <w:rsid w:val="00CB72D9"/>
    <w:rsid w:val="00CB7E4A"/>
    <w:rsid w:val="00CC1683"/>
    <w:rsid w:val="00CC2344"/>
    <w:rsid w:val="00CC2F71"/>
    <w:rsid w:val="00CC31C6"/>
    <w:rsid w:val="00CC32BA"/>
    <w:rsid w:val="00CC33CD"/>
    <w:rsid w:val="00CC3422"/>
    <w:rsid w:val="00CC35E1"/>
    <w:rsid w:val="00CC38EB"/>
    <w:rsid w:val="00CC58C8"/>
    <w:rsid w:val="00CC5C30"/>
    <w:rsid w:val="00CC6B0F"/>
    <w:rsid w:val="00CC6E17"/>
    <w:rsid w:val="00CC72E0"/>
    <w:rsid w:val="00CC7444"/>
    <w:rsid w:val="00CD051C"/>
    <w:rsid w:val="00CD08AF"/>
    <w:rsid w:val="00CD3496"/>
    <w:rsid w:val="00CD37B8"/>
    <w:rsid w:val="00CD3C7B"/>
    <w:rsid w:val="00CD4594"/>
    <w:rsid w:val="00CD49C5"/>
    <w:rsid w:val="00CD538C"/>
    <w:rsid w:val="00CD5925"/>
    <w:rsid w:val="00CD6008"/>
    <w:rsid w:val="00CD6463"/>
    <w:rsid w:val="00CD6A6A"/>
    <w:rsid w:val="00CD6BD1"/>
    <w:rsid w:val="00CD6C51"/>
    <w:rsid w:val="00CD6F56"/>
    <w:rsid w:val="00CD74C4"/>
    <w:rsid w:val="00CD7523"/>
    <w:rsid w:val="00CD7ADC"/>
    <w:rsid w:val="00CE0979"/>
    <w:rsid w:val="00CE170A"/>
    <w:rsid w:val="00CE1A6B"/>
    <w:rsid w:val="00CE2455"/>
    <w:rsid w:val="00CE2476"/>
    <w:rsid w:val="00CE2CEA"/>
    <w:rsid w:val="00CE34C7"/>
    <w:rsid w:val="00CE3722"/>
    <w:rsid w:val="00CE4529"/>
    <w:rsid w:val="00CE5E96"/>
    <w:rsid w:val="00CE5FE4"/>
    <w:rsid w:val="00CE6708"/>
    <w:rsid w:val="00CE692D"/>
    <w:rsid w:val="00CE7258"/>
    <w:rsid w:val="00CE7DBA"/>
    <w:rsid w:val="00CF0142"/>
    <w:rsid w:val="00CF0215"/>
    <w:rsid w:val="00CF0C20"/>
    <w:rsid w:val="00CF0CE2"/>
    <w:rsid w:val="00CF1597"/>
    <w:rsid w:val="00CF173A"/>
    <w:rsid w:val="00CF24D4"/>
    <w:rsid w:val="00CF2CAA"/>
    <w:rsid w:val="00CF2D02"/>
    <w:rsid w:val="00CF635A"/>
    <w:rsid w:val="00CF6D29"/>
    <w:rsid w:val="00CF6F27"/>
    <w:rsid w:val="00CF76AF"/>
    <w:rsid w:val="00CF778F"/>
    <w:rsid w:val="00D000FB"/>
    <w:rsid w:val="00D007AC"/>
    <w:rsid w:val="00D01600"/>
    <w:rsid w:val="00D016C8"/>
    <w:rsid w:val="00D035A0"/>
    <w:rsid w:val="00D03BB6"/>
    <w:rsid w:val="00D03ED0"/>
    <w:rsid w:val="00D04118"/>
    <w:rsid w:val="00D05E8D"/>
    <w:rsid w:val="00D05F26"/>
    <w:rsid w:val="00D06D21"/>
    <w:rsid w:val="00D072BB"/>
    <w:rsid w:val="00D07301"/>
    <w:rsid w:val="00D10029"/>
    <w:rsid w:val="00D105EF"/>
    <w:rsid w:val="00D11030"/>
    <w:rsid w:val="00D125DD"/>
    <w:rsid w:val="00D1444B"/>
    <w:rsid w:val="00D145D0"/>
    <w:rsid w:val="00D158FC"/>
    <w:rsid w:val="00D15D79"/>
    <w:rsid w:val="00D15DEE"/>
    <w:rsid w:val="00D160EF"/>
    <w:rsid w:val="00D163FB"/>
    <w:rsid w:val="00D16921"/>
    <w:rsid w:val="00D173A0"/>
    <w:rsid w:val="00D1763E"/>
    <w:rsid w:val="00D2054C"/>
    <w:rsid w:val="00D20969"/>
    <w:rsid w:val="00D20A96"/>
    <w:rsid w:val="00D20B4E"/>
    <w:rsid w:val="00D21399"/>
    <w:rsid w:val="00D214C0"/>
    <w:rsid w:val="00D21535"/>
    <w:rsid w:val="00D215D3"/>
    <w:rsid w:val="00D21A97"/>
    <w:rsid w:val="00D22154"/>
    <w:rsid w:val="00D22376"/>
    <w:rsid w:val="00D228AD"/>
    <w:rsid w:val="00D22A63"/>
    <w:rsid w:val="00D2330B"/>
    <w:rsid w:val="00D2434F"/>
    <w:rsid w:val="00D2502B"/>
    <w:rsid w:val="00D25619"/>
    <w:rsid w:val="00D2582C"/>
    <w:rsid w:val="00D25958"/>
    <w:rsid w:val="00D25CAE"/>
    <w:rsid w:val="00D261A0"/>
    <w:rsid w:val="00D263DB"/>
    <w:rsid w:val="00D26E32"/>
    <w:rsid w:val="00D271AC"/>
    <w:rsid w:val="00D272EE"/>
    <w:rsid w:val="00D3005F"/>
    <w:rsid w:val="00D302E0"/>
    <w:rsid w:val="00D33289"/>
    <w:rsid w:val="00D33A21"/>
    <w:rsid w:val="00D33FB7"/>
    <w:rsid w:val="00D34083"/>
    <w:rsid w:val="00D34730"/>
    <w:rsid w:val="00D34951"/>
    <w:rsid w:val="00D3516D"/>
    <w:rsid w:val="00D35B3C"/>
    <w:rsid w:val="00D36054"/>
    <w:rsid w:val="00D363D0"/>
    <w:rsid w:val="00D36995"/>
    <w:rsid w:val="00D36A95"/>
    <w:rsid w:val="00D36BA4"/>
    <w:rsid w:val="00D36D11"/>
    <w:rsid w:val="00D400BC"/>
    <w:rsid w:val="00D40D12"/>
    <w:rsid w:val="00D41036"/>
    <w:rsid w:val="00D42278"/>
    <w:rsid w:val="00D432AA"/>
    <w:rsid w:val="00D43521"/>
    <w:rsid w:val="00D43C8D"/>
    <w:rsid w:val="00D44543"/>
    <w:rsid w:val="00D44575"/>
    <w:rsid w:val="00D44586"/>
    <w:rsid w:val="00D44939"/>
    <w:rsid w:val="00D45083"/>
    <w:rsid w:val="00D4509F"/>
    <w:rsid w:val="00D46745"/>
    <w:rsid w:val="00D5150C"/>
    <w:rsid w:val="00D51711"/>
    <w:rsid w:val="00D5374F"/>
    <w:rsid w:val="00D53756"/>
    <w:rsid w:val="00D53A04"/>
    <w:rsid w:val="00D53A4A"/>
    <w:rsid w:val="00D53AA6"/>
    <w:rsid w:val="00D543C9"/>
    <w:rsid w:val="00D54E63"/>
    <w:rsid w:val="00D5505D"/>
    <w:rsid w:val="00D57261"/>
    <w:rsid w:val="00D578BF"/>
    <w:rsid w:val="00D609B8"/>
    <w:rsid w:val="00D609DB"/>
    <w:rsid w:val="00D60B10"/>
    <w:rsid w:val="00D60C47"/>
    <w:rsid w:val="00D6213A"/>
    <w:rsid w:val="00D62F29"/>
    <w:rsid w:val="00D63213"/>
    <w:rsid w:val="00D65214"/>
    <w:rsid w:val="00D652A8"/>
    <w:rsid w:val="00D66591"/>
    <w:rsid w:val="00D671B9"/>
    <w:rsid w:val="00D67ADE"/>
    <w:rsid w:val="00D67C0B"/>
    <w:rsid w:val="00D700AD"/>
    <w:rsid w:val="00D7012B"/>
    <w:rsid w:val="00D70A77"/>
    <w:rsid w:val="00D71A1F"/>
    <w:rsid w:val="00D71E7E"/>
    <w:rsid w:val="00D71E9B"/>
    <w:rsid w:val="00D71F24"/>
    <w:rsid w:val="00D7319C"/>
    <w:rsid w:val="00D7336D"/>
    <w:rsid w:val="00D73489"/>
    <w:rsid w:val="00D73C53"/>
    <w:rsid w:val="00D751C7"/>
    <w:rsid w:val="00D754EC"/>
    <w:rsid w:val="00D75CF3"/>
    <w:rsid w:val="00D75FC0"/>
    <w:rsid w:val="00D762B2"/>
    <w:rsid w:val="00D76443"/>
    <w:rsid w:val="00D766B0"/>
    <w:rsid w:val="00D77A4F"/>
    <w:rsid w:val="00D77DA7"/>
    <w:rsid w:val="00D80F91"/>
    <w:rsid w:val="00D815A0"/>
    <w:rsid w:val="00D826E8"/>
    <w:rsid w:val="00D8273E"/>
    <w:rsid w:val="00D82787"/>
    <w:rsid w:val="00D82D82"/>
    <w:rsid w:val="00D83715"/>
    <w:rsid w:val="00D83EF1"/>
    <w:rsid w:val="00D83F68"/>
    <w:rsid w:val="00D83FB4"/>
    <w:rsid w:val="00D842ED"/>
    <w:rsid w:val="00D852F9"/>
    <w:rsid w:val="00D85592"/>
    <w:rsid w:val="00D85630"/>
    <w:rsid w:val="00D85A48"/>
    <w:rsid w:val="00D876AD"/>
    <w:rsid w:val="00D87BD8"/>
    <w:rsid w:val="00D87D34"/>
    <w:rsid w:val="00D90269"/>
    <w:rsid w:val="00D91278"/>
    <w:rsid w:val="00D926E8"/>
    <w:rsid w:val="00D92CFD"/>
    <w:rsid w:val="00D92D83"/>
    <w:rsid w:val="00D9331D"/>
    <w:rsid w:val="00D94166"/>
    <w:rsid w:val="00D944BF"/>
    <w:rsid w:val="00D94E50"/>
    <w:rsid w:val="00D96535"/>
    <w:rsid w:val="00D973FA"/>
    <w:rsid w:val="00D97910"/>
    <w:rsid w:val="00DA0018"/>
    <w:rsid w:val="00DA0330"/>
    <w:rsid w:val="00DA0FE7"/>
    <w:rsid w:val="00DA2D1F"/>
    <w:rsid w:val="00DA30EE"/>
    <w:rsid w:val="00DA35F3"/>
    <w:rsid w:val="00DA3880"/>
    <w:rsid w:val="00DA3949"/>
    <w:rsid w:val="00DA3BAC"/>
    <w:rsid w:val="00DA4214"/>
    <w:rsid w:val="00DA48CE"/>
    <w:rsid w:val="00DA510A"/>
    <w:rsid w:val="00DA53C6"/>
    <w:rsid w:val="00DA5849"/>
    <w:rsid w:val="00DA5ABF"/>
    <w:rsid w:val="00DA5D54"/>
    <w:rsid w:val="00DA6199"/>
    <w:rsid w:val="00DA63E2"/>
    <w:rsid w:val="00DA6970"/>
    <w:rsid w:val="00DA69F3"/>
    <w:rsid w:val="00DA7457"/>
    <w:rsid w:val="00DA7971"/>
    <w:rsid w:val="00DB0562"/>
    <w:rsid w:val="00DB0CF2"/>
    <w:rsid w:val="00DB10A9"/>
    <w:rsid w:val="00DB1395"/>
    <w:rsid w:val="00DB221B"/>
    <w:rsid w:val="00DB2719"/>
    <w:rsid w:val="00DB2780"/>
    <w:rsid w:val="00DB2ADE"/>
    <w:rsid w:val="00DB32FB"/>
    <w:rsid w:val="00DB3BE3"/>
    <w:rsid w:val="00DB3E4F"/>
    <w:rsid w:val="00DB4617"/>
    <w:rsid w:val="00DB5A10"/>
    <w:rsid w:val="00DB5B80"/>
    <w:rsid w:val="00DB5EFC"/>
    <w:rsid w:val="00DB6019"/>
    <w:rsid w:val="00DB6734"/>
    <w:rsid w:val="00DB6884"/>
    <w:rsid w:val="00DB6D68"/>
    <w:rsid w:val="00DB72D2"/>
    <w:rsid w:val="00DC06AB"/>
    <w:rsid w:val="00DC0D86"/>
    <w:rsid w:val="00DC0E17"/>
    <w:rsid w:val="00DC0ECE"/>
    <w:rsid w:val="00DC1E04"/>
    <w:rsid w:val="00DC252B"/>
    <w:rsid w:val="00DC25FF"/>
    <w:rsid w:val="00DC3110"/>
    <w:rsid w:val="00DC3436"/>
    <w:rsid w:val="00DC378E"/>
    <w:rsid w:val="00DC37F3"/>
    <w:rsid w:val="00DC480A"/>
    <w:rsid w:val="00DC4A44"/>
    <w:rsid w:val="00DC4C33"/>
    <w:rsid w:val="00DC4CE9"/>
    <w:rsid w:val="00DC4F68"/>
    <w:rsid w:val="00DC7202"/>
    <w:rsid w:val="00DD0602"/>
    <w:rsid w:val="00DD1301"/>
    <w:rsid w:val="00DD1CBA"/>
    <w:rsid w:val="00DD240D"/>
    <w:rsid w:val="00DD27A0"/>
    <w:rsid w:val="00DD2A66"/>
    <w:rsid w:val="00DD2C52"/>
    <w:rsid w:val="00DD2EB6"/>
    <w:rsid w:val="00DD2F26"/>
    <w:rsid w:val="00DD3757"/>
    <w:rsid w:val="00DD4160"/>
    <w:rsid w:val="00DD41E0"/>
    <w:rsid w:val="00DD424B"/>
    <w:rsid w:val="00DD48D0"/>
    <w:rsid w:val="00DD4CB0"/>
    <w:rsid w:val="00DD5105"/>
    <w:rsid w:val="00DD578E"/>
    <w:rsid w:val="00DD5A5C"/>
    <w:rsid w:val="00DD7510"/>
    <w:rsid w:val="00DD78D4"/>
    <w:rsid w:val="00DD79C1"/>
    <w:rsid w:val="00DD7DB8"/>
    <w:rsid w:val="00DE0343"/>
    <w:rsid w:val="00DE0397"/>
    <w:rsid w:val="00DE1F70"/>
    <w:rsid w:val="00DE2C50"/>
    <w:rsid w:val="00DE2CDD"/>
    <w:rsid w:val="00DE2F21"/>
    <w:rsid w:val="00DE392F"/>
    <w:rsid w:val="00DE48FE"/>
    <w:rsid w:val="00DE51A6"/>
    <w:rsid w:val="00DE5852"/>
    <w:rsid w:val="00DE5AB3"/>
    <w:rsid w:val="00DE5B46"/>
    <w:rsid w:val="00DE67A3"/>
    <w:rsid w:val="00DE7324"/>
    <w:rsid w:val="00DE7386"/>
    <w:rsid w:val="00DE797F"/>
    <w:rsid w:val="00DE7D15"/>
    <w:rsid w:val="00DE7D24"/>
    <w:rsid w:val="00DE7D5F"/>
    <w:rsid w:val="00DF120A"/>
    <w:rsid w:val="00DF24EA"/>
    <w:rsid w:val="00DF2671"/>
    <w:rsid w:val="00DF373B"/>
    <w:rsid w:val="00DF3C05"/>
    <w:rsid w:val="00DF46B2"/>
    <w:rsid w:val="00DF4725"/>
    <w:rsid w:val="00DF4738"/>
    <w:rsid w:val="00DF4F5D"/>
    <w:rsid w:val="00DF558A"/>
    <w:rsid w:val="00DF5ADD"/>
    <w:rsid w:val="00DF5C7F"/>
    <w:rsid w:val="00DF725E"/>
    <w:rsid w:val="00DF7637"/>
    <w:rsid w:val="00DF7E0B"/>
    <w:rsid w:val="00E0053E"/>
    <w:rsid w:val="00E00D8C"/>
    <w:rsid w:val="00E027B6"/>
    <w:rsid w:val="00E02A91"/>
    <w:rsid w:val="00E03527"/>
    <w:rsid w:val="00E03E8E"/>
    <w:rsid w:val="00E04F32"/>
    <w:rsid w:val="00E04F3C"/>
    <w:rsid w:val="00E05445"/>
    <w:rsid w:val="00E056AD"/>
    <w:rsid w:val="00E06A71"/>
    <w:rsid w:val="00E07741"/>
    <w:rsid w:val="00E102C8"/>
    <w:rsid w:val="00E1035E"/>
    <w:rsid w:val="00E1042B"/>
    <w:rsid w:val="00E1136B"/>
    <w:rsid w:val="00E11B36"/>
    <w:rsid w:val="00E126B1"/>
    <w:rsid w:val="00E12E35"/>
    <w:rsid w:val="00E14071"/>
    <w:rsid w:val="00E14952"/>
    <w:rsid w:val="00E14ACD"/>
    <w:rsid w:val="00E1506B"/>
    <w:rsid w:val="00E15A80"/>
    <w:rsid w:val="00E15F68"/>
    <w:rsid w:val="00E15FD7"/>
    <w:rsid w:val="00E16ABF"/>
    <w:rsid w:val="00E16F37"/>
    <w:rsid w:val="00E175E1"/>
    <w:rsid w:val="00E17AF9"/>
    <w:rsid w:val="00E204D2"/>
    <w:rsid w:val="00E207BB"/>
    <w:rsid w:val="00E2126D"/>
    <w:rsid w:val="00E2180D"/>
    <w:rsid w:val="00E2181F"/>
    <w:rsid w:val="00E21D4E"/>
    <w:rsid w:val="00E23216"/>
    <w:rsid w:val="00E24EA7"/>
    <w:rsid w:val="00E253E5"/>
    <w:rsid w:val="00E263F4"/>
    <w:rsid w:val="00E266FA"/>
    <w:rsid w:val="00E26AED"/>
    <w:rsid w:val="00E26D38"/>
    <w:rsid w:val="00E27291"/>
    <w:rsid w:val="00E27801"/>
    <w:rsid w:val="00E27A5D"/>
    <w:rsid w:val="00E31E33"/>
    <w:rsid w:val="00E32D34"/>
    <w:rsid w:val="00E33CDC"/>
    <w:rsid w:val="00E34404"/>
    <w:rsid w:val="00E34DB0"/>
    <w:rsid w:val="00E3537B"/>
    <w:rsid w:val="00E353AA"/>
    <w:rsid w:val="00E363C9"/>
    <w:rsid w:val="00E37170"/>
    <w:rsid w:val="00E37F2A"/>
    <w:rsid w:val="00E403B1"/>
    <w:rsid w:val="00E40666"/>
    <w:rsid w:val="00E407CA"/>
    <w:rsid w:val="00E40C18"/>
    <w:rsid w:val="00E412E3"/>
    <w:rsid w:val="00E41845"/>
    <w:rsid w:val="00E41DE4"/>
    <w:rsid w:val="00E41E52"/>
    <w:rsid w:val="00E43767"/>
    <w:rsid w:val="00E43FBA"/>
    <w:rsid w:val="00E44F50"/>
    <w:rsid w:val="00E45004"/>
    <w:rsid w:val="00E46502"/>
    <w:rsid w:val="00E46F67"/>
    <w:rsid w:val="00E51737"/>
    <w:rsid w:val="00E522A6"/>
    <w:rsid w:val="00E530F5"/>
    <w:rsid w:val="00E531E5"/>
    <w:rsid w:val="00E5392E"/>
    <w:rsid w:val="00E55726"/>
    <w:rsid w:val="00E55B67"/>
    <w:rsid w:val="00E560BA"/>
    <w:rsid w:val="00E56184"/>
    <w:rsid w:val="00E56602"/>
    <w:rsid w:val="00E56BF4"/>
    <w:rsid w:val="00E56CEF"/>
    <w:rsid w:val="00E57A27"/>
    <w:rsid w:val="00E61A89"/>
    <w:rsid w:val="00E62120"/>
    <w:rsid w:val="00E6264F"/>
    <w:rsid w:val="00E64269"/>
    <w:rsid w:val="00E648B5"/>
    <w:rsid w:val="00E65AF6"/>
    <w:rsid w:val="00E6734B"/>
    <w:rsid w:val="00E67BB7"/>
    <w:rsid w:val="00E67C95"/>
    <w:rsid w:val="00E7171A"/>
    <w:rsid w:val="00E71D6D"/>
    <w:rsid w:val="00E720AB"/>
    <w:rsid w:val="00E72809"/>
    <w:rsid w:val="00E72EC5"/>
    <w:rsid w:val="00E72F69"/>
    <w:rsid w:val="00E73C59"/>
    <w:rsid w:val="00E74C9D"/>
    <w:rsid w:val="00E75BDA"/>
    <w:rsid w:val="00E760C2"/>
    <w:rsid w:val="00E76597"/>
    <w:rsid w:val="00E77145"/>
    <w:rsid w:val="00E7756D"/>
    <w:rsid w:val="00E80196"/>
    <w:rsid w:val="00E80B43"/>
    <w:rsid w:val="00E80BCF"/>
    <w:rsid w:val="00E80CC1"/>
    <w:rsid w:val="00E80DD6"/>
    <w:rsid w:val="00E8192A"/>
    <w:rsid w:val="00E81B44"/>
    <w:rsid w:val="00E81F42"/>
    <w:rsid w:val="00E83EB8"/>
    <w:rsid w:val="00E84423"/>
    <w:rsid w:val="00E84525"/>
    <w:rsid w:val="00E84933"/>
    <w:rsid w:val="00E85143"/>
    <w:rsid w:val="00E85BA4"/>
    <w:rsid w:val="00E85C19"/>
    <w:rsid w:val="00E85D30"/>
    <w:rsid w:val="00E86A3C"/>
    <w:rsid w:val="00E87E34"/>
    <w:rsid w:val="00E902BD"/>
    <w:rsid w:val="00E90751"/>
    <w:rsid w:val="00E9140A"/>
    <w:rsid w:val="00E92D2F"/>
    <w:rsid w:val="00E935E1"/>
    <w:rsid w:val="00E937FC"/>
    <w:rsid w:val="00E94106"/>
    <w:rsid w:val="00E942C3"/>
    <w:rsid w:val="00E95A10"/>
    <w:rsid w:val="00E95DFB"/>
    <w:rsid w:val="00E95ED8"/>
    <w:rsid w:val="00E96555"/>
    <w:rsid w:val="00E9698D"/>
    <w:rsid w:val="00E96E95"/>
    <w:rsid w:val="00EA0183"/>
    <w:rsid w:val="00EA06FF"/>
    <w:rsid w:val="00EA1179"/>
    <w:rsid w:val="00EA133D"/>
    <w:rsid w:val="00EA1360"/>
    <w:rsid w:val="00EA156B"/>
    <w:rsid w:val="00EA1EE7"/>
    <w:rsid w:val="00EA2C41"/>
    <w:rsid w:val="00EA2F55"/>
    <w:rsid w:val="00EA3A1B"/>
    <w:rsid w:val="00EA3FF9"/>
    <w:rsid w:val="00EA4169"/>
    <w:rsid w:val="00EA461C"/>
    <w:rsid w:val="00EA49D1"/>
    <w:rsid w:val="00EA55A8"/>
    <w:rsid w:val="00EA5E4E"/>
    <w:rsid w:val="00EA6780"/>
    <w:rsid w:val="00EA6E9A"/>
    <w:rsid w:val="00EA73BF"/>
    <w:rsid w:val="00EA7667"/>
    <w:rsid w:val="00EA7C31"/>
    <w:rsid w:val="00EB0766"/>
    <w:rsid w:val="00EB082F"/>
    <w:rsid w:val="00EB0AD1"/>
    <w:rsid w:val="00EB0D11"/>
    <w:rsid w:val="00EB160D"/>
    <w:rsid w:val="00EB3886"/>
    <w:rsid w:val="00EB3D35"/>
    <w:rsid w:val="00EB3D6B"/>
    <w:rsid w:val="00EB4549"/>
    <w:rsid w:val="00EB475B"/>
    <w:rsid w:val="00EB4B18"/>
    <w:rsid w:val="00EB544B"/>
    <w:rsid w:val="00EB582A"/>
    <w:rsid w:val="00EB5F3F"/>
    <w:rsid w:val="00EB69DA"/>
    <w:rsid w:val="00EB6BA8"/>
    <w:rsid w:val="00EB6E50"/>
    <w:rsid w:val="00EB719C"/>
    <w:rsid w:val="00EB73F4"/>
    <w:rsid w:val="00EB7461"/>
    <w:rsid w:val="00EC04B1"/>
    <w:rsid w:val="00EC0F94"/>
    <w:rsid w:val="00EC104A"/>
    <w:rsid w:val="00EC14A7"/>
    <w:rsid w:val="00EC16C5"/>
    <w:rsid w:val="00EC1F38"/>
    <w:rsid w:val="00EC2339"/>
    <w:rsid w:val="00EC2969"/>
    <w:rsid w:val="00EC2F87"/>
    <w:rsid w:val="00EC3300"/>
    <w:rsid w:val="00EC4295"/>
    <w:rsid w:val="00EC4AED"/>
    <w:rsid w:val="00EC4EB7"/>
    <w:rsid w:val="00EC5FE6"/>
    <w:rsid w:val="00EC60F0"/>
    <w:rsid w:val="00EC6203"/>
    <w:rsid w:val="00EC626D"/>
    <w:rsid w:val="00EC6935"/>
    <w:rsid w:val="00EC7041"/>
    <w:rsid w:val="00EC7062"/>
    <w:rsid w:val="00EC7086"/>
    <w:rsid w:val="00ED090F"/>
    <w:rsid w:val="00ED0B4A"/>
    <w:rsid w:val="00ED133E"/>
    <w:rsid w:val="00ED2C04"/>
    <w:rsid w:val="00ED36FD"/>
    <w:rsid w:val="00ED4470"/>
    <w:rsid w:val="00ED53AF"/>
    <w:rsid w:val="00ED53C2"/>
    <w:rsid w:val="00ED5D5D"/>
    <w:rsid w:val="00ED5F4B"/>
    <w:rsid w:val="00ED6627"/>
    <w:rsid w:val="00ED67EA"/>
    <w:rsid w:val="00ED6833"/>
    <w:rsid w:val="00ED7500"/>
    <w:rsid w:val="00EE0031"/>
    <w:rsid w:val="00EE018E"/>
    <w:rsid w:val="00EE069E"/>
    <w:rsid w:val="00EE06F6"/>
    <w:rsid w:val="00EE0BDD"/>
    <w:rsid w:val="00EE2531"/>
    <w:rsid w:val="00EE26CA"/>
    <w:rsid w:val="00EE2AB5"/>
    <w:rsid w:val="00EE33E4"/>
    <w:rsid w:val="00EE36AA"/>
    <w:rsid w:val="00EE4593"/>
    <w:rsid w:val="00EE4A05"/>
    <w:rsid w:val="00EE54D4"/>
    <w:rsid w:val="00EE6341"/>
    <w:rsid w:val="00EE6915"/>
    <w:rsid w:val="00EE6A11"/>
    <w:rsid w:val="00EE6C33"/>
    <w:rsid w:val="00EE6FD0"/>
    <w:rsid w:val="00EE765D"/>
    <w:rsid w:val="00EE78B0"/>
    <w:rsid w:val="00EF02DE"/>
    <w:rsid w:val="00EF0CCD"/>
    <w:rsid w:val="00EF1979"/>
    <w:rsid w:val="00EF28A5"/>
    <w:rsid w:val="00EF5442"/>
    <w:rsid w:val="00EF5F4A"/>
    <w:rsid w:val="00EF6DAC"/>
    <w:rsid w:val="00EF77E3"/>
    <w:rsid w:val="00EF7B06"/>
    <w:rsid w:val="00F0015B"/>
    <w:rsid w:val="00F0032F"/>
    <w:rsid w:val="00F00CC6"/>
    <w:rsid w:val="00F0103E"/>
    <w:rsid w:val="00F01056"/>
    <w:rsid w:val="00F01353"/>
    <w:rsid w:val="00F014E9"/>
    <w:rsid w:val="00F0187C"/>
    <w:rsid w:val="00F01880"/>
    <w:rsid w:val="00F02012"/>
    <w:rsid w:val="00F02122"/>
    <w:rsid w:val="00F02C2D"/>
    <w:rsid w:val="00F03512"/>
    <w:rsid w:val="00F0352B"/>
    <w:rsid w:val="00F035C0"/>
    <w:rsid w:val="00F03B77"/>
    <w:rsid w:val="00F04204"/>
    <w:rsid w:val="00F04B74"/>
    <w:rsid w:val="00F04BF5"/>
    <w:rsid w:val="00F04BFE"/>
    <w:rsid w:val="00F04E57"/>
    <w:rsid w:val="00F05046"/>
    <w:rsid w:val="00F069F7"/>
    <w:rsid w:val="00F06EC8"/>
    <w:rsid w:val="00F070AD"/>
    <w:rsid w:val="00F0712E"/>
    <w:rsid w:val="00F07C23"/>
    <w:rsid w:val="00F10645"/>
    <w:rsid w:val="00F1089B"/>
    <w:rsid w:val="00F109F1"/>
    <w:rsid w:val="00F10BB5"/>
    <w:rsid w:val="00F10C25"/>
    <w:rsid w:val="00F113B7"/>
    <w:rsid w:val="00F1198D"/>
    <w:rsid w:val="00F11C03"/>
    <w:rsid w:val="00F11CF9"/>
    <w:rsid w:val="00F131A4"/>
    <w:rsid w:val="00F136F3"/>
    <w:rsid w:val="00F13B4E"/>
    <w:rsid w:val="00F13E05"/>
    <w:rsid w:val="00F14344"/>
    <w:rsid w:val="00F14909"/>
    <w:rsid w:val="00F154B1"/>
    <w:rsid w:val="00F165BC"/>
    <w:rsid w:val="00F166AA"/>
    <w:rsid w:val="00F170B6"/>
    <w:rsid w:val="00F17FC9"/>
    <w:rsid w:val="00F200BE"/>
    <w:rsid w:val="00F200EE"/>
    <w:rsid w:val="00F20CF0"/>
    <w:rsid w:val="00F21AC7"/>
    <w:rsid w:val="00F21B5A"/>
    <w:rsid w:val="00F221CF"/>
    <w:rsid w:val="00F22972"/>
    <w:rsid w:val="00F23E5F"/>
    <w:rsid w:val="00F23F3B"/>
    <w:rsid w:val="00F24176"/>
    <w:rsid w:val="00F24932"/>
    <w:rsid w:val="00F25EF1"/>
    <w:rsid w:val="00F26B17"/>
    <w:rsid w:val="00F26D89"/>
    <w:rsid w:val="00F27E6F"/>
    <w:rsid w:val="00F300D5"/>
    <w:rsid w:val="00F30190"/>
    <w:rsid w:val="00F302B2"/>
    <w:rsid w:val="00F31583"/>
    <w:rsid w:val="00F319FB"/>
    <w:rsid w:val="00F32542"/>
    <w:rsid w:val="00F332B5"/>
    <w:rsid w:val="00F335D7"/>
    <w:rsid w:val="00F33A72"/>
    <w:rsid w:val="00F33E75"/>
    <w:rsid w:val="00F33F20"/>
    <w:rsid w:val="00F3485B"/>
    <w:rsid w:val="00F35E72"/>
    <w:rsid w:val="00F365FF"/>
    <w:rsid w:val="00F36772"/>
    <w:rsid w:val="00F368DF"/>
    <w:rsid w:val="00F37E9A"/>
    <w:rsid w:val="00F37F7C"/>
    <w:rsid w:val="00F406C3"/>
    <w:rsid w:val="00F41244"/>
    <w:rsid w:val="00F415E2"/>
    <w:rsid w:val="00F41E40"/>
    <w:rsid w:val="00F42183"/>
    <w:rsid w:val="00F4220D"/>
    <w:rsid w:val="00F4230F"/>
    <w:rsid w:val="00F42A3D"/>
    <w:rsid w:val="00F42C43"/>
    <w:rsid w:val="00F43421"/>
    <w:rsid w:val="00F4352B"/>
    <w:rsid w:val="00F439FE"/>
    <w:rsid w:val="00F43B3B"/>
    <w:rsid w:val="00F43E0B"/>
    <w:rsid w:val="00F44627"/>
    <w:rsid w:val="00F44A40"/>
    <w:rsid w:val="00F45577"/>
    <w:rsid w:val="00F45945"/>
    <w:rsid w:val="00F4604C"/>
    <w:rsid w:val="00F46F93"/>
    <w:rsid w:val="00F47DC3"/>
    <w:rsid w:val="00F51F0E"/>
    <w:rsid w:val="00F533C5"/>
    <w:rsid w:val="00F537E8"/>
    <w:rsid w:val="00F53AA1"/>
    <w:rsid w:val="00F53D44"/>
    <w:rsid w:val="00F54937"/>
    <w:rsid w:val="00F54A25"/>
    <w:rsid w:val="00F54B2F"/>
    <w:rsid w:val="00F554D8"/>
    <w:rsid w:val="00F554F6"/>
    <w:rsid w:val="00F55A95"/>
    <w:rsid w:val="00F55CD6"/>
    <w:rsid w:val="00F55E76"/>
    <w:rsid w:val="00F563B5"/>
    <w:rsid w:val="00F568D7"/>
    <w:rsid w:val="00F57285"/>
    <w:rsid w:val="00F6031F"/>
    <w:rsid w:val="00F60E8D"/>
    <w:rsid w:val="00F616B1"/>
    <w:rsid w:val="00F62560"/>
    <w:rsid w:val="00F6268F"/>
    <w:rsid w:val="00F628F3"/>
    <w:rsid w:val="00F62A43"/>
    <w:rsid w:val="00F6392B"/>
    <w:rsid w:val="00F63F74"/>
    <w:rsid w:val="00F63F80"/>
    <w:rsid w:val="00F65199"/>
    <w:rsid w:val="00F65373"/>
    <w:rsid w:val="00F65AD3"/>
    <w:rsid w:val="00F65CF3"/>
    <w:rsid w:val="00F65F02"/>
    <w:rsid w:val="00F66107"/>
    <w:rsid w:val="00F663FC"/>
    <w:rsid w:val="00F67D75"/>
    <w:rsid w:val="00F7018B"/>
    <w:rsid w:val="00F70E88"/>
    <w:rsid w:val="00F7157A"/>
    <w:rsid w:val="00F71E3A"/>
    <w:rsid w:val="00F7227D"/>
    <w:rsid w:val="00F7297A"/>
    <w:rsid w:val="00F72C20"/>
    <w:rsid w:val="00F73325"/>
    <w:rsid w:val="00F737DC"/>
    <w:rsid w:val="00F73B0C"/>
    <w:rsid w:val="00F7631A"/>
    <w:rsid w:val="00F766E0"/>
    <w:rsid w:val="00F767AC"/>
    <w:rsid w:val="00F76F16"/>
    <w:rsid w:val="00F804A3"/>
    <w:rsid w:val="00F8179A"/>
    <w:rsid w:val="00F81D2C"/>
    <w:rsid w:val="00F81F8C"/>
    <w:rsid w:val="00F82A86"/>
    <w:rsid w:val="00F82BCC"/>
    <w:rsid w:val="00F82FED"/>
    <w:rsid w:val="00F84F87"/>
    <w:rsid w:val="00F86B97"/>
    <w:rsid w:val="00F86EC8"/>
    <w:rsid w:val="00F870CF"/>
    <w:rsid w:val="00F87E95"/>
    <w:rsid w:val="00F90684"/>
    <w:rsid w:val="00F90707"/>
    <w:rsid w:val="00F90773"/>
    <w:rsid w:val="00F910DB"/>
    <w:rsid w:val="00F91188"/>
    <w:rsid w:val="00F91293"/>
    <w:rsid w:val="00F91B7B"/>
    <w:rsid w:val="00F92577"/>
    <w:rsid w:val="00F925EB"/>
    <w:rsid w:val="00F93913"/>
    <w:rsid w:val="00F94454"/>
    <w:rsid w:val="00F945DD"/>
    <w:rsid w:val="00F94E85"/>
    <w:rsid w:val="00F953AB"/>
    <w:rsid w:val="00F95447"/>
    <w:rsid w:val="00F9635E"/>
    <w:rsid w:val="00F96524"/>
    <w:rsid w:val="00F96D6C"/>
    <w:rsid w:val="00F971DC"/>
    <w:rsid w:val="00F9748C"/>
    <w:rsid w:val="00F97C17"/>
    <w:rsid w:val="00FA0467"/>
    <w:rsid w:val="00FA078C"/>
    <w:rsid w:val="00FA08DC"/>
    <w:rsid w:val="00FA1815"/>
    <w:rsid w:val="00FA1C5D"/>
    <w:rsid w:val="00FA1DE0"/>
    <w:rsid w:val="00FA27B2"/>
    <w:rsid w:val="00FA453D"/>
    <w:rsid w:val="00FA460D"/>
    <w:rsid w:val="00FA4EFA"/>
    <w:rsid w:val="00FA5182"/>
    <w:rsid w:val="00FA62E7"/>
    <w:rsid w:val="00FA6CAE"/>
    <w:rsid w:val="00FA70F2"/>
    <w:rsid w:val="00FA7569"/>
    <w:rsid w:val="00FA7CE7"/>
    <w:rsid w:val="00FA7EEF"/>
    <w:rsid w:val="00FB097C"/>
    <w:rsid w:val="00FB0B5A"/>
    <w:rsid w:val="00FB1579"/>
    <w:rsid w:val="00FB1B9C"/>
    <w:rsid w:val="00FB1BBE"/>
    <w:rsid w:val="00FB3B27"/>
    <w:rsid w:val="00FB3B76"/>
    <w:rsid w:val="00FB3F41"/>
    <w:rsid w:val="00FB4A62"/>
    <w:rsid w:val="00FB5245"/>
    <w:rsid w:val="00FB579C"/>
    <w:rsid w:val="00FB67CF"/>
    <w:rsid w:val="00FB6DA4"/>
    <w:rsid w:val="00FB75CE"/>
    <w:rsid w:val="00FB7ED7"/>
    <w:rsid w:val="00FC07F0"/>
    <w:rsid w:val="00FC0D82"/>
    <w:rsid w:val="00FC1544"/>
    <w:rsid w:val="00FC19AB"/>
    <w:rsid w:val="00FC19DA"/>
    <w:rsid w:val="00FC2B1C"/>
    <w:rsid w:val="00FC32E1"/>
    <w:rsid w:val="00FC3495"/>
    <w:rsid w:val="00FC4727"/>
    <w:rsid w:val="00FC4D80"/>
    <w:rsid w:val="00FC5FC5"/>
    <w:rsid w:val="00FC67E5"/>
    <w:rsid w:val="00FC7BB0"/>
    <w:rsid w:val="00FD0180"/>
    <w:rsid w:val="00FD052E"/>
    <w:rsid w:val="00FD0583"/>
    <w:rsid w:val="00FD16C5"/>
    <w:rsid w:val="00FD2F0C"/>
    <w:rsid w:val="00FD3263"/>
    <w:rsid w:val="00FD37DA"/>
    <w:rsid w:val="00FD3873"/>
    <w:rsid w:val="00FD472F"/>
    <w:rsid w:val="00FD498C"/>
    <w:rsid w:val="00FD4CC9"/>
    <w:rsid w:val="00FD5991"/>
    <w:rsid w:val="00FD6043"/>
    <w:rsid w:val="00FD6263"/>
    <w:rsid w:val="00FD73AE"/>
    <w:rsid w:val="00FD7A2C"/>
    <w:rsid w:val="00FD7B26"/>
    <w:rsid w:val="00FE0D96"/>
    <w:rsid w:val="00FE0FE5"/>
    <w:rsid w:val="00FE11C9"/>
    <w:rsid w:val="00FE13AB"/>
    <w:rsid w:val="00FE2121"/>
    <w:rsid w:val="00FE235E"/>
    <w:rsid w:val="00FE4F8E"/>
    <w:rsid w:val="00FE5402"/>
    <w:rsid w:val="00FE5A23"/>
    <w:rsid w:val="00FE5F35"/>
    <w:rsid w:val="00FE6040"/>
    <w:rsid w:val="00FE67F4"/>
    <w:rsid w:val="00FE726B"/>
    <w:rsid w:val="00FE7384"/>
    <w:rsid w:val="00FE795F"/>
    <w:rsid w:val="00FF1343"/>
    <w:rsid w:val="00FF187F"/>
    <w:rsid w:val="00FF2C46"/>
    <w:rsid w:val="00FF2CD0"/>
    <w:rsid w:val="00FF3862"/>
    <w:rsid w:val="00FF3A5A"/>
    <w:rsid w:val="00FF3BE3"/>
    <w:rsid w:val="00FF432D"/>
    <w:rsid w:val="00FF47E8"/>
    <w:rsid w:val="00FF4FAE"/>
    <w:rsid w:val="00FF5415"/>
    <w:rsid w:val="00FF57F9"/>
    <w:rsid w:val="00FF604E"/>
    <w:rsid w:val="00FF61B5"/>
    <w:rsid w:val="00FF62A1"/>
    <w:rsid w:val="00FF6E27"/>
    <w:rsid w:val="00FF7129"/>
    <w:rsid w:val="00FF731F"/>
    <w:rsid w:val="00FF7D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37554E"/>
  <w15:chartTrackingRefBased/>
  <w15:docId w15:val="{D10C3AE8-89CE-443B-9DF8-FCC6ECAE2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aliases w:val="JOURNAL HEADING,medha"/>
    <w:basedOn w:val="Normal"/>
    <w:next w:val="Normal"/>
    <w:link w:val="Heading1Char"/>
    <w:qFormat/>
    <w:rsid w:val="0095251A"/>
    <w:pPr>
      <w:keepNext/>
      <w:keepLines/>
      <w:spacing w:before="480" w:after="0" w:line="480" w:lineRule="auto"/>
      <w:ind w:firstLine="360"/>
      <w:outlineLvl w:val="0"/>
    </w:pPr>
    <w:rPr>
      <w:rFonts w:asciiTheme="majorHAnsi" w:eastAsiaTheme="majorEastAsia" w:hAnsiTheme="majorHAnsi" w:cstheme="majorBidi"/>
      <w:b/>
      <w:bCs/>
      <w:color w:val="2F5496" w:themeColor="accent1" w:themeShade="BF"/>
      <w:sz w:val="28"/>
      <w:szCs w:val="28"/>
      <w:lang w:bidi="en-US"/>
    </w:rPr>
  </w:style>
  <w:style w:type="paragraph" w:styleId="Heading2">
    <w:name w:val="heading 2"/>
    <w:basedOn w:val="Normal"/>
    <w:next w:val="Normal"/>
    <w:link w:val="Heading2Char"/>
    <w:unhideWhenUsed/>
    <w:qFormat/>
    <w:rsid w:val="0095251A"/>
    <w:pPr>
      <w:keepNext/>
      <w:keepLines/>
      <w:spacing w:before="200" w:after="0" w:line="480" w:lineRule="auto"/>
      <w:ind w:firstLine="360"/>
      <w:outlineLvl w:val="1"/>
    </w:pPr>
    <w:rPr>
      <w:rFonts w:asciiTheme="majorHAnsi" w:eastAsiaTheme="majorEastAsia" w:hAnsiTheme="majorHAnsi" w:cstheme="majorBidi"/>
      <w:b/>
      <w:bCs/>
      <w:color w:val="4472C4" w:themeColor="accent1"/>
      <w:sz w:val="26"/>
      <w:szCs w:val="26"/>
      <w:lang w:bidi="en-US"/>
    </w:rPr>
  </w:style>
  <w:style w:type="paragraph" w:styleId="Heading3">
    <w:name w:val="heading 3"/>
    <w:aliases w:val="ABSTRACT"/>
    <w:basedOn w:val="Normal"/>
    <w:next w:val="Normal"/>
    <w:link w:val="Heading3Char"/>
    <w:unhideWhenUsed/>
    <w:qFormat/>
    <w:rsid w:val="0095251A"/>
    <w:pPr>
      <w:spacing w:before="320" w:after="0" w:line="360" w:lineRule="auto"/>
      <w:outlineLvl w:val="2"/>
    </w:pPr>
    <w:rPr>
      <w:rFonts w:ascii="Arial" w:eastAsia="Times New Roman" w:hAnsi="Arial" w:cs="Arial"/>
      <w:b/>
      <w:bCs/>
      <w:i/>
      <w:iCs/>
      <w:sz w:val="26"/>
      <w:szCs w:val="26"/>
      <w:lang w:bidi="en-US"/>
    </w:rPr>
  </w:style>
  <w:style w:type="paragraph" w:styleId="Heading4">
    <w:name w:val="heading 4"/>
    <w:basedOn w:val="Normal"/>
    <w:next w:val="Normal"/>
    <w:link w:val="Heading4Char"/>
    <w:unhideWhenUsed/>
    <w:qFormat/>
    <w:rsid w:val="0095251A"/>
    <w:pPr>
      <w:keepNext/>
      <w:keepLines/>
      <w:spacing w:before="200" w:after="0" w:line="480" w:lineRule="auto"/>
      <w:ind w:firstLine="360"/>
      <w:outlineLvl w:val="3"/>
    </w:pPr>
    <w:rPr>
      <w:rFonts w:asciiTheme="majorHAnsi" w:eastAsiaTheme="majorEastAsia" w:hAnsiTheme="majorHAnsi" w:cstheme="majorBidi"/>
      <w:b/>
      <w:bCs/>
      <w:i/>
      <w:iCs/>
      <w:color w:val="4472C4" w:themeColor="accent1"/>
      <w:lang w:bidi="en-US"/>
    </w:rPr>
  </w:style>
  <w:style w:type="paragraph" w:styleId="Heading5">
    <w:name w:val="heading 5"/>
    <w:basedOn w:val="Normal"/>
    <w:link w:val="Heading5Char"/>
    <w:uiPriority w:val="9"/>
    <w:qFormat/>
    <w:rsid w:val="0089773A"/>
    <w:pPr>
      <w:spacing w:before="100" w:beforeAutospacing="1" w:after="100" w:afterAutospacing="1" w:line="240"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unhideWhenUsed/>
    <w:qFormat/>
    <w:rsid w:val="00C95C8D"/>
    <w:pPr>
      <w:keepNext/>
      <w:keepLines/>
      <w:spacing w:before="200" w:after="40" w:line="240" w:lineRule="auto"/>
      <w:jc w:val="both"/>
      <w:outlineLvl w:val="5"/>
    </w:pPr>
    <w:rPr>
      <w:rFonts w:ascii="Times New Roman" w:eastAsia="Calibri" w:hAnsi="Times New Roman" w:cs="Calibri"/>
      <w:b/>
      <w:sz w:val="20"/>
      <w:szCs w:val="20"/>
      <w:lang w:val="en-GB" w:eastAsia="en-MY"/>
    </w:rPr>
  </w:style>
  <w:style w:type="paragraph" w:styleId="Heading7">
    <w:name w:val="heading 7"/>
    <w:basedOn w:val="Normal"/>
    <w:next w:val="Normal"/>
    <w:link w:val="Heading7Char"/>
    <w:uiPriority w:val="9"/>
    <w:unhideWhenUsed/>
    <w:qFormat/>
    <w:rsid w:val="0071356F"/>
    <w:pPr>
      <w:spacing w:before="240" w:after="60" w:line="276" w:lineRule="auto"/>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unhideWhenUsed/>
    <w:qFormat/>
    <w:rsid w:val="00EC04B1"/>
    <w:pPr>
      <w:keepNext/>
      <w:keepLines/>
      <w:spacing w:before="200" w:after="0" w:line="360" w:lineRule="auto"/>
      <w:jc w:val="both"/>
      <w:outlineLvl w:val="7"/>
    </w:pPr>
    <w:rPr>
      <w:rFonts w:asciiTheme="majorHAnsi" w:eastAsiaTheme="majorEastAsia" w:hAnsiTheme="majorHAnsi" w:cstheme="majorBidi"/>
      <w:color w:val="404040" w:themeColor="text1" w:themeTint="BF"/>
      <w:sz w:val="20"/>
      <w:szCs w:val="20"/>
      <w:lang w:val="en-GB"/>
    </w:rPr>
  </w:style>
  <w:style w:type="paragraph" w:styleId="Heading9">
    <w:name w:val="heading 9"/>
    <w:basedOn w:val="Normal"/>
    <w:next w:val="Normal"/>
    <w:link w:val="Heading9Char"/>
    <w:uiPriority w:val="9"/>
    <w:unhideWhenUsed/>
    <w:qFormat/>
    <w:rsid w:val="00EC04B1"/>
    <w:pPr>
      <w:keepNext/>
      <w:keepLines/>
      <w:spacing w:before="200" w:after="0" w:line="360" w:lineRule="auto"/>
      <w:jc w:val="both"/>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317C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qFormat/>
    <w:rsid w:val="003833A3"/>
    <w:rPr>
      <w:color w:val="0563C1" w:themeColor="hyperlink"/>
      <w:u w:val="single"/>
    </w:rPr>
  </w:style>
  <w:style w:type="character" w:customStyle="1" w:styleId="UnresolvedMention1">
    <w:name w:val="Unresolved Mention1"/>
    <w:basedOn w:val="DefaultParagraphFont"/>
    <w:uiPriority w:val="99"/>
    <w:unhideWhenUsed/>
    <w:rsid w:val="003833A3"/>
    <w:rPr>
      <w:color w:val="808080"/>
      <w:shd w:val="clear" w:color="auto" w:fill="E6E6E6"/>
    </w:rPr>
  </w:style>
  <w:style w:type="character" w:customStyle="1" w:styleId="nlmpublisher-name">
    <w:name w:val="nlm_publisher-name"/>
    <w:basedOn w:val="DefaultParagraphFont"/>
    <w:rsid w:val="003833A3"/>
  </w:style>
  <w:style w:type="paragraph" w:styleId="Header">
    <w:name w:val="header"/>
    <w:aliases w:val="h"/>
    <w:basedOn w:val="Normal"/>
    <w:link w:val="HeaderChar"/>
    <w:unhideWhenUsed/>
    <w:qFormat/>
    <w:rsid w:val="0011697D"/>
    <w:pPr>
      <w:tabs>
        <w:tab w:val="center" w:pos="4680"/>
        <w:tab w:val="right" w:pos="9360"/>
      </w:tabs>
      <w:spacing w:after="0" w:line="240" w:lineRule="auto"/>
    </w:pPr>
  </w:style>
  <w:style w:type="character" w:customStyle="1" w:styleId="HeaderChar">
    <w:name w:val="Header Char"/>
    <w:aliases w:val="h Char"/>
    <w:basedOn w:val="DefaultParagraphFont"/>
    <w:link w:val="Header"/>
    <w:uiPriority w:val="99"/>
    <w:qFormat/>
    <w:rsid w:val="0011697D"/>
  </w:style>
  <w:style w:type="paragraph" w:styleId="Footer">
    <w:name w:val="footer"/>
    <w:basedOn w:val="Normal"/>
    <w:link w:val="FooterChar"/>
    <w:unhideWhenUsed/>
    <w:qFormat/>
    <w:rsid w:val="00116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97D"/>
  </w:style>
  <w:style w:type="character" w:customStyle="1" w:styleId="Heading5Char">
    <w:name w:val="Heading 5 Char"/>
    <w:link w:val="Heading5"/>
    <w:uiPriority w:val="9"/>
    <w:rsid w:val="0011697D"/>
    <w:rPr>
      <w:rFonts w:ascii="Calibri" w:eastAsia="Times New Roman" w:hAnsi="Calibri" w:cs="Times New Roman"/>
      <w:b/>
      <w:bCs/>
      <w:i/>
      <w:iCs/>
      <w:sz w:val="26"/>
      <w:szCs w:val="26"/>
    </w:rPr>
  </w:style>
  <w:style w:type="paragraph" w:styleId="BodyText">
    <w:name w:val="Body Text"/>
    <w:basedOn w:val="Normal"/>
    <w:next w:val="Normal"/>
    <w:link w:val="BodyTextChar"/>
    <w:qFormat/>
    <w:rsid w:val="008F25A2"/>
    <w:pPr>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qFormat/>
    <w:rsid w:val="008F25A2"/>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8F25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qFormat/>
    <w:rsid w:val="008F25A2"/>
    <w:rPr>
      <w:rFonts w:ascii="Segoe UI" w:hAnsi="Segoe UI" w:cs="Segoe UI"/>
      <w:sz w:val="18"/>
      <w:szCs w:val="18"/>
    </w:rPr>
  </w:style>
  <w:style w:type="paragraph" w:styleId="FootnoteText">
    <w:name w:val="footnote text"/>
    <w:aliases w:val=" Char,Footnote Text Char Char Char,Footnote Text Char Char Char Char Char Char Char Char Char Char,Footnote Text1,Footnote Text Char Char Char1,Footnote Text2,Footnote Text Char2,Footnote Text32,Footnote Text412,Footnote Text2112,زیرنویس"/>
    <w:basedOn w:val="Normal"/>
    <w:link w:val="FootnoteTextChar"/>
    <w:uiPriority w:val="99"/>
    <w:unhideWhenUsed/>
    <w:rsid w:val="00300310"/>
    <w:pPr>
      <w:spacing w:after="0" w:line="240" w:lineRule="auto"/>
    </w:pPr>
    <w:rPr>
      <w:rFonts w:ascii="Cambria" w:eastAsia="MS Mincho" w:hAnsi="Cambria" w:cs="Times New Roman"/>
      <w:sz w:val="24"/>
      <w:szCs w:val="24"/>
      <w:lang w:eastAsia="ja-JP"/>
    </w:rPr>
  </w:style>
  <w:style w:type="character" w:customStyle="1" w:styleId="FootnoteTextChar">
    <w:name w:val="Footnote Text Char"/>
    <w:aliases w:val=" Char Char,Footnote Text Char Char Char Char,Footnote Text Char Char Char Char Char Char Char Char Char Char Char,Footnote Text1 Char,Footnote Text Char Char Char1 Char,Footnote Text2 Char,Footnote Text Char2 Char,Footnote Text32 Char"/>
    <w:basedOn w:val="DefaultParagraphFont"/>
    <w:link w:val="FootnoteText"/>
    <w:uiPriority w:val="99"/>
    <w:qFormat/>
    <w:rsid w:val="00300310"/>
    <w:rPr>
      <w:rFonts w:ascii="Cambria" w:eastAsia="MS Mincho" w:hAnsi="Cambria" w:cs="Times New Roman"/>
      <w:sz w:val="24"/>
      <w:szCs w:val="24"/>
      <w:lang w:eastAsia="ja-JP"/>
    </w:rPr>
  </w:style>
  <w:style w:type="character" w:styleId="FootnoteReference">
    <w:name w:val="footnote reference"/>
    <w:uiPriority w:val="99"/>
    <w:unhideWhenUsed/>
    <w:qFormat/>
    <w:rsid w:val="00300310"/>
    <w:rPr>
      <w:vertAlign w:val="superscript"/>
    </w:rPr>
  </w:style>
  <w:style w:type="paragraph" w:customStyle="1" w:styleId="11">
    <w:name w:val="Επικεφαλίδα 11"/>
    <w:basedOn w:val="Normal"/>
    <w:uiPriority w:val="1"/>
    <w:qFormat/>
    <w:rsid w:val="00300310"/>
    <w:pPr>
      <w:widowControl w:val="0"/>
      <w:spacing w:after="0" w:line="240" w:lineRule="auto"/>
      <w:ind w:left="360" w:hanging="240"/>
      <w:jc w:val="both"/>
      <w:outlineLvl w:val="1"/>
    </w:pPr>
    <w:rPr>
      <w:rFonts w:ascii="Times New Roman" w:eastAsia="Times New Roman" w:hAnsi="Times New Roman" w:cs="Times New Roman"/>
      <w:b/>
      <w:bCs/>
      <w:sz w:val="24"/>
      <w:szCs w:val="24"/>
    </w:rPr>
  </w:style>
  <w:style w:type="character" w:styleId="Emphasis">
    <w:name w:val="Emphasis"/>
    <w:qFormat/>
    <w:rsid w:val="005D68E3"/>
    <w:rPr>
      <w:i/>
      <w:iCs/>
    </w:rPr>
  </w:style>
  <w:style w:type="paragraph" w:customStyle="1" w:styleId="TTPParagraphothers">
    <w:name w:val="TTP Paragraph (others)"/>
    <w:basedOn w:val="Normal"/>
    <w:uiPriority w:val="99"/>
    <w:rsid w:val="00A63EC6"/>
    <w:pPr>
      <w:autoSpaceDE w:val="0"/>
      <w:autoSpaceDN w:val="0"/>
      <w:spacing w:after="0" w:line="240" w:lineRule="auto"/>
      <w:ind w:firstLine="283"/>
      <w:jc w:val="both"/>
    </w:pPr>
    <w:rPr>
      <w:rFonts w:ascii="Times New Roman" w:eastAsia="Times New Roman" w:hAnsi="Times New Roman" w:cs="Times New Roman"/>
      <w:sz w:val="24"/>
      <w:szCs w:val="24"/>
    </w:rPr>
  </w:style>
  <w:style w:type="paragraph" w:customStyle="1" w:styleId="Els-body-text">
    <w:name w:val="Els-body-text"/>
    <w:rsid w:val="00A63EC6"/>
    <w:pPr>
      <w:spacing w:after="0" w:line="240" w:lineRule="exact"/>
      <w:ind w:firstLine="238"/>
      <w:jc w:val="both"/>
    </w:pPr>
    <w:rPr>
      <w:rFonts w:ascii="Times New Roman" w:eastAsia="SimSun" w:hAnsi="Times New Roman" w:cs="Times New Roman"/>
      <w:sz w:val="20"/>
      <w:szCs w:val="20"/>
    </w:rPr>
  </w:style>
  <w:style w:type="paragraph" w:styleId="NoSpacing">
    <w:name w:val="No Spacing"/>
    <w:aliases w:val="Работы,Normal Table,Affiliations,Tables"/>
    <w:link w:val="NoSpacingChar"/>
    <w:uiPriority w:val="1"/>
    <w:qFormat/>
    <w:rsid w:val="00042752"/>
    <w:pPr>
      <w:spacing w:after="0" w:line="240" w:lineRule="auto"/>
    </w:pPr>
    <w:rPr>
      <w:rFonts w:ascii="Calibri" w:eastAsia="Calibri" w:hAnsi="Calibri" w:cs="Arial"/>
    </w:rPr>
  </w:style>
  <w:style w:type="paragraph" w:styleId="NormalWeb">
    <w:name w:val="Normal (Web)"/>
    <w:basedOn w:val="Normal"/>
    <w:unhideWhenUsed/>
    <w:qFormat/>
    <w:rsid w:val="0004275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EndnoteText">
    <w:name w:val="endnote text"/>
    <w:basedOn w:val="Normal"/>
    <w:link w:val="EndnoteTextChar"/>
    <w:unhideWhenUsed/>
    <w:rsid w:val="00F406C3"/>
    <w:pPr>
      <w:bidi/>
      <w:spacing w:after="200" w:line="276" w:lineRule="auto"/>
    </w:pPr>
    <w:rPr>
      <w:rFonts w:ascii="Calibri" w:eastAsia="Calibri" w:hAnsi="Calibri" w:cs="Times New Roman"/>
      <w:sz w:val="20"/>
      <w:szCs w:val="20"/>
      <w:lang w:val="x-none" w:eastAsia="x-none"/>
    </w:rPr>
  </w:style>
  <w:style w:type="character" w:customStyle="1" w:styleId="EndnoteTextChar">
    <w:name w:val="Endnote Text Char"/>
    <w:basedOn w:val="DefaultParagraphFont"/>
    <w:link w:val="EndnoteText"/>
    <w:uiPriority w:val="99"/>
    <w:rsid w:val="00F406C3"/>
    <w:rPr>
      <w:rFonts w:ascii="Calibri" w:eastAsia="Calibri" w:hAnsi="Calibri" w:cs="Times New Roman"/>
      <w:sz w:val="20"/>
      <w:szCs w:val="20"/>
      <w:lang w:val="x-none" w:eastAsia="x-none"/>
    </w:rPr>
  </w:style>
  <w:style w:type="character" w:styleId="EndnoteReference">
    <w:name w:val="endnote reference"/>
    <w:unhideWhenUsed/>
    <w:rsid w:val="00F406C3"/>
    <w:rPr>
      <w:vertAlign w:val="superscript"/>
    </w:rPr>
  </w:style>
  <w:style w:type="paragraph" w:styleId="ListParagraph">
    <w:name w:val="List Paragraph"/>
    <w:aliases w:val="Bullet Points,Numbered Para 1,Dot pt,No Spacing1,List Paragraph Char Char Char,Indicator Text,List Paragraph1,Bullet 1,MAIN CONTENT,List Paragraph12,F5 List Paragraph,Heading 2_sj,1st level - Bullet List Paragraph,Lettre d'introduction,Ha"/>
    <w:basedOn w:val="Normal"/>
    <w:link w:val="ListParagraphChar"/>
    <w:uiPriority w:val="34"/>
    <w:qFormat/>
    <w:rsid w:val="00F406C3"/>
    <w:pPr>
      <w:bidi/>
      <w:spacing w:after="200" w:line="276" w:lineRule="auto"/>
      <w:ind w:left="720"/>
      <w:contextualSpacing/>
    </w:pPr>
    <w:rPr>
      <w:rFonts w:ascii="Calibri" w:eastAsia="Calibri" w:hAnsi="Calibri" w:cs="Arial"/>
    </w:rPr>
  </w:style>
  <w:style w:type="character" w:customStyle="1" w:styleId="pg-1ff2">
    <w:name w:val="pg-1ff2"/>
    <w:rsid w:val="00F406C3"/>
  </w:style>
  <w:style w:type="character" w:customStyle="1" w:styleId="a">
    <w:name w:val="_"/>
    <w:rsid w:val="00F406C3"/>
  </w:style>
  <w:style w:type="character" w:customStyle="1" w:styleId="pg-1ff1">
    <w:name w:val="pg-1ff1"/>
    <w:rsid w:val="00F406C3"/>
  </w:style>
  <w:style w:type="character" w:customStyle="1" w:styleId="pg-1fc2">
    <w:name w:val="pg-1fc2"/>
    <w:rsid w:val="00F406C3"/>
  </w:style>
  <w:style w:type="character" w:customStyle="1" w:styleId="pg-1fc0">
    <w:name w:val="pg-1fc0"/>
    <w:rsid w:val="00F406C3"/>
  </w:style>
  <w:style w:type="character" w:customStyle="1" w:styleId="apple-converted-space">
    <w:name w:val="apple-converted-space"/>
    <w:rsid w:val="00F406C3"/>
  </w:style>
  <w:style w:type="character" w:customStyle="1" w:styleId="CommentTextChar">
    <w:name w:val="Comment Text Char"/>
    <w:link w:val="CommentText"/>
    <w:uiPriority w:val="99"/>
    <w:rsid w:val="00F406C3"/>
  </w:style>
  <w:style w:type="paragraph" w:styleId="CommentText">
    <w:name w:val="annotation text"/>
    <w:basedOn w:val="Normal"/>
    <w:link w:val="CommentTextChar"/>
    <w:uiPriority w:val="99"/>
    <w:unhideWhenUsed/>
    <w:qFormat/>
    <w:rsid w:val="00F406C3"/>
    <w:pPr>
      <w:bidi/>
      <w:spacing w:after="200" w:line="276" w:lineRule="auto"/>
    </w:pPr>
  </w:style>
  <w:style w:type="character" w:customStyle="1" w:styleId="CommentTextChar1">
    <w:name w:val="Comment Text Char1"/>
    <w:basedOn w:val="DefaultParagraphFont"/>
    <w:uiPriority w:val="99"/>
    <w:semiHidden/>
    <w:rsid w:val="00F406C3"/>
    <w:rPr>
      <w:sz w:val="20"/>
      <w:szCs w:val="20"/>
    </w:rPr>
  </w:style>
  <w:style w:type="character" w:customStyle="1" w:styleId="CommentSubjectChar">
    <w:name w:val="Comment Subject Char"/>
    <w:link w:val="CommentSubject"/>
    <w:uiPriority w:val="99"/>
    <w:rsid w:val="00F406C3"/>
    <w:rPr>
      <w:b/>
      <w:bCs/>
    </w:rPr>
  </w:style>
  <w:style w:type="paragraph" w:styleId="CommentSubject">
    <w:name w:val="annotation subject"/>
    <w:basedOn w:val="CommentText"/>
    <w:next w:val="CommentText"/>
    <w:link w:val="CommentSubjectChar"/>
    <w:uiPriority w:val="99"/>
    <w:unhideWhenUsed/>
    <w:rsid w:val="00F406C3"/>
    <w:rPr>
      <w:b/>
      <w:bCs/>
    </w:rPr>
  </w:style>
  <w:style w:type="character" w:customStyle="1" w:styleId="CommentSubjectChar1">
    <w:name w:val="Comment Subject Char1"/>
    <w:basedOn w:val="CommentTextChar1"/>
    <w:uiPriority w:val="99"/>
    <w:semiHidden/>
    <w:rsid w:val="00F406C3"/>
    <w:rPr>
      <w:b/>
      <w:bCs/>
      <w:sz w:val="20"/>
      <w:szCs w:val="20"/>
    </w:rPr>
  </w:style>
  <w:style w:type="character" w:customStyle="1" w:styleId="BalloonTextChar1">
    <w:name w:val="Balloon Text Char1"/>
    <w:uiPriority w:val="99"/>
    <w:semiHidden/>
    <w:rsid w:val="00F406C3"/>
    <w:rPr>
      <w:rFonts w:ascii="Tahoma" w:hAnsi="Tahoma" w:cs="Tahoma"/>
      <w:sz w:val="16"/>
      <w:szCs w:val="16"/>
    </w:rPr>
  </w:style>
  <w:style w:type="paragraph" w:customStyle="1" w:styleId="yiv5600686552s13">
    <w:name w:val="yiv5600686552s13"/>
    <w:basedOn w:val="Normal"/>
    <w:rsid w:val="00F406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5600686552s3">
    <w:name w:val="yiv5600686552s3"/>
    <w:rsid w:val="00F406C3"/>
  </w:style>
  <w:style w:type="paragraph" w:customStyle="1" w:styleId="Default">
    <w:name w:val="Default"/>
    <w:link w:val="DefaultChar"/>
    <w:rsid w:val="00F406C3"/>
    <w:pPr>
      <w:autoSpaceDE w:val="0"/>
      <w:autoSpaceDN w:val="0"/>
      <w:adjustRightInd w:val="0"/>
      <w:spacing w:after="0" w:line="240" w:lineRule="auto"/>
    </w:pPr>
    <w:rPr>
      <w:rFonts w:ascii="Arial" w:eastAsia="Calibri" w:hAnsi="Arial" w:cs="Arial"/>
      <w:color w:val="000000"/>
      <w:sz w:val="24"/>
      <w:szCs w:val="24"/>
    </w:rPr>
  </w:style>
  <w:style w:type="paragraph" w:styleId="Caption">
    <w:name w:val="caption"/>
    <w:aliases w:val="Figure"/>
    <w:basedOn w:val="Normal"/>
    <w:next w:val="Normal"/>
    <w:link w:val="CaptionChar"/>
    <w:uiPriority w:val="35"/>
    <w:qFormat/>
    <w:rsid w:val="00F406C3"/>
    <w:pPr>
      <w:keepNext/>
      <w:spacing w:after="200" w:line="480" w:lineRule="auto"/>
    </w:pPr>
    <w:rPr>
      <w:rFonts w:ascii="Times New Roman" w:eastAsia="Times New Roman" w:hAnsi="Times New Roman" w:cs="Times New Roman"/>
      <w:b/>
      <w:bCs/>
    </w:rPr>
  </w:style>
  <w:style w:type="character" w:customStyle="1" w:styleId="Heading1Char">
    <w:name w:val="Heading 1 Char"/>
    <w:aliases w:val="JOURNAL HEADING Char,medha Char"/>
    <w:basedOn w:val="DefaultParagraphFont"/>
    <w:link w:val="Heading1"/>
    <w:uiPriority w:val="9"/>
    <w:qFormat/>
    <w:rsid w:val="0095251A"/>
    <w:rPr>
      <w:rFonts w:asciiTheme="majorHAnsi" w:eastAsiaTheme="majorEastAsia" w:hAnsiTheme="majorHAnsi" w:cstheme="majorBidi"/>
      <w:b/>
      <w:bCs/>
      <w:color w:val="2F5496" w:themeColor="accent1" w:themeShade="BF"/>
      <w:sz w:val="28"/>
      <w:szCs w:val="28"/>
      <w:lang w:bidi="en-US"/>
    </w:rPr>
  </w:style>
  <w:style w:type="character" w:customStyle="1" w:styleId="Heading2Char">
    <w:name w:val="Heading 2 Char"/>
    <w:basedOn w:val="DefaultParagraphFont"/>
    <w:link w:val="Heading2"/>
    <w:uiPriority w:val="9"/>
    <w:qFormat/>
    <w:rsid w:val="0095251A"/>
    <w:rPr>
      <w:rFonts w:asciiTheme="majorHAnsi" w:eastAsiaTheme="majorEastAsia" w:hAnsiTheme="majorHAnsi" w:cstheme="majorBidi"/>
      <w:b/>
      <w:bCs/>
      <w:color w:val="4472C4" w:themeColor="accent1"/>
      <w:sz w:val="26"/>
      <w:szCs w:val="26"/>
      <w:lang w:bidi="en-US"/>
    </w:rPr>
  </w:style>
  <w:style w:type="character" w:customStyle="1" w:styleId="Heading3Char">
    <w:name w:val="Heading 3 Char"/>
    <w:aliases w:val="ABSTRACT Char"/>
    <w:basedOn w:val="DefaultParagraphFont"/>
    <w:link w:val="Heading3"/>
    <w:uiPriority w:val="9"/>
    <w:rsid w:val="0095251A"/>
    <w:rPr>
      <w:rFonts w:ascii="Arial" w:eastAsia="Times New Roman" w:hAnsi="Arial" w:cs="Arial"/>
      <w:b/>
      <w:bCs/>
      <w:i/>
      <w:iCs/>
      <w:sz w:val="26"/>
      <w:szCs w:val="26"/>
      <w:lang w:bidi="en-US"/>
    </w:rPr>
  </w:style>
  <w:style w:type="character" w:customStyle="1" w:styleId="Heading4Char">
    <w:name w:val="Heading 4 Char"/>
    <w:basedOn w:val="DefaultParagraphFont"/>
    <w:link w:val="Heading4"/>
    <w:uiPriority w:val="9"/>
    <w:rsid w:val="0095251A"/>
    <w:rPr>
      <w:rFonts w:asciiTheme="majorHAnsi" w:eastAsiaTheme="majorEastAsia" w:hAnsiTheme="majorHAnsi" w:cstheme="majorBidi"/>
      <w:b/>
      <w:bCs/>
      <w:i/>
      <w:iCs/>
      <w:color w:val="4472C4" w:themeColor="accent1"/>
      <w:lang w:bidi="en-US"/>
    </w:rPr>
  </w:style>
  <w:style w:type="paragraph" w:customStyle="1" w:styleId="a0">
    <w:name w:val="二级标题"/>
    <w:basedOn w:val="Normal"/>
    <w:link w:val="Char"/>
    <w:rsid w:val="0095251A"/>
    <w:pPr>
      <w:keepNext/>
      <w:widowControl w:val="0"/>
      <w:spacing w:after="80" w:line="240" w:lineRule="exact"/>
      <w:jc w:val="both"/>
      <w:outlineLvl w:val="1"/>
    </w:pPr>
    <w:rPr>
      <w:rFonts w:ascii="Times New Roman" w:eastAsia="SimSun" w:hAnsi="Times New Roman" w:cs="Times New Roman"/>
      <w:i/>
      <w:kern w:val="2"/>
      <w:sz w:val="20"/>
      <w:szCs w:val="24"/>
      <w:lang w:eastAsia="zh-CN"/>
    </w:rPr>
  </w:style>
  <w:style w:type="character" w:customStyle="1" w:styleId="Char">
    <w:name w:val="二级标题 Char"/>
    <w:basedOn w:val="DefaultParagraphFont"/>
    <w:link w:val="a0"/>
    <w:rsid w:val="0095251A"/>
    <w:rPr>
      <w:rFonts w:ascii="Times New Roman" w:eastAsia="SimSun" w:hAnsi="Times New Roman" w:cs="Times New Roman"/>
      <w:i/>
      <w:kern w:val="2"/>
      <w:sz w:val="20"/>
      <w:szCs w:val="24"/>
      <w:lang w:eastAsia="zh-CN"/>
    </w:rPr>
  </w:style>
  <w:style w:type="paragraph" w:customStyle="1" w:styleId="a1">
    <w:name w:val="参考文献"/>
    <w:basedOn w:val="Normal"/>
    <w:rsid w:val="0095251A"/>
    <w:pPr>
      <w:widowControl w:val="0"/>
      <w:spacing w:after="80" w:line="240" w:lineRule="exact"/>
      <w:ind w:left="400" w:hangingChars="200" w:hanging="400"/>
      <w:jc w:val="both"/>
    </w:pPr>
    <w:rPr>
      <w:rFonts w:ascii="Times New Roman" w:eastAsia="SimSun" w:hAnsi="Times New Roman" w:cs="Times New Roman"/>
      <w:kern w:val="2"/>
      <w:sz w:val="20"/>
      <w:szCs w:val="20"/>
      <w:lang w:eastAsia="zh-CN"/>
    </w:rPr>
  </w:style>
  <w:style w:type="character" w:customStyle="1" w:styleId="NoSpacingChar">
    <w:name w:val="No Spacing Char"/>
    <w:aliases w:val="Работы Char,Normal Table Char,Affiliations Char,Tables Char"/>
    <w:basedOn w:val="DefaultParagraphFont"/>
    <w:link w:val="NoSpacing"/>
    <w:uiPriority w:val="1"/>
    <w:qFormat/>
    <w:rsid w:val="0095251A"/>
    <w:rPr>
      <w:rFonts w:ascii="Calibri" w:eastAsia="Calibri" w:hAnsi="Calibri" w:cs="Arial"/>
    </w:rPr>
  </w:style>
  <w:style w:type="character" w:customStyle="1" w:styleId="fontstyle01">
    <w:name w:val="fontstyle01"/>
    <w:basedOn w:val="DefaultParagraphFont"/>
    <w:qFormat/>
    <w:rsid w:val="00342134"/>
    <w:rPr>
      <w:rFonts w:ascii="Georgia" w:hAnsi="Georgia" w:hint="default"/>
      <w:b w:val="0"/>
      <w:bCs w:val="0"/>
      <w:i w:val="0"/>
      <w:iCs w:val="0"/>
      <w:color w:val="242424"/>
      <w:sz w:val="32"/>
      <w:szCs w:val="32"/>
    </w:rPr>
  </w:style>
  <w:style w:type="character" w:customStyle="1" w:styleId="Heading7Char">
    <w:name w:val="Heading 7 Char"/>
    <w:basedOn w:val="DefaultParagraphFont"/>
    <w:link w:val="Heading7"/>
    <w:uiPriority w:val="9"/>
    <w:rsid w:val="0071356F"/>
    <w:rPr>
      <w:rFonts w:ascii="Calibri" w:eastAsia="Times New Roman" w:hAnsi="Calibri" w:cs="Times New Roman"/>
      <w:sz w:val="24"/>
      <w:szCs w:val="24"/>
    </w:rPr>
  </w:style>
  <w:style w:type="paragraph" w:customStyle="1" w:styleId="11Normal02-SecondOnwardParagraph">
    <w:name w:val="11 Normal02-Second&amp;OnwardParagraph"/>
    <w:rsid w:val="0071356F"/>
    <w:pPr>
      <w:spacing w:before="400" w:after="400" w:line="360" w:lineRule="auto"/>
      <w:ind w:firstLine="720"/>
      <w:jc w:val="both"/>
    </w:pPr>
    <w:rPr>
      <w:rFonts w:ascii="Times New Roman" w:eastAsia="MS Mincho" w:hAnsi="Times New Roman" w:cs="Arial"/>
      <w:sz w:val="24"/>
      <w:szCs w:val="24"/>
    </w:rPr>
  </w:style>
  <w:style w:type="paragraph" w:customStyle="1" w:styleId="10Normal01-FirstParagraph">
    <w:name w:val="10 Normal01-FirstParagraph"/>
    <w:next w:val="11Normal02-SecondOnwardParagraph"/>
    <w:rsid w:val="0071356F"/>
    <w:pPr>
      <w:spacing w:before="400" w:after="400" w:line="360" w:lineRule="auto"/>
      <w:jc w:val="both"/>
    </w:pPr>
    <w:rPr>
      <w:rFonts w:ascii="Times New Roman" w:eastAsia="MS Mincho" w:hAnsi="Times New Roman" w:cs="Times New Roman"/>
      <w:sz w:val="24"/>
      <w:szCs w:val="24"/>
    </w:rPr>
  </w:style>
  <w:style w:type="paragraph" w:customStyle="1" w:styleId="09aLevel01">
    <w:name w:val="09a Level01"/>
    <w:next w:val="09bLevel02"/>
    <w:rsid w:val="0071356F"/>
    <w:pPr>
      <w:keepNext/>
      <w:tabs>
        <w:tab w:val="left" w:pos="1276"/>
        <w:tab w:val="left" w:pos="1332"/>
        <w:tab w:val="left" w:pos="1389"/>
        <w:tab w:val="num" w:pos="1418"/>
        <w:tab w:val="left" w:pos="1503"/>
        <w:tab w:val="left" w:pos="1559"/>
      </w:tabs>
      <w:spacing w:before="1320" w:after="760" w:line="360" w:lineRule="auto"/>
      <w:jc w:val="center"/>
      <w:outlineLvl w:val="0"/>
    </w:pPr>
    <w:rPr>
      <w:rFonts w:ascii="Times New Roman" w:eastAsia="Calibri" w:hAnsi="Times New Roman" w:cs="Arial"/>
      <w:b/>
      <w:caps/>
      <w:szCs w:val="20"/>
      <w:lang w:val="ms-MY"/>
    </w:rPr>
  </w:style>
  <w:style w:type="paragraph" w:customStyle="1" w:styleId="09bLevel02">
    <w:name w:val="09b Level02"/>
    <w:next w:val="10Normal01-FirstParagraph"/>
    <w:rsid w:val="0071356F"/>
    <w:pPr>
      <w:keepNext/>
      <w:spacing w:before="400" w:after="400" w:line="360" w:lineRule="auto"/>
      <w:ind w:left="720" w:hanging="720"/>
      <w:jc w:val="both"/>
      <w:outlineLvl w:val="1"/>
    </w:pPr>
    <w:rPr>
      <w:rFonts w:ascii="Times New Roman" w:eastAsia="Calibri" w:hAnsi="Times New Roman" w:cs="Arial"/>
      <w:b/>
      <w:caps/>
      <w:lang w:val="ms-MY"/>
    </w:rPr>
  </w:style>
  <w:style w:type="paragraph" w:customStyle="1" w:styleId="09cLevel03">
    <w:name w:val="09c Level03"/>
    <w:next w:val="10Normal01-FirstParagraph"/>
    <w:link w:val="09cLevel03Char"/>
    <w:rsid w:val="0071356F"/>
    <w:pPr>
      <w:keepNext/>
      <w:spacing w:before="400" w:after="400" w:line="360" w:lineRule="auto"/>
      <w:ind w:left="720" w:hanging="720"/>
      <w:jc w:val="both"/>
      <w:outlineLvl w:val="2"/>
    </w:pPr>
    <w:rPr>
      <w:rFonts w:ascii="Times New Roman" w:eastAsia="Calibri" w:hAnsi="Times New Roman" w:cs="Arial"/>
      <w:b/>
    </w:rPr>
  </w:style>
  <w:style w:type="paragraph" w:customStyle="1" w:styleId="09dLevel04">
    <w:name w:val="09d Level04"/>
    <w:next w:val="10Normal01-FirstParagraph"/>
    <w:link w:val="09dLevel04Char"/>
    <w:rsid w:val="0071356F"/>
    <w:pPr>
      <w:keepNext/>
      <w:spacing w:before="400" w:after="400" w:line="360" w:lineRule="auto"/>
      <w:ind w:left="720" w:hanging="720"/>
      <w:jc w:val="both"/>
      <w:outlineLvl w:val="3"/>
    </w:pPr>
    <w:rPr>
      <w:rFonts w:ascii="Times New Roman" w:eastAsia="Calibri" w:hAnsi="Times New Roman" w:cs="Arial"/>
      <w:b/>
    </w:rPr>
  </w:style>
  <w:style w:type="character" w:customStyle="1" w:styleId="09cLevel03Char">
    <w:name w:val="09c Level03 Char"/>
    <w:link w:val="09cLevel03"/>
    <w:rsid w:val="0071356F"/>
    <w:rPr>
      <w:rFonts w:ascii="Times New Roman" w:eastAsia="Calibri" w:hAnsi="Times New Roman" w:cs="Arial"/>
      <w:b/>
    </w:rPr>
  </w:style>
  <w:style w:type="paragraph" w:customStyle="1" w:styleId="09eLevel05">
    <w:name w:val="09e Level05"/>
    <w:next w:val="10Normal01-FirstParagraph"/>
    <w:rsid w:val="0071356F"/>
    <w:pPr>
      <w:keepNext/>
      <w:spacing w:before="400" w:after="400" w:line="360" w:lineRule="auto"/>
      <w:ind w:left="720" w:hanging="720"/>
      <w:jc w:val="both"/>
      <w:outlineLvl w:val="4"/>
    </w:pPr>
    <w:rPr>
      <w:rFonts w:ascii="Times New Roman" w:eastAsia="Calibri" w:hAnsi="Times New Roman" w:cs="Arial"/>
      <w:b/>
    </w:rPr>
  </w:style>
  <w:style w:type="numbering" w:customStyle="1" w:styleId="Mazleha-GayaUKM-Founder">
    <w:name w:val="Mazleha-GayaUKM-Founder"/>
    <w:uiPriority w:val="99"/>
    <w:rsid w:val="0071356F"/>
    <w:pPr>
      <w:numPr>
        <w:numId w:val="1"/>
      </w:numPr>
    </w:pPr>
  </w:style>
  <w:style w:type="character" w:customStyle="1" w:styleId="fontstyle21">
    <w:name w:val="fontstyle21"/>
    <w:rsid w:val="0071356F"/>
    <w:rPr>
      <w:rFonts w:ascii="Palatino-Roman" w:hAnsi="Palatino-Roman" w:hint="default"/>
      <w:b w:val="0"/>
      <w:bCs w:val="0"/>
      <w:i w:val="0"/>
      <w:iCs w:val="0"/>
      <w:color w:val="231F20"/>
      <w:sz w:val="22"/>
      <w:szCs w:val="22"/>
    </w:rPr>
  </w:style>
  <w:style w:type="character" w:styleId="CommentReference">
    <w:name w:val="annotation reference"/>
    <w:uiPriority w:val="99"/>
    <w:unhideWhenUsed/>
    <w:rsid w:val="0071356F"/>
    <w:rPr>
      <w:sz w:val="16"/>
      <w:szCs w:val="16"/>
    </w:rPr>
  </w:style>
  <w:style w:type="paragraph" w:styleId="Bibliography">
    <w:name w:val="Bibliography"/>
    <w:basedOn w:val="Normal"/>
    <w:next w:val="Normal"/>
    <w:uiPriority w:val="37"/>
    <w:unhideWhenUsed/>
    <w:rsid w:val="00A92C98"/>
    <w:rPr>
      <w:rFonts w:eastAsiaTheme="minorEastAsia"/>
      <w:lang w:val="en-GB" w:eastAsia="en-GB"/>
    </w:rPr>
  </w:style>
  <w:style w:type="character" w:styleId="Strong">
    <w:name w:val="Strong"/>
    <w:basedOn w:val="DefaultParagraphFont"/>
    <w:qFormat/>
    <w:rsid w:val="00BC3D4D"/>
    <w:rPr>
      <w:b/>
      <w:bCs/>
    </w:rPr>
  </w:style>
  <w:style w:type="character" w:customStyle="1" w:styleId="fc3">
    <w:name w:val="fc3"/>
    <w:basedOn w:val="DefaultParagraphFont"/>
    <w:rsid w:val="00BC3D4D"/>
  </w:style>
  <w:style w:type="character" w:customStyle="1" w:styleId="ls1c">
    <w:name w:val="ls1c"/>
    <w:basedOn w:val="DefaultParagraphFont"/>
    <w:rsid w:val="00BC3D4D"/>
  </w:style>
  <w:style w:type="character" w:customStyle="1" w:styleId="ls16">
    <w:name w:val="ls16"/>
    <w:basedOn w:val="DefaultParagraphFont"/>
    <w:rsid w:val="00BC3D4D"/>
  </w:style>
  <w:style w:type="character" w:customStyle="1" w:styleId="fc2">
    <w:name w:val="fc2"/>
    <w:basedOn w:val="DefaultParagraphFont"/>
    <w:rsid w:val="00BC3D4D"/>
  </w:style>
  <w:style w:type="character" w:customStyle="1" w:styleId="ws6c">
    <w:name w:val="ws6c"/>
    <w:basedOn w:val="DefaultParagraphFont"/>
    <w:rsid w:val="00BC3D4D"/>
  </w:style>
  <w:style w:type="character" w:customStyle="1" w:styleId="ref-title">
    <w:name w:val="ref-title"/>
    <w:basedOn w:val="DefaultParagraphFont"/>
    <w:rsid w:val="00BC3D4D"/>
  </w:style>
  <w:style w:type="character" w:customStyle="1" w:styleId="ref-vol">
    <w:name w:val="ref-vol"/>
    <w:basedOn w:val="DefaultParagraphFont"/>
    <w:rsid w:val="00BC3D4D"/>
  </w:style>
  <w:style w:type="character" w:customStyle="1" w:styleId="citationref">
    <w:name w:val="citationref"/>
    <w:basedOn w:val="DefaultParagraphFont"/>
    <w:rsid w:val="00BC3D4D"/>
  </w:style>
  <w:style w:type="character" w:customStyle="1" w:styleId="ff5">
    <w:name w:val="ff5"/>
    <w:basedOn w:val="DefaultParagraphFont"/>
    <w:rsid w:val="00BC3D4D"/>
  </w:style>
  <w:style w:type="character" w:customStyle="1" w:styleId="ff9">
    <w:name w:val="ff9"/>
    <w:basedOn w:val="DefaultParagraphFont"/>
    <w:rsid w:val="00BC3D4D"/>
  </w:style>
  <w:style w:type="character" w:customStyle="1" w:styleId="ls2">
    <w:name w:val="ls2"/>
    <w:basedOn w:val="DefaultParagraphFont"/>
    <w:rsid w:val="00BC3D4D"/>
  </w:style>
  <w:style w:type="paragraph" w:styleId="Revision">
    <w:name w:val="Revision"/>
    <w:hidden/>
    <w:uiPriority w:val="99"/>
    <w:rsid w:val="00BC3D4D"/>
    <w:pPr>
      <w:spacing w:after="0" w:line="240" w:lineRule="auto"/>
    </w:pPr>
  </w:style>
  <w:style w:type="table" w:customStyle="1" w:styleId="ListTable6Colorful2">
    <w:name w:val="List Table 6 Colorful2"/>
    <w:basedOn w:val="TableNormal"/>
    <w:next w:val="ListTable6Colorful1"/>
    <w:uiPriority w:val="51"/>
    <w:rsid w:val="00BC3D4D"/>
    <w:pPr>
      <w:spacing w:after="0" w:line="240" w:lineRule="auto"/>
    </w:pPr>
    <w:rPr>
      <w:color w:val="000000" w:themeColor="text1"/>
      <w:lang w:val="en-MY"/>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1">
    <w:name w:val="List Table 6 Colorful1"/>
    <w:basedOn w:val="TableNormal"/>
    <w:uiPriority w:val="51"/>
    <w:rsid w:val="00BC3D4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qFormat/>
    <w:rsid w:val="00BC3D4D"/>
    <w:pPr>
      <w:spacing w:after="0" w:line="240" w:lineRule="auto"/>
    </w:pPr>
    <w:rPr>
      <w:lang w:val="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ighwire-cite-metadata-papdate">
    <w:name w:val="highwire-cite-metadata-papdate"/>
    <w:basedOn w:val="DefaultParagraphFont"/>
    <w:rsid w:val="00BC3D4D"/>
  </w:style>
  <w:style w:type="character" w:customStyle="1" w:styleId="highwire-cite-metadata-doi">
    <w:name w:val="highwire-cite-metadata-doi"/>
    <w:basedOn w:val="DefaultParagraphFont"/>
    <w:rsid w:val="00BC3D4D"/>
  </w:style>
  <w:style w:type="table" w:customStyle="1" w:styleId="PlainTable41">
    <w:name w:val="Plain Table 41"/>
    <w:basedOn w:val="TableNormal"/>
    <w:uiPriority w:val="44"/>
    <w:qFormat/>
    <w:rsid w:val="00CA28F2"/>
    <w:pPr>
      <w:spacing w:after="0" w:line="240" w:lineRule="auto"/>
    </w:pPr>
    <w:rPr>
      <w:lang w:val="en-MY"/>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
    <w:name w:val="No List1"/>
    <w:next w:val="NoList"/>
    <w:uiPriority w:val="99"/>
    <w:semiHidden/>
    <w:unhideWhenUsed/>
    <w:rsid w:val="00CA28F2"/>
  </w:style>
  <w:style w:type="character" w:customStyle="1" w:styleId="09dLevel04Char">
    <w:name w:val="09d Level04 Char"/>
    <w:link w:val="09dLevel04"/>
    <w:rsid w:val="00CA28F2"/>
    <w:rPr>
      <w:rFonts w:ascii="Times New Roman" w:eastAsia="Calibri" w:hAnsi="Times New Roman" w:cs="Arial"/>
      <w:b/>
    </w:rPr>
  </w:style>
  <w:style w:type="numbering" w:customStyle="1" w:styleId="Mazleha-UKM-Melayu">
    <w:name w:val="Mazleha-UKM-Melayu"/>
    <w:uiPriority w:val="99"/>
    <w:rsid w:val="00CA28F2"/>
    <w:pPr>
      <w:numPr>
        <w:numId w:val="2"/>
      </w:numPr>
    </w:pPr>
  </w:style>
  <w:style w:type="paragraph" w:customStyle="1" w:styleId="24bRujukan-Teks">
    <w:name w:val="24b Rujukan-Teks"/>
    <w:rsid w:val="00CA28F2"/>
    <w:pPr>
      <w:spacing w:after="240" w:line="240" w:lineRule="auto"/>
      <w:ind w:left="720" w:hanging="720"/>
      <w:jc w:val="both"/>
    </w:pPr>
    <w:rPr>
      <w:rFonts w:ascii="Times New Roman" w:eastAsia="MS Mincho" w:hAnsi="Times New Roman" w:cs="Times New Roman"/>
      <w:sz w:val="24"/>
      <w:szCs w:val="24"/>
    </w:rPr>
  </w:style>
  <w:style w:type="character" w:styleId="FollowedHyperlink">
    <w:name w:val="FollowedHyperlink"/>
    <w:basedOn w:val="DefaultParagraphFont"/>
    <w:unhideWhenUsed/>
    <w:rsid w:val="00141192"/>
    <w:rPr>
      <w:color w:val="954F72" w:themeColor="followedHyperlink"/>
      <w:u w:val="single"/>
    </w:rPr>
  </w:style>
  <w:style w:type="paragraph" w:customStyle="1" w:styleId="msonormal0">
    <w:name w:val="msonormal"/>
    <w:basedOn w:val="Normal"/>
    <w:rsid w:val="00141192"/>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unhideWhenUsed/>
    <w:rsid w:val="00CA69A6"/>
    <w:rPr>
      <w:color w:val="605E5C"/>
      <w:shd w:val="clear" w:color="auto" w:fill="E1DFDD"/>
    </w:rPr>
  </w:style>
  <w:style w:type="paragraph" w:customStyle="1" w:styleId="EndNoteBibliographyTitle">
    <w:name w:val="EndNote Bibliography Title"/>
    <w:basedOn w:val="Normal"/>
    <w:link w:val="EndNoteBibliographyTitleChar"/>
    <w:rsid w:val="004D77F0"/>
    <w:pPr>
      <w:spacing w:after="0" w:line="276" w:lineRule="auto"/>
      <w:jc w:val="center"/>
    </w:pPr>
    <w:rPr>
      <w:rFonts w:ascii="Calibri" w:eastAsiaTheme="minorEastAsia" w:hAnsi="Calibri" w:cs="Calibri"/>
      <w:noProof/>
      <w:lang w:eastAsia="en-GB"/>
    </w:rPr>
  </w:style>
  <w:style w:type="character" w:customStyle="1" w:styleId="EndNoteBibliographyTitleChar">
    <w:name w:val="EndNote Bibliography Title Char"/>
    <w:basedOn w:val="DefaultParagraphFont"/>
    <w:link w:val="EndNoteBibliographyTitle"/>
    <w:rsid w:val="004D77F0"/>
    <w:rPr>
      <w:rFonts w:ascii="Calibri" w:eastAsiaTheme="minorEastAsia" w:hAnsi="Calibri" w:cs="Calibri"/>
      <w:noProof/>
      <w:lang w:eastAsia="en-GB"/>
    </w:rPr>
  </w:style>
  <w:style w:type="paragraph" w:customStyle="1" w:styleId="EndNoteBibliography">
    <w:name w:val="EndNote Bibliography"/>
    <w:basedOn w:val="Normal"/>
    <w:link w:val="EndNoteBibliographyChar"/>
    <w:rsid w:val="004D77F0"/>
    <w:pPr>
      <w:spacing w:after="200" w:line="240" w:lineRule="auto"/>
      <w:jc w:val="both"/>
    </w:pPr>
    <w:rPr>
      <w:rFonts w:ascii="Calibri" w:eastAsiaTheme="minorEastAsia" w:hAnsi="Calibri" w:cs="Calibri"/>
      <w:noProof/>
      <w:lang w:eastAsia="en-GB"/>
    </w:rPr>
  </w:style>
  <w:style w:type="character" w:customStyle="1" w:styleId="EndNoteBibliographyChar">
    <w:name w:val="EndNote Bibliography Char"/>
    <w:basedOn w:val="DefaultParagraphFont"/>
    <w:link w:val="EndNoteBibliography"/>
    <w:qFormat/>
    <w:rsid w:val="004D77F0"/>
    <w:rPr>
      <w:rFonts w:ascii="Calibri" w:eastAsiaTheme="minorEastAsia" w:hAnsi="Calibri" w:cs="Calibri"/>
      <w:noProof/>
      <w:lang w:eastAsia="en-GB"/>
    </w:rPr>
  </w:style>
  <w:style w:type="character" w:customStyle="1" w:styleId="ListParagraphChar">
    <w:name w:val="List Paragraph Char"/>
    <w:aliases w:val="Bullet Points Char,Numbered Para 1 Char,Dot pt Char,No Spacing1 Char,List Paragraph Char Char Char Char,Indicator Text Char,List Paragraph1 Char,Bullet 1 Char,MAIN CONTENT Char,List Paragraph12 Char,F5 List Paragraph Char,Ha Char"/>
    <w:link w:val="ListParagraph"/>
    <w:uiPriority w:val="34"/>
    <w:qFormat/>
    <w:rsid w:val="00E15F68"/>
    <w:rPr>
      <w:rFonts w:ascii="Calibri" w:eastAsia="Calibri" w:hAnsi="Calibri" w:cs="Arial"/>
    </w:rPr>
  </w:style>
  <w:style w:type="character" w:customStyle="1" w:styleId="hps">
    <w:name w:val="hps"/>
    <w:qFormat/>
    <w:rsid w:val="00E15F68"/>
    <w:rPr>
      <w:rFonts w:cs="Times New Roman"/>
    </w:rPr>
  </w:style>
  <w:style w:type="paragraph" w:customStyle="1" w:styleId="ecxmsonormal">
    <w:name w:val="ecxmsonormal"/>
    <w:basedOn w:val="Normal"/>
    <w:rsid w:val="00E15F68"/>
    <w:pPr>
      <w:spacing w:after="324" w:line="240" w:lineRule="auto"/>
    </w:pPr>
    <w:rPr>
      <w:rFonts w:ascii="Times New Roman" w:eastAsia="Times New Roman" w:hAnsi="Times New Roman" w:cs="Times New Roman"/>
      <w:sz w:val="24"/>
      <w:szCs w:val="24"/>
    </w:rPr>
  </w:style>
  <w:style w:type="character" w:customStyle="1" w:styleId="HeaderChar1">
    <w:name w:val="Header Char1"/>
    <w:basedOn w:val="DefaultParagraphFont"/>
    <w:uiPriority w:val="99"/>
    <w:rsid w:val="00E15F68"/>
  </w:style>
  <w:style w:type="paragraph" w:customStyle="1" w:styleId="tez">
    <w:name w:val="tez"/>
    <w:basedOn w:val="Normal"/>
    <w:link w:val="tezChar"/>
    <w:rsid w:val="00E15F68"/>
    <w:pPr>
      <w:bidi/>
      <w:spacing w:after="200" w:line="360" w:lineRule="auto"/>
      <w:ind w:right="851"/>
      <w:jc w:val="right"/>
    </w:pPr>
    <w:rPr>
      <w:rFonts w:ascii="Times New Roman" w:eastAsia="Calibri" w:hAnsi="Times New Roman" w:cs="Times New Roman"/>
      <w:bCs/>
      <w:color w:val="000000"/>
      <w:sz w:val="24"/>
      <w:szCs w:val="24"/>
      <w:lang w:bidi="ar-JO"/>
    </w:rPr>
  </w:style>
  <w:style w:type="character" w:customStyle="1" w:styleId="tezChar">
    <w:name w:val="tez Char"/>
    <w:basedOn w:val="DefaultParagraphFont"/>
    <w:link w:val="tez"/>
    <w:rsid w:val="00E15F68"/>
    <w:rPr>
      <w:rFonts w:ascii="Times New Roman" w:eastAsia="Calibri" w:hAnsi="Times New Roman" w:cs="Times New Roman"/>
      <w:bCs/>
      <w:color w:val="000000"/>
      <w:sz w:val="24"/>
      <w:szCs w:val="24"/>
      <w:lang w:bidi="ar-JO"/>
    </w:rPr>
  </w:style>
  <w:style w:type="character" w:customStyle="1" w:styleId="tm-p-em">
    <w:name w:val="tm-p-em"/>
    <w:basedOn w:val="DefaultParagraphFont"/>
    <w:rsid w:val="00E15F68"/>
  </w:style>
  <w:style w:type="character" w:customStyle="1" w:styleId="tm-p-">
    <w:name w:val="tm-p-"/>
    <w:basedOn w:val="DefaultParagraphFont"/>
    <w:rsid w:val="00E15F68"/>
  </w:style>
  <w:style w:type="character" w:customStyle="1" w:styleId="longtext">
    <w:name w:val="long_text"/>
    <w:basedOn w:val="DefaultParagraphFont"/>
    <w:rsid w:val="00E15F68"/>
  </w:style>
  <w:style w:type="character" w:customStyle="1" w:styleId="ff3">
    <w:name w:val="ff3"/>
    <w:basedOn w:val="DefaultParagraphFont"/>
    <w:rsid w:val="00E15F68"/>
  </w:style>
  <w:style w:type="character" w:customStyle="1" w:styleId="ls19">
    <w:name w:val="ls19"/>
    <w:basedOn w:val="DefaultParagraphFont"/>
    <w:rsid w:val="00E15F68"/>
  </w:style>
  <w:style w:type="character" w:customStyle="1" w:styleId="fs2">
    <w:name w:val="fs2"/>
    <w:basedOn w:val="DefaultParagraphFont"/>
    <w:rsid w:val="00E15F68"/>
  </w:style>
  <w:style w:type="character" w:customStyle="1" w:styleId="ls11">
    <w:name w:val="ls11"/>
    <w:basedOn w:val="DefaultParagraphFont"/>
    <w:rsid w:val="00E15F68"/>
  </w:style>
  <w:style w:type="character" w:customStyle="1" w:styleId="lsc">
    <w:name w:val="lsc"/>
    <w:basedOn w:val="DefaultParagraphFont"/>
    <w:rsid w:val="00E15F68"/>
  </w:style>
  <w:style w:type="character" w:customStyle="1" w:styleId="ls1b">
    <w:name w:val="ls1b"/>
    <w:basedOn w:val="DefaultParagraphFont"/>
    <w:rsid w:val="00E15F68"/>
  </w:style>
  <w:style w:type="character" w:customStyle="1" w:styleId="ls1a">
    <w:name w:val="ls1a"/>
    <w:basedOn w:val="DefaultParagraphFont"/>
    <w:rsid w:val="00E15F68"/>
  </w:style>
  <w:style w:type="character" w:customStyle="1" w:styleId="ls7">
    <w:name w:val="ls7"/>
    <w:basedOn w:val="DefaultParagraphFont"/>
    <w:rsid w:val="00E15F68"/>
  </w:style>
  <w:style w:type="character" w:customStyle="1" w:styleId="ls4">
    <w:name w:val="ls4"/>
    <w:basedOn w:val="DefaultParagraphFont"/>
    <w:rsid w:val="00E15F68"/>
  </w:style>
  <w:style w:type="character" w:customStyle="1" w:styleId="ls14">
    <w:name w:val="ls14"/>
    <w:basedOn w:val="DefaultParagraphFont"/>
    <w:rsid w:val="00E15F68"/>
  </w:style>
  <w:style w:type="character" w:customStyle="1" w:styleId="ls6">
    <w:name w:val="ls6"/>
    <w:basedOn w:val="DefaultParagraphFont"/>
    <w:rsid w:val="00E15F68"/>
  </w:style>
  <w:style w:type="character" w:customStyle="1" w:styleId="ls9">
    <w:name w:val="ls9"/>
    <w:basedOn w:val="DefaultParagraphFont"/>
    <w:rsid w:val="00E15F68"/>
  </w:style>
  <w:style w:type="character" w:customStyle="1" w:styleId="ff1">
    <w:name w:val="ff1"/>
    <w:basedOn w:val="DefaultParagraphFont"/>
    <w:rsid w:val="00E15F68"/>
  </w:style>
  <w:style w:type="character" w:customStyle="1" w:styleId="ls17">
    <w:name w:val="ls17"/>
    <w:basedOn w:val="DefaultParagraphFont"/>
    <w:rsid w:val="00E15F68"/>
  </w:style>
  <w:style w:type="character" w:customStyle="1" w:styleId="ls5">
    <w:name w:val="ls5"/>
    <w:basedOn w:val="DefaultParagraphFont"/>
    <w:rsid w:val="00E15F68"/>
  </w:style>
  <w:style w:type="character" w:customStyle="1" w:styleId="ls32">
    <w:name w:val="ls32"/>
    <w:basedOn w:val="DefaultParagraphFont"/>
    <w:rsid w:val="00E15F68"/>
  </w:style>
  <w:style w:type="paragraph" w:customStyle="1" w:styleId="MDPI41tablecaption">
    <w:name w:val="MDPI_4.1_table_caption"/>
    <w:basedOn w:val="Normal"/>
    <w:qFormat/>
    <w:rsid w:val="00E15F68"/>
    <w:pPr>
      <w:adjustRightInd w:val="0"/>
      <w:snapToGrid w:val="0"/>
      <w:spacing w:before="240" w:after="120" w:line="260" w:lineRule="atLeast"/>
      <w:ind w:left="425" w:right="425"/>
      <w:jc w:val="both"/>
    </w:pPr>
    <w:rPr>
      <w:rFonts w:ascii="Palatino Linotype" w:eastAsia="Times New Roman" w:hAnsi="Palatino Linotype" w:cs="Arial"/>
      <w:color w:val="000000"/>
      <w:sz w:val="18"/>
      <w:lang w:eastAsia="de-DE" w:bidi="en-US"/>
    </w:rPr>
  </w:style>
  <w:style w:type="paragraph" w:customStyle="1" w:styleId="MDPI42tablebody">
    <w:name w:val="MDPI_4.2_table_body"/>
    <w:qFormat/>
    <w:rsid w:val="00E15F68"/>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MDPI31text">
    <w:name w:val="MDPI_3.1_text"/>
    <w:qFormat/>
    <w:rsid w:val="00E15F6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character" w:customStyle="1" w:styleId="tgc">
    <w:name w:val="_tgc"/>
    <w:rsid w:val="00E15F68"/>
    <w:rPr>
      <w:rFonts w:cs="Times New Roman"/>
    </w:rPr>
  </w:style>
  <w:style w:type="paragraph" w:customStyle="1" w:styleId="References0">
    <w:name w:val="References"/>
    <w:basedOn w:val="Normal"/>
    <w:link w:val="ReferencesChar"/>
    <w:qFormat/>
    <w:rsid w:val="00E15F68"/>
    <w:pPr>
      <w:spacing w:before="120" w:after="0" w:line="360" w:lineRule="auto"/>
      <w:ind w:left="720" w:hanging="720"/>
      <w:contextualSpacing/>
    </w:pPr>
    <w:rPr>
      <w:rFonts w:ascii="Palatino Linotype" w:eastAsia="Calibri" w:hAnsi="Palatino Linotype" w:cs="Times New Roman"/>
      <w:sz w:val="20"/>
      <w:szCs w:val="24"/>
      <w:lang w:val="en-GB" w:eastAsia="en-GB"/>
    </w:rPr>
  </w:style>
  <w:style w:type="character" w:customStyle="1" w:styleId="grame">
    <w:name w:val="grame"/>
    <w:basedOn w:val="DefaultParagraphFont"/>
    <w:rsid w:val="00E15F68"/>
  </w:style>
  <w:style w:type="character" w:customStyle="1" w:styleId="title6">
    <w:name w:val="title6"/>
    <w:rsid w:val="00E15F68"/>
    <w:rPr>
      <w:rFonts w:cs="Times New Roman"/>
    </w:rPr>
  </w:style>
  <w:style w:type="paragraph" w:customStyle="1" w:styleId="0heading1">
    <w:name w:val="0_heading1"/>
    <w:basedOn w:val="Heading1"/>
    <w:next w:val="Normal"/>
    <w:rsid w:val="00E15F68"/>
    <w:pPr>
      <w:numPr>
        <w:numId w:val="3"/>
      </w:numPr>
      <w:tabs>
        <w:tab w:val="clear" w:pos="567"/>
        <w:tab w:val="num" w:pos="360"/>
      </w:tabs>
      <w:suppressAutoHyphens/>
      <w:overflowPunct w:val="0"/>
      <w:autoSpaceDE w:val="0"/>
      <w:autoSpaceDN w:val="0"/>
      <w:adjustRightInd w:val="0"/>
      <w:spacing w:before="360" w:after="240" w:line="300" w:lineRule="atLeast"/>
      <w:ind w:left="0" w:firstLine="227"/>
      <w:textAlignment w:val="baseline"/>
    </w:pPr>
    <w:rPr>
      <w:rFonts w:ascii="Times New Roman" w:eastAsia="Times New Roman" w:hAnsi="Times New Roman" w:cs="Times New Roman"/>
      <w:color w:val="auto"/>
      <w:sz w:val="24"/>
      <w:szCs w:val="20"/>
      <w:lang w:eastAsia="de-DE" w:bidi="ar-SA"/>
    </w:rPr>
  </w:style>
  <w:style w:type="paragraph" w:customStyle="1" w:styleId="0heading2">
    <w:name w:val="0_heading2"/>
    <w:basedOn w:val="Heading2"/>
    <w:next w:val="Normal"/>
    <w:rsid w:val="00E15F68"/>
    <w:pPr>
      <w:numPr>
        <w:ilvl w:val="1"/>
        <w:numId w:val="3"/>
      </w:numPr>
      <w:tabs>
        <w:tab w:val="clear" w:pos="567"/>
        <w:tab w:val="num" w:pos="360"/>
      </w:tabs>
      <w:suppressAutoHyphens/>
      <w:overflowPunct w:val="0"/>
      <w:autoSpaceDE w:val="0"/>
      <w:autoSpaceDN w:val="0"/>
      <w:adjustRightInd w:val="0"/>
      <w:spacing w:before="360" w:after="160" w:line="240" w:lineRule="atLeast"/>
      <w:ind w:left="0" w:firstLine="227"/>
      <w:jc w:val="both"/>
      <w:textAlignment w:val="baseline"/>
    </w:pPr>
    <w:rPr>
      <w:rFonts w:ascii="Times New Roman" w:eastAsia="Times New Roman" w:hAnsi="Times New Roman" w:cs="Times New Roman"/>
      <w:iCs/>
      <w:color w:val="auto"/>
      <w:sz w:val="20"/>
      <w:szCs w:val="20"/>
      <w:lang w:eastAsia="de-DE" w:bidi="ar-SA"/>
    </w:rPr>
  </w:style>
  <w:style w:type="table" w:styleId="PlainTable2">
    <w:name w:val="Plain Table 2"/>
    <w:basedOn w:val="TableNormal"/>
    <w:uiPriority w:val="42"/>
    <w:rsid w:val="005016DE"/>
    <w:pPr>
      <w:spacing w:after="0" w:line="240" w:lineRule="auto"/>
    </w:pPr>
    <w:rPr>
      <w:rFonts w:ascii="Calibri" w:eastAsia="Calibri" w:hAnsi="Calibri" w:cs="Arial"/>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rsid w:val="005016DE"/>
    <w:pPr>
      <w:spacing w:after="0" w:line="240" w:lineRule="auto"/>
    </w:pPr>
    <w:rPr>
      <w:rFonts w:ascii="Calibri" w:eastAsia="Calibri" w:hAnsi="Calibri" w:cs="Arial"/>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GridTable2">
    <w:name w:val="Grid Table 2"/>
    <w:basedOn w:val="TableNormal"/>
    <w:uiPriority w:val="47"/>
    <w:rsid w:val="005016DE"/>
    <w:pPr>
      <w:spacing w:after="0" w:line="240" w:lineRule="auto"/>
    </w:pPr>
    <w:rPr>
      <w:rFonts w:ascii="Calibri" w:eastAsia="Calibri" w:hAnsi="Calibri" w:cs="Arial"/>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
    <w:name w:val="Table Grid1"/>
    <w:basedOn w:val="TableNormal"/>
    <w:next w:val="TableGrid"/>
    <w:uiPriority w:val="39"/>
    <w:rsid w:val="005016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7">
    <w:name w:val="Pa7"/>
    <w:basedOn w:val="Default"/>
    <w:next w:val="Default"/>
    <w:uiPriority w:val="99"/>
    <w:rsid w:val="00F24932"/>
    <w:pPr>
      <w:spacing w:line="251" w:lineRule="atLeast"/>
    </w:pPr>
    <w:rPr>
      <w:rFonts w:ascii="NewtonC" w:eastAsiaTheme="minorHAnsi" w:hAnsi="NewtonC" w:cstheme="minorBidi"/>
      <w:color w:val="auto"/>
    </w:rPr>
  </w:style>
  <w:style w:type="paragraph" w:customStyle="1" w:styleId="Pa5">
    <w:name w:val="Pa5"/>
    <w:basedOn w:val="Default"/>
    <w:next w:val="Default"/>
    <w:uiPriority w:val="99"/>
    <w:rsid w:val="00F24932"/>
    <w:pPr>
      <w:spacing w:line="211" w:lineRule="atLeast"/>
    </w:pPr>
    <w:rPr>
      <w:rFonts w:ascii="NewtonC" w:eastAsiaTheme="minorHAnsi" w:hAnsi="NewtonC" w:cstheme="minorBidi"/>
      <w:color w:val="auto"/>
    </w:rPr>
  </w:style>
  <w:style w:type="character" w:customStyle="1" w:styleId="UnresolvedMention2">
    <w:name w:val="Unresolved Mention2"/>
    <w:basedOn w:val="DefaultParagraphFont"/>
    <w:uiPriority w:val="99"/>
    <w:semiHidden/>
    <w:unhideWhenUsed/>
    <w:rsid w:val="00F24932"/>
    <w:rPr>
      <w:color w:val="605E5C"/>
      <w:shd w:val="clear" w:color="auto" w:fill="E1DFDD"/>
    </w:rPr>
  </w:style>
  <w:style w:type="character" w:customStyle="1" w:styleId="Heading5Char1">
    <w:name w:val="Heading 5 Char1"/>
    <w:basedOn w:val="DefaultParagraphFont"/>
    <w:uiPriority w:val="9"/>
    <w:semiHidden/>
    <w:rsid w:val="0089773A"/>
    <w:rPr>
      <w:rFonts w:asciiTheme="majorHAnsi" w:eastAsiaTheme="majorEastAsia" w:hAnsiTheme="majorHAnsi" w:cstheme="majorBidi"/>
      <w:color w:val="2F5496" w:themeColor="accent1" w:themeShade="BF"/>
    </w:rPr>
  </w:style>
  <w:style w:type="paragraph" w:styleId="BodyText2">
    <w:name w:val="Body Text 2"/>
    <w:basedOn w:val="Normal"/>
    <w:link w:val="BodyText2Char"/>
    <w:unhideWhenUsed/>
    <w:rsid w:val="0089773A"/>
    <w:pPr>
      <w:spacing w:after="120" w:line="480" w:lineRule="auto"/>
      <w:ind w:firstLine="720"/>
      <w:jc w:val="both"/>
    </w:pPr>
    <w:rPr>
      <w:rFonts w:ascii="Calibri" w:eastAsia="Calibri" w:hAnsi="Calibri" w:cs="Times New Roman"/>
      <w:lang w:val="en-GB"/>
    </w:rPr>
  </w:style>
  <w:style w:type="character" w:customStyle="1" w:styleId="BodyText2Char">
    <w:name w:val="Body Text 2 Char"/>
    <w:basedOn w:val="DefaultParagraphFont"/>
    <w:link w:val="BodyText2"/>
    <w:uiPriority w:val="99"/>
    <w:rsid w:val="0089773A"/>
    <w:rPr>
      <w:rFonts w:ascii="Calibri" w:eastAsia="Calibri" w:hAnsi="Calibri" w:cs="Times New Roman"/>
      <w:lang w:val="en-GB"/>
    </w:rPr>
  </w:style>
  <w:style w:type="character" w:customStyle="1" w:styleId="noprint">
    <w:name w:val="noprint"/>
    <w:basedOn w:val="DefaultParagraphFont"/>
    <w:rsid w:val="0089773A"/>
  </w:style>
  <w:style w:type="character" w:customStyle="1" w:styleId="toctoggle">
    <w:name w:val="toctoggle"/>
    <w:basedOn w:val="DefaultParagraphFont"/>
    <w:rsid w:val="0089773A"/>
  </w:style>
  <w:style w:type="character" w:customStyle="1" w:styleId="tocnumber">
    <w:name w:val="tocnumber"/>
    <w:basedOn w:val="DefaultParagraphFont"/>
    <w:rsid w:val="0089773A"/>
  </w:style>
  <w:style w:type="character" w:customStyle="1" w:styleId="toctext">
    <w:name w:val="toctext"/>
    <w:basedOn w:val="DefaultParagraphFont"/>
    <w:rsid w:val="0089773A"/>
  </w:style>
  <w:style w:type="character" w:customStyle="1" w:styleId="editsection">
    <w:name w:val="editsection"/>
    <w:basedOn w:val="DefaultParagraphFont"/>
    <w:rsid w:val="0089773A"/>
  </w:style>
  <w:style w:type="character" w:customStyle="1" w:styleId="mw-headline">
    <w:name w:val="mw-headline"/>
    <w:basedOn w:val="DefaultParagraphFont"/>
    <w:rsid w:val="0089773A"/>
  </w:style>
  <w:style w:type="character" w:customStyle="1" w:styleId="metadata">
    <w:name w:val="metadata"/>
    <w:basedOn w:val="DefaultParagraphFont"/>
    <w:rsid w:val="0089773A"/>
  </w:style>
  <w:style w:type="character" w:customStyle="1" w:styleId="texhtml">
    <w:name w:val="texhtml"/>
    <w:basedOn w:val="DefaultParagraphFont"/>
    <w:rsid w:val="0089773A"/>
  </w:style>
  <w:style w:type="character" w:customStyle="1" w:styleId="citation">
    <w:name w:val="citation"/>
    <w:basedOn w:val="DefaultParagraphFont"/>
    <w:rsid w:val="0089773A"/>
  </w:style>
  <w:style w:type="character" w:customStyle="1" w:styleId="z3988">
    <w:name w:val="z3988"/>
    <w:basedOn w:val="DefaultParagraphFont"/>
    <w:rsid w:val="0089773A"/>
  </w:style>
  <w:style w:type="character" w:customStyle="1" w:styleId="reference-accessdate">
    <w:name w:val="reference-accessdate"/>
    <w:basedOn w:val="DefaultParagraphFont"/>
    <w:rsid w:val="0089773A"/>
  </w:style>
  <w:style w:type="character" w:customStyle="1" w:styleId="z-TopofFormChar">
    <w:name w:val="z-Top of Form Char"/>
    <w:basedOn w:val="DefaultParagraphFont"/>
    <w:link w:val="z-TopofForm"/>
    <w:uiPriority w:val="99"/>
    <w:semiHidden/>
    <w:rsid w:val="0089773A"/>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89773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1">
    <w:name w:val="z-Top of Form Char1"/>
    <w:basedOn w:val="DefaultParagraphFont"/>
    <w:uiPriority w:val="99"/>
    <w:semiHidden/>
    <w:rsid w:val="0089773A"/>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9773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9773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1">
    <w:name w:val="z-Bottom of Form Char1"/>
    <w:basedOn w:val="DefaultParagraphFont"/>
    <w:uiPriority w:val="99"/>
    <w:semiHidden/>
    <w:rsid w:val="0089773A"/>
    <w:rPr>
      <w:rFonts w:ascii="Arial" w:hAnsi="Arial" w:cs="Arial"/>
      <w:vanish/>
      <w:sz w:val="16"/>
      <w:szCs w:val="16"/>
    </w:rPr>
  </w:style>
  <w:style w:type="paragraph" w:customStyle="1" w:styleId="Title1">
    <w:name w:val="Title1"/>
    <w:basedOn w:val="Normal"/>
    <w:rsid w:val="0089773A"/>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information">
    <w:name w:val="information"/>
    <w:basedOn w:val="Normal"/>
    <w:rsid w:val="0089773A"/>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info">
    <w:name w:val="info"/>
    <w:basedOn w:val="DefaultParagraphFont"/>
    <w:rsid w:val="0089773A"/>
  </w:style>
  <w:style w:type="paragraph" w:customStyle="1" w:styleId="indentb">
    <w:name w:val="indentb"/>
    <w:basedOn w:val="Normal"/>
    <w:rsid w:val="0089773A"/>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Footer1">
    <w:name w:val="Footer1"/>
    <w:basedOn w:val="Normal"/>
    <w:uiPriority w:val="99"/>
    <w:rsid w:val="0089773A"/>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Style">
    <w:name w:val="Style"/>
    <w:rsid w:val="0089773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msolistparagraph0">
    <w:name w:val="msolistparagraph"/>
    <w:basedOn w:val="Normal"/>
    <w:rsid w:val="0089773A"/>
    <w:pPr>
      <w:spacing w:after="200" w:line="276" w:lineRule="auto"/>
      <w:ind w:left="720"/>
      <w:contextualSpacing/>
    </w:pPr>
    <w:rPr>
      <w:rFonts w:ascii="Calibri" w:eastAsia="Calibri" w:hAnsi="Calibri" w:cs="Times New Roman"/>
      <w:lang w:val="en-GB"/>
    </w:rPr>
  </w:style>
  <w:style w:type="character" w:styleId="PageNumber">
    <w:name w:val="page number"/>
    <w:basedOn w:val="DefaultParagraphFont"/>
    <w:uiPriority w:val="99"/>
    <w:rsid w:val="0089773A"/>
  </w:style>
  <w:style w:type="paragraph" w:customStyle="1" w:styleId="pbody">
    <w:name w:val="pbody"/>
    <w:basedOn w:val="Normal"/>
    <w:rsid w:val="008977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quation">
    <w:name w:val="pequation"/>
    <w:basedOn w:val="Normal"/>
    <w:rsid w:val="008977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picture">
    <w:name w:val="ppicture"/>
    <w:basedOn w:val="Normal"/>
    <w:rsid w:val="008977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89773A"/>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5">
    <w:name w:val="xl65"/>
    <w:basedOn w:val="Normal"/>
    <w:rsid w:val="0089773A"/>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6">
    <w:name w:val="xl66"/>
    <w:basedOn w:val="Normal"/>
    <w:rsid w:val="0089773A"/>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89773A"/>
    <w:pPr>
      <w:spacing w:before="100" w:beforeAutospacing="1" w:after="100" w:afterAutospacing="1" w:line="240" w:lineRule="auto"/>
      <w:ind w:firstLineChars="400" w:firstLine="400"/>
    </w:pPr>
    <w:rPr>
      <w:rFonts w:ascii="Times New Roman" w:eastAsia="Times New Roman" w:hAnsi="Times New Roman" w:cs="Times New Roman"/>
      <w:b/>
      <w:bCs/>
      <w:sz w:val="24"/>
      <w:szCs w:val="24"/>
    </w:rPr>
  </w:style>
  <w:style w:type="character" w:customStyle="1" w:styleId="tlid-translation">
    <w:name w:val="tlid-translation"/>
    <w:basedOn w:val="DefaultParagraphFont"/>
    <w:rsid w:val="00DC252B"/>
    <w:rPr>
      <w:rFonts w:ascii="Calibri" w:eastAsia="Calibri" w:hAnsi="Calibri" w:cs="Arial"/>
    </w:rPr>
  </w:style>
  <w:style w:type="table" w:customStyle="1" w:styleId="GridTable1Light2">
    <w:name w:val="Grid Table 1 Light2"/>
    <w:basedOn w:val="TableNormal"/>
    <w:uiPriority w:val="46"/>
    <w:rsid w:val="00622830"/>
    <w:pPr>
      <w:spacing w:after="0" w:line="240" w:lineRule="auto"/>
    </w:pPr>
    <w:rPr>
      <w:rFonts w:ascii="Calibri" w:eastAsia="Calibri" w:hAnsi="Calibri" w:cs="SimSun"/>
      <w:lang w:val="en-MY"/>
    </w:rPr>
    <w:tblPr>
      <w:tblStyleRowBandSize w:val="1"/>
      <w:tblStyleColBandSize w:val="1"/>
      <w:tblBorders>
        <w:bottom w:val="single" w:sz="4" w:space="0" w:color="000000" w:themeColor="text1"/>
      </w:tblBorders>
    </w:tblPr>
    <w:tblStylePr w:type="firstRow">
      <w:rPr>
        <w:b/>
        <w:bCs/>
      </w:rPr>
      <w:tblPr/>
      <w:tcPr>
        <w:tcBorders>
          <w:top w:val="single" w:sz="12" w:space="0" w:color="auto"/>
          <w:bottom w:val="single" w:sz="12" w:space="0" w:color="auto"/>
        </w:tcBorders>
      </w:tcPr>
    </w:tblStylePr>
    <w:tblStylePr w:type="lastRow">
      <w:rPr>
        <w:b/>
        <w:bCs w:val="0"/>
        <w:iCs w:val="0"/>
      </w:rPr>
      <w:tblPr/>
      <w:tcPr>
        <w:tcBorders>
          <w:top w:val="double" w:sz="18" w:space="0" w:color="auto"/>
        </w:tcBorders>
      </w:tcPr>
    </w:tblStylePr>
    <w:tblStylePr w:type="firstCol">
      <w:rPr>
        <w:b w:val="0"/>
        <w:bCs/>
      </w:rPr>
    </w:tblStylePr>
    <w:tblStylePr w:type="lastCol">
      <w:rPr>
        <w:b/>
        <w:bCs/>
      </w:rPr>
    </w:tblStylePr>
  </w:style>
  <w:style w:type="character" w:customStyle="1" w:styleId="CaptionChar">
    <w:name w:val="Caption Char"/>
    <w:aliases w:val="Figure Char"/>
    <w:basedOn w:val="DefaultParagraphFont"/>
    <w:link w:val="Caption"/>
    <w:uiPriority w:val="35"/>
    <w:rsid w:val="00622830"/>
    <w:rPr>
      <w:rFonts w:ascii="Times New Roman" w:eastAsia="Times New Roman" w:hAnsi="Times New Roman" w:cs="Times New Roman"/>
      <w:b/>
      <w:bCs/>
    </w:rPr>
  </w:style>
  <w:style w:type="paragraph" w:styleId="TOC1">
    <w:name w:val="toc 1"/>
    <w:basedOn w:val="Normal"/>
    <w:next w:val="Normal"/>
    <w:autoRedefine/>
    <w:uiPriority w:val="39"/>
    <w:unhideWhenUsed/>
    <w:qFormat/>
    <w:rsid w:val="009011A8"/>
    <w:pPr>
      <w:spacing w:after="0" w:line="240" w:lineRule="auto"/>
    </w:pPr>
    <w:rPr>
      <w:rFonts w:ascii="Calibri" w:eastAsia="Calibri" w:hAnsi="Calibri" w:cs="Calibri"/>
      <w:i/>
      <w:iCs/>
      <w:sz w:val="24"/>
      <w:szCs w:val="24"/>
    </w:rPr>
  </w:style>
  <w:style w:type="paragraph" w:styleId="TOC2">
    <w:name w:val="toc 2"/>
    <w:basedOn w:val="Normal"/>
    <w:next w:val="Normal"/>
    <w:autoRedefine/>
    <w:uiPriority w:val="39"/>
    <w:unhideWhenUsed/>
    <w:qFormat/>
    <w:rsid w:val="00BD1C2A"/>
    <w:pPr>
      <w:spacing w:after="0" w:line="276" w:lineRule="auto"/>
      <w:ind w:left="220"/>
    </w:pPr>
    <w:rPr>
      <w:rFonts w:ascii="Calibri" w:eastAsia="Calibri" w:hAnsi="Calibri" w:cs="Times New Roman"/>
      <w:smallCaps/>
      <w:sz w:val="20"/>
      <w:szCs w:val="20"/>
    </w:rPr>
  </w:style>
  <w:style w:type="paragraph" w:styleId="TOC3">
    <w:name w:val="toc 3"/>
    <w:basedOn w:val="Normal"/>
    <w:next w:val="Normal"/>
    <w:autoRedefine/>
    <w:uiPriority w:val="39"/>
    <w:unhideWhenUsed/>
    <w:qFormat/>
    <w:rsid w:val="00BD1C2A"/>
    <w:pPr>
      <w:spacing w:after="0" w:line="276" w:lineRule="auto"/>
      <w:ind w:left="440"/>
    </w:pPr>
    <w:rPr>
      <w:rFonts w:ascii="Calibri" w:eastAsia="Calibri" w:hAnsi="Calibri" w:cs="Times New Roman"/>
      <w:i/>
      <w:iCs/>
      <w:sz w:val="20"/>
      <w:szCs w:val="20"/>
    </w:rPr>
  </w:style>
  <w:style w:type="paragraph" w:styleId="TOC4">
    <w:name w:val="toc 4"/>
    <w:basedOn w:val="Normal"/>
    <w:next w:val="Normal"/>
    <w:autoRedefine/>
    <w:uiPriority w:val="39"/>
    <w:unhideWhenUsed/>
    <w:qFormat/>
    <w:rsid w:val="00BD1C2A"/>
    <w:pPr>
      <w:spacing w:after="0" w:line="276" w:lineRule="auto"/>
      <w:ind w:left="660"/>
    </w:pPr>
    <w:rPr>
      <w:rFonts w:ascii="Calibri" w:eastAsia="Calibri" w:hAnsi="Calibri" w:cs="Times New Roman"/>
      <w:sz w:val="18"/>
      <w:szCs w:val="18"/>
    </w:rPr>
  </w:style>
  <w:style w:type="paragraph" w:styleId="TOC5">
    <w:name w:val="toc 5"/>
    <w:basedOn w:val="Normal"/>
    <w:next w:val="Normal"/>
    <w:autoRedefine/>
    <w:uiPriority w:val="39"/>
    <w:unhideWhenUsed/>
    <w:rsid w:val="00BD1C2A"/>
    <w:pPr>
      <w:spacing w:after="0" w:line="276" w:lineRule="auto"/>
      <w:ind w:left="880"/>
    </w:pPr>
    <w:rPr>
      <w:rFonts w:ascii="Calibri" w:eastAsia="Calibri" w:hAnsi="Calibri" w:cs="Times New Roman"/>
      <w:sz w:val="18"/>
      <w:szCs w:val="18"/>
    </w:rPr>
  </w:style>
  <w:style w:type="paragraph" w:styleId="TOC6">
    <w:name w:val="toc 6"/>
    <w:basedOn w:val="Normal"/>
    <w:next w:val="Normal"/>
    <w:autoRedefine/>
    <w:uiPriority w:val="39"/>
    <w:unhideWhenUsed/>
    <w:rsid w:val="00BD1C2A"/>
    <w:pPr>
      <w:spacing w:after="0" w:line="276" w:lineRule="auto"/>
      <w:ind w:left="1100"/>
    </w:pPr>
    <w:rPr>
      <w:rFonts w:ascii="Calibri" w:eastAsia="Calibri" w:hAnsi="Calibri" w:cs="Times New Roman"/>
      <w:sz w:val="18"/>
      <w:szCs w:val="18"/>
    </w:rPr>
  </w:style>
  <w:style w:type="paragraph" w:styleId="TOC7">
    <w:name w:val="toc 7"/>
    <w:basedOn w:val="Normal"/>
    <w:next w:val="Normal"/>
    <w:autoRedefine/>
    <w:uiPriority w:val="39"/>
    <w:unhideWhenUsed/>
    <w:rsid w:val="00BD1C2A"/>
    <w:pPr>
      <w:spacing w:after="0" w:line="276" w:lineRule="auto"/>
      <w:ind w:left="1320"/>
    </w:pPr>
    <w:rPr>
      <w:rFonts w:ascii="Calibri" w:eastAsia="Calibri" w:hAnsi="Calibri" w:cs="Times New Roman"/>
      <w:sz w:val="18"/>
      <w:szCs w:val="18"/>
    </w:rPr>
  </w:style>
  <w:style w:type="paragraph" w:styleId="TOC8">
    <w:name w:val="toc 8"/>
    <w:basedOn w:val="Normal"/>
    <w:next w:val="Normal"/>
    <w:autoRedefine/>
    <w:uiPriority w:val="39"/>
    <w:unhideWhenUsed/>
    <w:rsid w:val="00BD1C2A"/>
    <w:pPr>
      <w:spacing w:after="0" w:line="276" w:lineRule="auto"/>
      <w:ind w:left="1540"/>
    </w:pPr>
    <w:rPr>
      <w:rFonts w:ascii="Calibri" w:eastAsia="Calibri" w:hAnsi="Calibri" w:cs="Times New Roman"/>
      <w:sz w:val="18"/>
      <w:szCs w:val="18"/>
    </w:rPr>
  </w:style>
  <w:style w:type="paragraph" w:styleId="TOC9">
    <w:name w:val="toc 9"/>
    <w:basedOn w:val="Normal"/>
    <w:next w:val="Normal"/>
    <w:autoRedefine/>
    <w:uiPriority w:val="39"/>
    <w:unhideWhenUsed/>
    <w:rsid w:val="00BD1C2A"/>
    <w:pPr>
      <w:spacing w:after="0" w:line="276" w:lineRule="auto"/>
      <w:ind w:left="1760"/>
    </w:pPr>
    <w:rPr>
      <w:rFonts w:ascii="Calibri" w:eastAsia="Calibri" w:hAnsi="Calibri" w:cs="Times New Roman"/>
      <w:sz w:val="18"/>
      <w:szCs w:val="18"/>
    </w:rPr>
  </w:style>
  <w:style w:type="paragraph" w:styleId="TableofFigures">
    <w:name w:val="table of figures"/>
    <w:aliases w:val="Argümantasyonun Kalitesini Değerlendirmek İçin Kullanılan Analitik Yapı (Erduran ve diğerleri,2004,Osborne ve diğerleri,2004a,Simon ve Johnson,2008)"/>
    <w:basedOn w:val="Normal"/>
    <w:next w:val="Normal"/>
    <w:uiPriority w:val="99"/>
    <w:unhideWhenUsed/>
    <w:rsid w:val="00BD1C2A"/>
    <w:pPr>
      <w:spacing w:after="0" w:line="276" w:lineRule="auto"/>
      <w:ind w:left="440" w:hanging="440"/>
    </w:pPr>
    <w:rPr>
      <w:rFonts w:ascii="Calibri" w:eastAsia="Calibri" w:hAnsi="Calibri" w:cs="Times New Roman"/>
      <w:smallCaps/>
      <w:sz w:val="20"/>
      <w:szCs w:val="20"/>
    </w:rPr>
  </w:style>
  <w:style w:type="character" w:customStyle="1" w:styleId="ilfuvd">
    <w:name w:val="ilfuvd"/>
    <w:basedOn w:val="DefaultParagraphFont"/>
    <w:rsid w:val="00BD1C2A"/>
  </w:style>
  <w:style w:type="character" w:customStyle="1" w:styleId="persname">
    <w:name w:val="persname"/>
    <w:rsid w:val="00BD1C2A"/>
  </w:style>
  <w:style w:type="character" w:customStyle="1" w:styleId="surname">
    <w:name w:val="surname"/>
    <w:rsid w:val="00BD1C2A"/>
  </w:style>
  <w:style w:type="character" w:customStyle="1" w:styleId="forename">
    <w:name w:val="forename"/>
    <w:rsid w:val="00BD1C2A"/>
  </w:style>
  <w:style w:type="character" w:customStyle="1" w:styleId="Date1">
    <w:name w:val="Date1"/>
    <w:rsid w:val="00BD1C2A"/>
  </w:style>
  <w:style w:type="character" w:customStyle="1" w:styleId="pubplace">
    <w:name w:val="pubplace"/>
    <w:rsid w:val="00BD1C2A"/>
  </w:style>
  <w:style w:type="character" w:customStyle="1" w:styleId="publisher">
    <w:name w:val="publisher"/>
    <w:rsid w:val="00BD1C2A"/>
  </w:style>
  <w:style w:type="character" w:customStyle="1" w:styleId="nlmyear">
    <w:name w:val="nlm_year"/>
    <w:basedOn w:val="DefaultParagraphFont"/>
    <w:rsid w:val="00BD1C2A"/>
  </w:style>
  <w:style w:type="character" w:customStyle="1" w:styleId="nlmarticle-title">
    <w:name w:val="nlm_article-title"/>
    <w:basedOn w:val="DefaultParagraphFont"/>
    <w:rsid w:val="00BD1C2A"/>
  </w:style>
  <w:style w:type="character" w:customStyle="1" w:styleId="nlmfpage">
    <w:name w:val="nlm_fpage"/>
    <w:basedOn w:val="DefaultParagraphFont"/>
    <w:rsid w:val="00BD1C2A"/>
  </w:style>
  <w:style w:type="character" w:customStyle="1" w:styleId="nlmlpage">
    <w:name w:val="nlm_lpage"/>
    <w:basedOn w:val="DefaultParagraphFont"/>
    <w:rsid w:val="00BD1C2A"/>
  </w:style>
  <w:style w:type="character" w:customStyle="1" w:styleId="ref-google">
    <w:name w:val="ref-google"/>
    <w:basedOn w:val="DefaultParagraphFont"/>
    <w:rsid w:val="00BD1C2A"/>
  </w:style>
  <w:style w:type="character" w:customStyle="1" w:styleId="ref-xlink">
    <w:name w:val="ref-xlink"/>
    <w:basedOn w:val="DefaultParagraphFont"/>
    <w:rsid w:val="00BD1C2A"/>
  </w:style>
  <w:style w:type="character" w:customStyle="1" w:styleId="nlmpublisher-loc">
    <w:name w:val="nlm_publisher-loc"/>
    <w:basedOn w:val="DefaultParagraphFont"/>
    <w:rsid w:val="00BD1C2A"/>
  </w:style>
  <w:style w:type="paragraph" w:customStyle="1" w:styleId="BodyA">
    <w:name w:val="Body A"/>
    <w:rsid w:val="008F76B6"/>
    <w:pPr>
      <w:spacing w:after="0" w:line="240" w:lineRule="auto"/>
    </w:pPr>
    <w:rPr>
      <w:rFonts w:ascii="Helvetica Neue" w:eastAsia="Arial Unicode MS" w:hAnsi="Helvetica Neue" w:cs="Arial Unicode MS"/>
      <w:color w:val="000000"/>
      <w:u w:color="000000"/>
      <w14:textOutline w14:w="12700" w14:cap="flat" w14:cmpd="sng" w14:algn="ctr">
        <w14:noFill/>
        <w14:prstDash w14:val="solid"/>
        <w14:miter w14:lim="100000"/>
      </w14:textOutline>
    </w:rPr>
  </w:style>
  <w:style w:type="paragraph" w:customStyle="1" w:styleId="BodyB">
    <w:name w:val="Body B"/>
    <w:rsid w:val="008F76B6"/>
    <w:pPr>
      <w:spacing w:after="0" w:line="240" w:lineRule="auto"/>
    </w:pPr>
    <w:rPr>
      <w:rFonts w:ascii="Times New Roman" w:eastAsia="Arial Unicode MS" w:hAnsi="Times New Roman" w:cs="Arial Unicode MS"/>
      <w:color w:val="000000"/>
      <w:sz w:val="24"/>
      <w:szCs w:val="24"/>
      <w:u w:color="000000"/>
      <w14:textOutline w14:w="12700" w14:cap="flat" w14:cmpd="sng" w14:algn="ctr">
        <w14:noFill/>
        <w14:prstDash w14:val="solid"/>
        <w14:miter w14:lim="100000"/>
      </w14:textOutline>
    </w:rPr>
  </w:style>
  <w:style w:type="paragraph" w:customStyle="1" w:styleId="TableStyle2A">
    <w:name w:val="Table Style 2 A"/>
    <w:rsid w:val="008F76B6"/>
    <w:pPr>
      <w:spacing w:after="0" w:line="240" w:lineRule="auto"/>
    </w:pPr>
    <w:rPr>
      <w:rFonts w:ascii="Helvetica Neue" w:eastAsia="Arial Unicode MS" w:hAnsi="Helvetica Neue" w:cs="Arial Unicode MS"/>
      <w:color w:val="000000"/>
      <w:sz w:val="20"/>
      <w:szCs w:val="20"/>
      <w:u w:color="000000"/>
      <w14:textOutline w14:w="12700" w14:cap="flat" w14:cmpd="sng" w14:algn="ctr">
        <w14:noFill/>
        <w14:prstDash w14:val="solid"/>
        <w14:miter w14:lim="100000"/>
      </w14:textOutline>
    </w:rPr>
  </w:style>
  <w:style w:type="numbering" w:customStyle="1" w:styleId="Numbered">
    <w:name w:val="Numbered"/>
    <w:rsid w:val="008F76B6"/>
    <w:pPr>
      <w:numPr>
        <w:numId w:val="4"/>
      </w:numPr>
    </w:pPr>
  </w:style>
  <w:style w:type="character" w:customStyle="1" w:styleId="Heading6Char">
    <w:name w:val="Heading 6 Char"/>
    <w:basedOn w:val="DefaultParagraphFont"/>
    <w:link w:val="Heading6"/>
    <w:uiPriority w:val="9"/>
    <w:rsid w:val="00C95C8D"/>
    <w:rPr>
      <w:rFonts w:ascii="Times New Roman" w:eastAsia="Calibri" w:hAnsi="Times New Roman" w:cs="Calibri"/>
      <w:b/>
      <w:sz w:val="20"/>
      <w:szCs w:val="20"/>
      <w:lang w:val="en-GB" w:eastAsia="en-MY"/>
    </w:rPr>
  </w:style>
  <w:style w:type="paragraph" w:styleId="Title">
    <w:name w:val="Title"/>
    <w:basedOn w:val="Normal"/>
    <w:next w:val="Normal"/>
    <w:link w:val="TitleChar"/>
    <w:uiPriority w:val="10"/>
    <w:qFormat/>
    <w:rsid w:val="00C95C8D"/>
    <w:pPr>
      <w:keepNext/>
      <w:keepLines/>
      <w:spacing w:before="480" w:after="120" w:line="240" w:lineRule="auto"/>
      <w:jc w:val="both"/>
    </w:pPr>
    <w:rPr>
      <w:rFonts w:ascii="Times New Roman" w:eastAsia="Calibri" w:hAnsi="Times New Roman" w:cs="Calibri"/>
      <w:b/>
      <w:sz w:val="72"/>
      <w:szCs w:val="72"/>
      <w:lang w:val="en-GB" w:eastAsia="en-MY"/>
    </w:rPr>
  </w:style>
  <w:style w:type="character" w:customStyle="1" w:styleId="TitleChar">
    <w:name w:val="Title Char"/>
    <w:basedOn w:val="DefaultParagraphFont"/>
    <w:link w:val="Title"/>
    <w:uiPriority w:val="10"/>
    <w:rsid w:val="00C95C8D"/>
    <w:rPr>
      <w:rFonts w:ascii="Times New Roman" w:eastAsia="Calibri" w:hAnsi="Times New Roman" w:cs="Calibri"/>
      <w:b/>
      <w:sz w:val="72"/>
      <w:szCs w:val="72"/>
      <w:lang w:val="en-GB" w:eastAsia="en-MY"/>
    </w:rPr>
  </w:style>
  <w:style w:type="paragraph" w:styleId="Subtitle">
    <w:name w:val="Subtitle"/>
    <w:basedOn w:val="Normal"/>
    <w:next w:val="Normal"/>
    <w:link w:val="SubtitleChar"/>
    <w:uiPriority w:val="11"/>
    <w:qFormat/>
    <w:rsid w:val="00C95C8D"/>
    <w:pPr>
      <w:keepNext/>
      <w:keepLines/>
      <w:spacing w:before="360" w:after="80" w:line="240" w:lineRule="auto"/>
      <w:jc w:val="both"/>
    </w:pPr>
    <w:rPr>
      <w:rFonts w:ascii="Georgia" w:eastAsia="Georgia" w:hAnsi="Georgia" w:cs="Georgia"/>
      <w:i/>
      <w:color w:val="666666"/>
      <w:sz w:val="48"/>
      <w:szCs w:val="48"/>
      <w:lang w:val="en-GB" w:eastAsia="en-MY"/>
    </w:rPr>
  </w:style>
  <w:style w:type="character" w:customStyle="1" w:styleId="SubtitleChar">
    <w:name w:val="Subtitle Char"/>
    <w:basedOn w:val="DefaultParagraphFont"/>
    <w:link w:val="Subtitle"/>
    <w:uiPriority w:val="11"/>
    <w:rsid w:val="00C95C8D"/>
    <w:rPr>
      <w:rFonts w:ascii="Georgia" w:eastAsia="Georgia" w:hAnsi="Georgia" w:cs="Georgia"/>
      <w:i/>
      <w:color w:val="666666"/>
      <w:sz w:val="48"/>
      <w:szCs w:val="48"/>
      <w:lang w:val="en-GB" w:eastAsia="en-MY"/>
    </w:rPr>
  </w:style>
  <w:style w:type="table" w:customStyle="1" w:styleId="10">
    <w:name w:val="10"/>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9">
    <w:name w:val="9"/>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CellMar>
        <w:left w:w="93" w:type="dxa"/>
        <w:right w:w="93" w:type="dxa"/>
      </w:tblCellMar>
    </w:tblPr>
  </w:style>
  <w:style w:type="table" w:customStyle="1" w:styleId="8">
    <w:name w:val="8"/>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7">
    <w:name w:val="7"/>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6">
    <w:name w:val="6"/>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5">
    <w:name w:val="5"/>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4">
    <w:name w:val="4"/>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3">
    <w:name w:val="3"/>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2">
    <w:name w:val="2"/>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1">
    <w:name w:val="1"/>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paragraph" w:customStyle="1" w:styleId="a2">
    <w:name w:val="عنوان جانبي (أنماط المتن)"/>
    <w:basedOn w:val="Normal"/>
    <w:link w:val="Char0"/>
    <w:uiPriority w:val="99"/>
    <w:rsid w:val="006C165C"/>
    <w:pPr>
      <w:autoSpaceDE w:val="0"/>
      <w:autoSpaceDN w:val="0"/>
      <w:bidi/>
      <w:adjustRightInd w:val="0"/>
      <w:spacing w:before="360" w:after="120" w:line="360" w:lineRule="auto"/>
      <w:ind w:firstLine="454"/>
      <w:jc w:val="both"/>
      <w:textAlignment w:val="center"/>
    </w:pPr>
    <w:rPr>
      <w:rFonts w:ascii="Times New Roman" w:eastAsia="Calibri" w:hAnsi="Times New Roman" w:cs="Arabic Transparent"/>
      <w:bCs/>
      <w:color w:val="000000"/>
      <w:sz w:val="28"/>
      <w:szCs w:val="32"/>
      <w:lang w:bidi="ar-YE"/>
    </w:rPr>
  </w:style>
  <w:style w:type="character" w:customStyle="1" w:styleId="Char0">
    <w:name w:val="عنوان جانبي (أنماط المتن) Char"/>
    <w:link w:val="a2"/>
    <w:uiPriority w:val="99"/>
    <w:rsid w:val="006C165C"/>
    <w:rPr>
      <w:rFonts w:ascii="Times New Roman" w:eastAsia="Calibri" w:hAnsi="Times New Roman" w:cs="Arabic Transparent"/>
      <w:bCs/>
      <w:color w:val="000000"/>
      <w:sz w:val="28"/>
      <w:szCs w:val="32"/>
      <w:lang w:bidi="ar-YE"/>
    </w:rPr>
  </w:style>
  <w:style w:type="character" w:customStyle="1" w:styleId="personname">
    <w:name w:val="person_name"/>
    <w:basedOn w:val="DefaultParagraphFont"/>
    <w:rsid w:val="006C165C"/>
  </w:style>
  <w:style w:type="paragraph" w:customStyle="1" w:styleId="xydpcc708c84msonormal">
    <w:name w:val="x_ydpcc708c84msonormal"/>
    <w:basedOn w:val="Normal"/>
    <w:rsid w:val="006C16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287DDB"/>
    <w:rPr>
      <w:rFonts w:ascii="Calibri" w:eastAsia="Calibri" w:hAnsi="Calibri" w:cs="Calibri"/>
      <w:lang w:val="en-SG"/>
    </w:rPr>
  </w:style>
  <w:style w:type="paragraph" w:styleId="HTMLPreformatted">
    <w:name w:val="HTML Preformatted"/>
    <w:basedOn w:val="Normal"/>
    <w:link w:val="HTMLPreformattedChar"/>
    <w:uiPriority w:val="99"/>
    <w:unhideWhenUsed/>
    <w:qFormat/>
    <w:rsid w:val="0015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MY"/>
    </w:rPr>
  </w:style>
  <w:style w:type="character" w:customStyle="1" w:styleId="HTMLPreformattedChar">
    <w:name w:val="HTML Preformatted Char"/>
    <w:basedOn w:val="DefaultParagraphFont"/>
    <w:link w:val="HTMLPreformatted"/>
    <w:uiPriority w:val="99"/>
    <w:rsid w:val="00156A84"/>
    <w:rPr>
      <w:rFonts w:ascii="Courier New" w:eastAsia="Times New Roman" w:hAnsi="Courier New" w:cs="Courier New"/>
      <w:sz w:val="20"/>
      <w:szCs w:val="20"/>
      <w:lang w:val="en-MY"/>
    </w:rPr>
  </w:style>
  <w:style w:type="paragraph" w:customStyle="1" w:styleId="MediumGrid21">
    <w:name w:val="Medium Grid 21"/>
    <w:uiPriority w:val="1"/>
    <w:qFormat/>
    <w:rsid w:val="00156A84"/>
    <w:pPr>
      <w:spacing w:after="0" w:line="240" w:lineRule="auto"/>
    </w:pPr>
    <w:rPr>
      <w:rFonts w:ascii="Calibri" w:eastAsia="Calibri" w:hAnsi="Calibri" w:cs="Times New Roman"/>
    </w:rPr>
  </w:style>
  <w:style w:type="paragraph" w:styleId="DocumentMap">
    <w:name w:val="Document Map"/>
    <w:basedOn w:val="Normal"/>
    <w:link w:val="DocumentMapChar"/>
    <w:uiPriority w:val="99"/>
    <w:semiHidden/>
    <w:unhideWhenUsed/>
    <w:rsid w:val="008B4456"/>
    <w:pPr>
      <w:spacing w:after="0" w:line="240" w:lineRule="auto"/>
    </w:pPr>
    <w:rPr>
      <w:rFonts w:ascii="Times New Roman" w:hAnsi="Times New Roman" w:cs="Times New Roman"/>
      <w:sz w:val="24"/>
      <w:szCs w:val="24"/>
      <w:lang w:val="en-MY"/>
    </w:rPr>
  </w:style>
  <w:style w:type="character" w:customStyle="1" w:styleId="DocumentMapChar">
    <w:name w:val="Document Map Char"/>
    <w:basedOn w:val="DefaultParagraphFont"/>
    <w:link w:val="DocumentMap"/>
    <w:uiPriority w:val="99"/>
    <w:semiHidden/>
    <w:rsid w:val="008B4456"/>
    <w:rPr>
      <w:rFonts w:ascii="Times New Roman" w:hAnsi="Times New Roman" w:cs="Times New Roman"/>
      <w:sz w:val="24"/>
      <w:szCs w:val="24"/>
      <w:lang w:val="en-MY"/>
    </w:rPr>
  </w:style>
  <w:style w:type="table" w:customStyle="1" w:styleId="TableGrid0">
    <w:name w:val="TableGrid"/>
    <w:rsid w:val="00CA6ABE"/>
    <w:pPr>
      <w:spacing w:before="120" w:after="0" w:line="240" w:lineRule="auto"/>
      <w:jc w:val="both"/>
    </w:pPr>
    <w:rPr>
      <w:rFonts w:eastAsiaTheme="minorEastAsia"/>
      <w:lang w:val="en-MY" w:eastAsia="zh-CN"/>
    </w:rPr>
    <w:tblPr>
      <w:tblCellMar>
        <w:top w:w="0" w:type="dxa"/>
        <w:left w:w="0" w:type="dxa"/>
        <w:bottom w:w="0" w:type="dxa"/>
        <w:right w:w="0" w:type="dxa"/>
      </w:tblCellMar>
    </w:tblPr>
  </w:style>
  <w:style w:type="character" w:customStyle="1" w:styleId="Heading8Char">
    <w:name w:val="Heading 8 Char"/>
    <w:basedOn w:val="DefaultParagraphFont"/>
    <w:link w:val="Heading8"/>
    <w:uiPriority w:val="9"/>
    <w:rsid w:val="00EC04B1"/>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rsid w:val="00EC04B1"/>
    <w:rPr>
      <w:rFonts w:asciiTheme="majorHAnsi" w:eastAsiaTheme="majorEastAsia" w:hAnsiTheme="majorHAnsi" w:cstheme="majorBidi"/>
      <w:i/>
      <w:iCs/>
      <w:color w:val="404040" w:themeColor="text1" w:themeTint="BF"/>
      <w:sz w:val="20"/>
      <w:szCs w:val="20"/>
      <w:lang w:val="en-GB"/>
    </w:rPr>
  </w:style>
  <w:style w:type="table" w:customStyle="1" w:styleId="PlainTable51">
    <w:name w:val="Plain Table 51"/>
    <w:basedOn w:val="TableNormal"/>
    <w:uiPriority w:val="45"/>
    <w:rsid w:val="00EC04B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2">
    <w:name w:val="Table Grid2"/>
    <w:basedOn w:val="TableNormal"/>
    <w:next w:val="TableGrid"/>
    <w:uiPriority w:val="39"/>
    <w:rsid w:val="00EC04B1"/>
    <w:pPr>
      <w:spacing w:after="0" w:line="240" w:lineRule="auto"/>
      <w:ind w:firstLine="720"/>
      <w:jc w:val="both"/>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C04B1"/>
    <w:pPr>
      <w:widowControl w:val="0"/>
      <w:autoSpaceDE w:val="0"/>
      <w:autoSpaceDN w:val="0"/>
      <w:spacing w:after="0" w:line="240" w:lineRule="auto"/>
    </w:pPr>
    <w:rPr>
      <w:rFonts w:ascii="Times New Roman" w:eastAsia="Times New Roman" w:hAnsi="Times New Roman" w:cs="Times New Roman"/>
    </w:rPr>
  </w:style>
  <w:style w:type="table" w:customStyle="1" w:styleId="TableGrid3">
    <w:name w:val="Table Grid3"/>
    <w:basedOn w:val="TableNormal"/>
    <w:next w:val="TableGrid"/>
    <w:uiPriority w:val="39"/>
    <w:rsid w:val="00EC04B1"/>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DefaultParagraphFont"/>
    <w:rsid w:val="00AE5A6D"/>
  </w:style>
  <w:style w:type="character" w:customStyle="1" w:styleId="A00">
    <w:name w:val="A0"/>
    <w:uiPriority w:val="99"/>
    <w:rsid w:val="00AE5A6D"/>
    <w:rPr>
      <w:rFonts w:cs="Montserrat"/>
      <w:color w:val="000000"/>
      <w:sz w:val="20"/>
      <w:szCs w:val="20"/>
    </w:rPr>
  </w:style>
  <w:style w:type="table" w:customStyle="1" w:styleId="Style11">
    <w:name w:val="_Style 11"/>
    <w:basedOn w:val="TableNormal"/>
    <w:qFormat/>
    <w:rsid w:val="00A33E48"/>
    <w:pPr>
      <w:widowControl w:val="0"/>
      <w:spacing w:after="0" w:line="240" w:lineRule="auto"/>
      <w:jc w:val="both"/>
    </w:pPr>
    <w:rPr>
      <w:rFonts w:ascii="Times New Roman" w:eastAsia="SimSun" w:hAnsi="Times New Roman" w:cs="Times New Roman"/>
      <w:sz w:val="20"/>
      <w:szCs w:val="20"/>
    </w:rPr>
    <w:tblPr/>
  </w:style>
  <w:style w:type="table" w:customStyle="1" w:styleId="Style12">
    <w:name w:val="_Style 12"/>
    <w:basedOn w:val="TableNormal"/>
    <w:qFormat/>
    <w:rsid w:val="00A33E48"/>
    <w:pPr>
      <w:widowControl w:val="0"/>
      <w:spacing w:after="0" w:line="240" w:lineRule="auto"/>
      <w:jc w:val="both"/>
    </w:pPr>
    <w:rPr>
      <w:rFonts w:ascii="Times New Roman" w:eastAsia="SimSun" w:hAnsi="Times New Roman" w:cs="Times New Roman"/>
      <w:sz w:val="20"/>
      <w:szCs w:val="20"/>
    </w:rPr>
    <w:tblPr/>
  </w:style>
  <w:style w:type="table" w:customStyle="1" w:styleId="Style13">
    <w:name w:val="_Style 13"/>
    <w:basedOn w:val="TableNormal"/>
    <w:qFormat/>
    <w:rsid w:val="00A33E48"/>
    <w:pPr>
      <w:widowControl w:val="0"/>
      <w:spacing w:after="0" w:line="240" w:lineRule="auto"/>
      <w:jc w:val="both"/>
    </w:pPr>
    <w:rPr>
      <w:rFonts w:ascii="Times New Roman" w:eastAsia="SimSun" w:hAnsi="Times New Roman" w:cs="Times New Roman"/>
      <w:sz w:val="20"/>
      <w:szCs w:val="20"/>
    </w:rPr>
    <w:tblPr/>
  </w:style>
  <w:style w:type="character" w:customStyle="1" w:styleId="il">
    <w:name w:val="il"/>
    <w:basedOn w:val="DefaultParagraphFont"/>
    <w:rsid w:val="00A33E48"/>
  </w:style>
  <w:style w:type="character" w:customStyle="1" w:styleId="hgkelc">
    <w:name w:val="hgkelc"/>
    <w:basedOn w:val="DefaultParagraphFont"/>
    <w:rsid w:val="006D5D6C"/>
  </w:style>
  <w:style w:type="paragraph" w:customStyle="1" w:styleId="paragraph">
    <w:name w:val="paragraph"/>
    <w:basedOn w:val="Normal"/>
    <w:rsid w:val="00E266FA"/>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E266FA"/>
  </w:style>
  <w:style w:type="character" w:customStyle="1" w:styleId="eop">
    <w:name w:val="eop"/>
    <w:basedOn w:val="DefaultParagraphFont"/>
    <w:rsid w:val="00E266FA"/>
  </w:style>
  <w:style w:type="character" w:customStyle="1" w:styleId="element-citation">
    <w:name w:val="element-citation"/>
    <w:basedOn w:val="DefaultParagraphFont"/>
    <w:rsid w:val="00AF0A8B"/>
  </w:style>
  <w:style w:type="character" w:customStyle="1" w:styleId="ref-journal">
    <w:name w:val="ref-journal"/>
    <w:basedOn w:val="DefaultParagraphFont"/>
    <w:rsid w:val="00AF0A8B"/>
  </w:style>
  <w:style w:type="table" w:customStyle="1" w:styleId="LightShading2">
    <w:name w:val="Light Shading2"/>
    <w:basedOn w:val="TableNormal"/>
    <w:uiPriority w:val="60"/>
    <w:rsid w:val="00116A17"/>
    <w:pPr>
      <w:spacing w:after="0" w:line="240" w:lineRule="auto"/>
    </w:pPr>
    <w:rPr>
      <w:rFonts w:ascii="Calibri" w:eastAsia="Calibri" w:hAnsi="Calibri" w:cs="Times New Roman"/>
      <w:color w:val="000000"/>
      <w:sz w:val="20"/>
      <w:szCs w:val="20"/>
      <w:lang w:val="en-GB"/>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character" w:customStyle="1" w:styleId="apple-tab-span">
    <w:name w:val="apple-tab-span"/>
    <w:basedOn w:val="DefaultParagraphFont"/>
    <w:rsid w:val="00B51320"/>
  </w:style>
  <w:style w:type="paragraph" w:customStyle="1" w:styleId="Heading11">
    <w:name w:val="Heading 11"/>
    <w:basedOn w:val="Normal"/>
    <w:next w:val="Normal"/>
    <w:uiPriority w:val="9"/>
    <w:rsid w:val="000E5C1A"/>
    <w:pPr>
      <w:bidi/>
      <w:spacing w:before="480" w:after="0" w:line="276" w:lineRule="auto"/>
      <w:contextualSpacing/>
      <w:outlineLvl w:val="0"/>
    </w:pPr>
    <w:rPr>
      <w:rFonts w:ascii="Cambria" w:eastAsia="Times New Roman" w:hAnsi="Cambria" w:cs="Times New Roman"/>
      <w:b/>
      <w:bCs/>
      <w:sz w:val="28"/>
      <w:szCs w:val="28"/>
    </w:rPr>
  </w:style>
  <w:style w:type="paragraph" w:customStyle="1" w:styleId="Heading21">
    <w:name w:val="Heading 21"/>
    <w:basedOn w:val="Normal"/>
    <w:next w:val="Normal"/>
    <w:uiPriority w:val="9"/>
    <w:unhideWhenUsed/>
    <w:rsid w:val="000E5C1A"/>
    <w:pPr>
      <w:spacing w:before="200" w:after="0" w:line="276" w:lineRule="auto"/>
      <w:outlineLvl w:val="1"/>
    </w:pPr>
    <w:rPr>
      <w:rFonts w:ascii="Cambria" w:eastAsia="Times New Roman" w:hAnsi="Cambria" w:cs="Times New Roman"/>
      <w:b/>
      <w:bCs/>
      <w:sz w:val="26"/>
      <w:szCs w:val="26"/>
    </w:rPr>
  </w:style>
  <w:style w:type="paragraph" w:customStyle="1" w:styleId="Heading31">
    <w:name w:val="Heading 31"/>
    <w:basedOn w:val="Normal"/>
    <w:next w:val="Normal"/>
    <w:uiPriority w:val="9"/>
    <w:unhideWhenUsed/>
    <w:rsid w:val="000E5C1A"/>
    <w:pPr>
      <w:bidi/>
      <w:spacing w:before="200" w:after="0" w:line="271" w:lineRule="auto"/>
      <w:outlineLvl w:val="2"/>
    </w:pPr>
    <w:rPr>
      <w:rFonts w:ascii="Cambria" w:eastAsia="Times New Roman" w:hAnsi="Cambria" w:cs="Times New Roman"/>
      <w:b/>
      <w:bCs/>
    </w:rPr>
  </w:style>
  <w:style w:type="paragraph" w:customStyle="1" w:styleId="Heading41">
    <w:name w:val="Heading 41"/>
    <w:basedOn w:val="Normal"/>
    <w:next w:val="Normal"/>
    <w:uiPriority w:val="9"/>
    <w:unhideWhenUsed/>
    <w:rsid w:val="000E5C1A"/>
    <w:pPr>
      <w:spacing w:before="200" w:after="0" w:line="276" w:lineRule="auto"/>
      <w:outlineLvl w:val="3"/>
    </w:pPr>
    <w:rPr>
      <w:rFonts w:ascii="Cambria" w:eastAsia="Times New Roman" w:hAnsi="Cambria" w:cs="Times New Roman"/>
      <w:b/>
      <w:bCs/>
      <w:i/>
      <w:iCs/>
    </w:rPr>
  </w:style>
  <w:style w:type="paragraph" w:customStyle="1" w:styleId="Heading51">
    <w:name w:val="Heading 51"/>
    <w:basedOn w:val="Normal"/>
    <w:next w:val="Normal"/>
    <w:unhideWhenUsed/>
    <w:rsid w:val="000E5C1A"/>
    <w:pPr>
      <w:spacing w:before="200" w:after="0" w:line="276" w:lineRule="auto"/>
      <w:outlineLvl w:val="4"/>
    </w:pPr>
    <w:rPr>
      <w:rFonts w:ascii="Cambria" w:eastAsia="Times New Roman" w:hAnsi="Cambria" w:cs="Times New Roman"/>
      <w:b/>
      <w:bCs/>
      <w:color w:val="7F7F7F"/>
    </w:rPr>
  </w:style>
  <w:style w:type="paragraph" w:customStyle="1" w:styleId="Heading61">
    <w:name w:val="Heading 61"/>
    <w:basedOn w:val="Normal"/>
    <w:next w:val="Normal"/>
    <w:uiPriority w:val="9"/>
    <w:unhideWhenUsed/>
    <w:rsid w:val="000E5C1A"/>
    <w:pPr>
      <w:spacing w:after="0" w:line="271" w:lineRule="auto"/>
      <w:outlineLvl w:val="5"/>
    </w:pPr>
    <w:rPr>
      <w:rFonts w:ascii="Cambria" w:eastAsia="Times New Roman" w:hAnsi="Cambria" w:cs="Times New Roman"/>
      <w:b/>
      <w:bCs/>
      <w:i/>
      <w:iCs/>
      <w:color w:val="7F7F7F"/>
    </w:rPr>
  </w:style>
  <w:style w:type="paragraph" w:customStyle="1" w:styleId="Heading71">
    <w:name w:val="Heading 71"/>
    <w:basedOn w:val="Normal"/>
    <w:next w:val="Normal"/>
    <w:uiPriority w:val="9"/>
    <w:semiHidden/>
    <w:unhideWhenUsed/>
    <w:qFormat/>
    <w:rsid w:val="000E5C1A"/>
    <w:pPr>
      <w:spacing w:after="0" w:line="276" w:lineRule="auto"/>
      <w:outlineLvl w:val="6"/>
    </w:pPr>
    <w:rPr>
      <w:rFonts w:ascii="Cambria" w:eastAsia="Times New Roman" w:hAnsi="Cambria" w:cs="Times New Roman"/>
      <w:i/>
      <w:iCs/>
    </w:rPr>
  </w:style>
  <w:style w:type="paragraph" w:customStyle="1" w:styleId="Heading81">
    <w:name w:val="Heading 81"/>
    <w:basedOn w:val="Normal"/>
    <w:next w:val="Normal"/>
    <w:uiPriority w:val="9"/>
    <w:semiHidden/>
    <w:unhideWhenUsed/>
    <w:qFormat/>
    <w:rsid w:val="000E5C1A"/>
    <w:pPr>
      <w:spacing w:after="0" w:line="276" w:lineRule="auto"/>
      <w:outlineLvl w:val="7"/>
    </w:pPr>
    <w:rPr>
      <w:rFonts w:ascii="Cambria" w:eastAsia="Times New Roman" w:hAnsi="Cambria" w:cs="Times New Roman"/>
      <w:sz w:val="20"/>
      <w:szCs w:val="20"/>
    </w:rPr>
  </w:style>
  <w:style w:type="paragraph" w:customStyle="1" w:styleId="Heading91">
    <w:name w:val="Heading 91"/>
    <w:basedOn w:val="Normal"/>
    <w:next w:val="Normal"/>
    <w:uiPriority w:val="9"/>
    <w:semiHidden/>
    <w:unhideWhenUsed/>
    <w:qFormat/>
    <w:rsid w:val="000E5C1A"/>
    <w:pPr>
      <w:spacing w:after="0" w:line="276" w:lineRule="auto"/>
      <w:outlineLvl w:val="8"/>
    </w:pPr>
    <w:rPr>
      <w:rFonts w:ascii="Cambria" w:eastAsia="Times New Roman" w:hAnsi="Cambria" w:cs="Times New Roman"/>
      <w:i/>
      <w:iCs/>
      <w:spacing w:val="5"/>
      <w:sz w:val="20"/>
      <w:szCs w:val="20"/>
    </w:rPr>
  </w:style>
  <w:style w:type="paragraph" w:customStyle="1" w:styleId="Subtitle1">
    <w:name w:val="Subtitle1"/>
    <w:basedOn w:val="Normal"/>
    <w:next w:val="Normal"/>
    <w:uiPriority w:val="11"/>
    <w:rsid w:val="000E5C1A"/>
    <w:pPr>
      <w:spacing w:after="600" w:line="276" w:lineRule="auto"/>
    </w:pPr>
    <w:rPr>
      <w:rFonts w:ascii="Cambria" w:eastAsia="Times New Roman" w:hAnsi="Cambria" w:cs="Times New Roman"/>
      <w:i/>
      <w:iCs/>
      <w:spacing w:val="13"/>
      <w:sz w:val="24"/>
      <w:szCs w:val="24"/>
    </w:rPr>
  </w:style>
  <w:style w:type="paragraph" w:styleId="Quote">
    <w:name w:val="Quote"/>
    <w:basedOn w:val="Normal"/>
    <w:next w:val="Normal"/>
    <w:link w:val="QuoteChar"/>
    <w:uiPriority w:val="29"/>
    <w:qFormat/>
    <w:rsid w:val="000E5C1A"/>
    <w:pPr>
      <w:spacing w:before="200" w:after="0" w:line="276" w:lineRule="auto"/>
      <w:ind w:left="360" w:right="360"/>
    </w:pPr>
    <w:rPr>
      <w:rFonts w:ascii="Calibri" w:eastAsia="Times New Roman" w:hAnsi="Calibri" w:cs="Arial"/>
      <w:i/>
      <w:iCs/>
    </w:rPr>
  </w:style>
  <w:style w:type="character" w:customStyle="1" w:styleId="QuoteChar">
    <w:name w:val="Quote Char"/>
    <w:basedOn w:val="DefaultParagraphFont"/>
    <w:link w:val="Quote"/>
    <w:uiPriority w:val="29"/>
    <w:rsid w:val="000E5C1A"/>
    <w:rPr>
      <w:rFonts w:ascii="Calibri" w:eastAsia="Times New Roman" w:hAnsi="Calibri" w:cs="Arial"/>
      <w:i/>
      <w:iCs/>
    </w:rPr>
  </w:style>
  <w:style w:type="paragraph" w:styleId="IntenseQuote">
    <w:name w:val="Intense Quote"/>
    <w:basedOn w:val="Normal"/>
    <w:next w:val="Normal"/>
    <w:link w:val="IntenseQuoteChar"/>
    <w:uiPriority w:val="30"/>
    <w:qFormat/>
    <w:rsid w:val="000E5C1A"/>
    <w:pPr>
      <w:pBdr>
        <w:bottom w:val="single" w:sz="4" w:space="1" w:color="auto"/>
      </w:pBdr>
      <w:spacing w:before="200" w:after="280" w:line="276" w:lineRule="auto"/>
      <w:ind w:left="1008" w:right="1152"/>
      <w:jc w:val="both"/>
    </w:pPr>
    <w:rPr>
      <w:rFonts w:ascii="Calibri" w:eastAsia="Times New Roman" w:hAnsi="Calibri" w:cs="Arial"/>
      <w:b/>
      <w:bCs/>
      <w:i/>
      <w:iCs/>
    </w:rPr>
  </w:style>
  <w:style w:type="character" w:customStyle="1" w:styleId="IntenseQuoteChar">
    <w:name w:val="Intense Quote Char"/>
    <w:basedOn w:val="DefaultParagraphFont"/>
    <w:link w:val="IntenseQuote"/>
    <w:uiPriority w:val="30"/>
    <w:rsid w:val="000E5C1A"/>
    <w:rPr>
      <w:rFonts w:ascii="Calibri" w:eastAsia="Times New Roman" w:hAnsi="Calibri" w:cs="Arial"/>
      <w:b/>
      <w:bCs/>
      <w:i/>
      <w:iCs/>
    </w:rPr>
  </w:style>
  <w:style w:type="character" w:styleId="SubtleEmphasis">
    <w:name w:val="Subtle Emphasis"/>
    <w:uiPriority w:val="19"/>
    <w:qFormat/>
    <w:rsid w:val="000E5C1A"/>
    <w:rPr>
      <w:i/>
      <w:iCs/>
    </w:rPr>
  </w:style>
  <w:style w:type="character" w:styleId="IntenseEmphasis">
    <w:name w:val="Intense Emphasis"/>
    <w:uiPriority w:val="21"/>
    <w:qFormat/>
    <w:rsid w:val="000E5C1A"/>
    <w:rPr>
      <w:b/>
      <w:bCs/>
    </w:rPr>
  </w:style>
  <w:style w:type="character" w:styleId="SubtleReference">
    <w:name w:val="Subtle Reference"/>
    <w:uiPriority w:val="31"/>
    <w:rsid w:val="000E5C1A"/>
    <w:rPr>
      <w:smallCaps/>
    </w:rPr>
  </w:style>
  <w:style w:type="character" w:styleId="IntenseReference">
    <w:name w:val="Intense Reference"/>
    <w:uiPriority w:val="32"/>
    <w:qFormat/>
    <w:rsid w:val="000E5C1A"/>
    <w:rPr>
      <w:smallCaps/>
      <w:spacing w:val="5"/>
      <w:u w:val="single"/>
    </w:rPr>
  </w:style>
  <w:style w:type="character" w:styleId="BookTitle">
    <w:name w:val="Book Title"/>
    <w:uiPriority w:val="33"/>
    <w:qFormat/>
    <w:rsid w:val="000E5C1A"/>
    <w:rPr>
      <w:i/>
      <w:iCs/>
      <w:smallCaps/>
      <w:spacing w:val="5"/>
    </w:rPr>
  </w:style>
  <w:style w:type="character" w:customStyle="1" w:styleId="Heading1Char1">
    <w:name w:val="Heading 1 Char1"/>
    <w:uiPriority w:val="9"/>
    <w:rsid w:val="000E5C1A"/>
    <w:rPr>
      <w:rFonts w:ascii="Cambria" w:eastAsia="Times New Roman" w:hAnsi="Cambria" w:cs="Times New Roman"/>
      <w:b/>
      <w:bCs/>
      <w:color w:val="365F91"/>
      <w:sz w:val="28"/>
      <w:szCs w:val="28"/>
    </w:rPr>
  </w:style>
  <w:style w:type="paragraph" w:styleId="TOCHeading">
    <w:name w:val="TOC Heading"/>
    <w:basedOn w:val="Heading1"/>
    <w:next w:val="Normal"/>
    <w:uiPriority w:val="39"/>
    <w:unhideWhenUsed/>
    <w:qFormat/>
    <w:rsid w:val="000E5C1A"/>
    <w:pPr>
      <w:keepNext w:val="0"/>
      <w:keepLines w:val="0"/>
      <w:spacing w:line="276" w:lineRule="auto"/>
      <w:ind w:firstLine="0"/>
      <w:contextualSpacing/>
      <w:outlineLvl w:val="9"/>
    </w:pPr>
    <w:rPr>
      <w:rFonts w:ascii="Cambria" w:eastAsia="Times New Roman" w:hAnsi="Cambria" w:cs="Times New Roman"/>
      <w:color w:val="auto"/>
      <w:lang w:bidi="ar-SA"/>
    </w:rPr>
  </w:style>
  <w:style w:type="paragraph" w:customStyle="1" w:styleId="aau1">
    <w:name w:val="aau1"/>
    <w:basedOn w:val="Normal"/>
    <w:link w:val="aau1Char"/>
    <w:rsid w:val="000E5C1A"/>
    <w:pPr>
      <w:tabs>
        <w:tab w:val="center" w:pos="4153"/>
        <w:tab w:val="right" w:pos="8306"/>
      </w:tabs>
      <w:bidi/>
      <w:spacing w:after="0" w:line="360" w:lineRule="auto"/>
      <w:ind w:right="-425" w:firstLine="284"/>
      <w:jc w:val="both"/>
    </w:pPr>
    <w:rPr>
      <w:rFonts w:ascii="Simplified Arabic" w:eastAsia="Times New Roman" w:hAnsi="Simplified Arabic" w:cs="Simplified Arabic"/>
      <w:sz w:val="28"/>
      <w:szCs w:val="28"/>
      <w:lang w:bidi="ar-JO"/>
    </w:rPr>
  </w:style>
  <w:style w:type="character" w:customStyle="1" w:styleId="aau1Char">
    <w:name w:val="aau1 Char"/>
    <w:link w:val="aau1"/>
    <w:rsid w:val="000E5C1A"/>
    <w:rPr>
      <w:rFonts w:ascii="Simplified Arabic" w:eastAsia="Times New Roman" w:hAnsi="Simplified Arabic" w:cs="Simplified Arabic"/>
      <w:sz w:val="28"/>
      <w:szCs w:val="28"/>
      <w:lang w:bidi="ar-JO"/>
    </w:rPr>
  </w:style>
  <w:style w:type="paragraph" w:customStyle="1" w:styleId="12">
    <w:name w:val="فهرس1"/>
    <w:basedOn w:val="Normal"/>
    <w:next w:val="Normal"/>
    <w:uiPriority w:val="35"/>
    <w:unhideWhenUsed/>
    <w:rsid w:val="000E5C1A"/>
    <w:pPr>
      <w:bidi/>
      <w:spacing w:after="200" w:line="240" w:lineRule="auto"/>
    </w:pPr>
    <w:rPr>
      <w:rFonts w:ascii="Calibri" w:eastAsia="Times New Roman" w:hAnsi="Calibri" w:cs="Arial"/>
      <w:b/>
      <w:bCs/>
      <w:color w:val="4F81BD"/>
      <w:sz w:val="18"/>
      <w:szCs w:val="18"/>
    </w:rPr>
  </w:style>
  <w:style w:type="character" w:styleId="PlaceholderText">
    <w:name w:val="Placeholder Text"/>
    <w:uiPriority w:val="99"/>
    <w:semiHidden/>
    <w:rsid w:val="000E5C1A"/>
    <w:rPr>
      <w:color w:val="808080"/>
    </w:rPr>
  </w:style>
  <w:style w:type="character" w:styleId="HTMLCite">
    <w:name w:val="HTML Cite"/>
    <w:uiPriority w:val="99"/>
    <w:semiHidden/>
    <w:unhideWhenUsed/>
    <w:qFormat/>
    <w:rsid w:val="000E5C1A"/>
    <w:rPr>
      <w:i/>
      <w:iCs/>
    </w:rPr>
  </w:style>
  <w:style w:type="character" w:customStyle="1" w:styleId="A9">
    <w:name w:val="A9"/>
    <w:uiPriority w:val="99"/>
    <w:rsid w:val="000E5C1A"/>
    <w:rPr>
      <w:rFonts w:cs="Calvert MT Std Light"/>
      <w:color w:val="000000"/>
      <w:sz w:val="16"/>
      <w:szCs w:val="16"/>
    </w:rPr>
  </w:style>
  <w:style w:type="character" w:customStyle="1" w:styleId="authorsname">
    <w:name w:val="authors__name"/>
    <w:basedOn w:val="DefaultParagraphFont"/>
    <w:rsid w:val="000E5C1A"/>
  </w:style>
  <w:style w:type="table" w:styleId="MediumList1-Accent5">
    <w:name w:val="Medium List 1 Accent 5"/>
    <w:basedOn w:val="TableNormal"/>
    <w:uiPriority w:val="65"/>
    <w:rsid w:val="000E5C1A"/>
    <w:pPr>
      <w:spacing w:after="0" w:line="240" w:lineRule="auto"/>
    </w:pPr>
    <w:rPr>
      <w:rFonts w:ascii="Calibri" w:eastAsia="Calibri" w:hAnsi="Calibri" w:cs="Arial"/>
      <w:color w:val="000000"/>
      <w:sz w:val="20"/>
      <w:szCs w:val="2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paragraph" w:customStyle="1" w:styleId="margthalf">
    <w:name w:val="margthalf"/>
    <w:basedOn w:val="Normal"/>
    <w:rsid w:val="000E5C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ranslate">
    <w:name w:val="notranslate"/>
    <w:basedOn w:val="DefaultParagraphFont"/>
    <w:rsid w:val="000E5C1A"/>
  </w:style>
  <w:style w:type="numbering" w:customStyle="1" w:styleId="NoList11">
    <w:name w:val="No List11"/>
    <w:next w:val="NoList"/>
    <w:uiPriority w:val="99"/>
    <w:semiHidden/>
    <w:unhideWhenUsed/>
    <w:rsid w:val="000E5C1A"/>
  </w:style>
  <w:style w:type="paragraph" w:customStyle="1" w:styleId="a3">
    <w:name w:val="سرد الفقرات"/>
    <w:basedOn w:val="Normal"/>
    <w:rsid w:val="000E5C1A"/>
    <w:pPr>
      <w:spacing w:after="200" w:line="276" w:lineRule="auto"/>
      <w:ind w:left="720"/>
      <w:contextualSpacing/>
    </w:pPr>
    <w:rPr>
      <w:rFonts w:ascii="Calibri" w:eastAsia="Times New Roman" w:hAnsi="Calibri" w:cs="Arial"/>
    </w:rPr>
  </w:style>
  <w:style w:type="character" w:customStyle="1" w:styleId="Style1Char">
    <w:name w:val="Style1 Char"/>
    <w:link w:val="Style1"/>
    <w:locked/>
    <w:rsid w:val="000E5C1A"/>
    <w:rPr>
      <w:rFonts w:ascii="Arabic Transparent" w:hAnsi="Arabic Transparent"/>
      <w:sz w:val="28"/>
      <w:szCs w:val="28"/>
    </w:rPr>
  </w:style>
  <w:style w:type="paragraph" w:customStyle="1" w:styleId="Style1">
    <w:name w:val="Style1"/>
    <w:basedOn w:val="Normal"/>
    <w:link w:val="Style1Char"/>
    <w:rsid w:val="000E5C1A"/>
    <w:pPr>
      <w:bidi/>
      <w:spacing w:after="200" w:line="360" w:lineRule="auto"/>
      <w:jc w:val="both"/>
    </w:pPr>
    <w:rPr>
      <w:rFonts w:ascii="Arabic Transparent" w:hAnsi="Arabic Transparent"/>
      <w:sz w:val="28"/>
      <w:szCs w:val="28"/>
    </w:rPr>
  </w:style>
  <w:style w:type="character" w:customStyle="1" w:styleId="srchexplword">
    <w:name w:val="srch_expl_word"/>
    <w:rsid w:val="000E5C1A"/>
  </w:style>
  <w:style w:type="character" w:customStyle="1" w:styleId="litefontsml">
    <w:name w:val="litefontsml"/>
    <w:rsid w:val="000E5C1A"/>
  </w:style>
  <w:style w:type="character" w:customStyle="1" w:styleId="apple-style-span">
    <w:name w:val="apple-style-span"/>
    <w:rsid w:val="000E5C1A"/>
  </w:style>
  <w:style w:type="paragraph" w:customStyle="1" w:styleId="Pa1">
    <w:name w:val="Pa1"/>
    <w:basedOn w:val="Default"/>
    <w:next w:val="Default"/>
    <w:uiPriority w:val="99"/>
    <w:rsid w:val="000E5C1A"/>
    <w:pPr>
      <w:spacing w:line="351" w:lineRule="atLeast"/>
    </w:pPr>
    <w:rPr>
      <w:rFonts w:ascii="DIN Engschrift Std" w:hAnsi="DIN Engschrift Std"/>
      <w:color w:val="auto"/>
    </w:rPr>
  </w:style>
  <w:style w:type="character" w:customStyle="1" w:styleId="A10">
    <w:name w:val="A1"/>
    <w:uiPriority w:val="99"/>
    <w:rsid w:val="000E5C1A"/>
    <w:rPr>
      <w:rFonts w:cs="DIN Engschrift Std"/>
      <w:color w:val="000000"/>
      <w:sz w:val="40"/>
      <w:szCs w:val="40"/>
    </w:rPr>
  </w:style>
  <w:style w:type="table" w:customStyle="1" w:styleId="TableGrid11">
    <w:name w:val="Table Grid11"/>
    <w:basedOn w:val="TableNormal"/>
    <w:next w:val="TableGrid"/>
    <w:uiPriority w:val="39"/>
    <w:rsid w:val="000E5C1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بلا قائمة1"/>
    <w:next w:val="NoList"/>
    <w:uiPriority w:val="99"/>
    <w:semiHidden/>
    <w:unhideWhenUsed/>
    <w:rsid w:val="000E5C1A"/>
  </w:style>
  <w:style w:type="table" w:customStyle="1" w:styleId="14">
    <w:name w:val="شبكة جدول1"/>
    <w:basedOn w:val="TableNormal"/>
    <w:next w:val="TableGrid"/>
    <w:uiPriority w:val="59"/>
    <w:rsid w:val="000E5C1A"/>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0">
    <w:name w:val="نمط4"/>
    <w:basedOn w:val="Normal"/>
    <w:link w:val="4Char"/>
    <w:rsid w:val="000E5C1A"/>
    <w:pPr>
      <w:bidi/>
      <w:spacing w:after="0" w:line="480" w:lineRule="auto"/>
      <w:jc w:val="both"/>
    </w:pPr>
    <w:rPr>
      <w:rFonts w:ascii="Simplified Arabic" w:eastAsia="Times New Roman" w:hAnsi="Simplified Arabic" w:cs="Simplified Arabic"/>
      <w:sz w:val="28"/>
      <w:szCs w:val="28"/>
      <w:lang w:bidi="ar-JO"/>
    </w:rPr>
  </w:style>
  <w:style w:type="character" w:customStyle="1" w:styleId="4Char">
    <w:name w:val="نمط4 Char"/>
    <w:link w:val="40"/>
    <w:rsid w:val="000E5C1A"/>
    <w:rPr>
      <w:rFonts w:ascii="Simplified Arabic" w:eastAsia="Times New Roman" w:hAnsi="Simplified Arabic" w:cs="Simplified Arabic"/>
      <w:sz w:val="28"/>
      <w:szCs w:val="28"/>
      <w:lang w:bidi="ar-JO"/>
    </w:rPr>
  </w:style>
  <w:style w:type="paragraph" w:customStyle="1" w:styleId="thesistext">
    <w:name w:val="thesistext"/>
    <w:basedOn w:val="Normal"/>
    <w:rsid w:val="000E5C1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11">
    <w:name w:val="No List111"/>
    <w:next w:val="NoList"/>
    <w:uiPriority w:val="99"/>
    <w:semiHidden/>
    <w:unhideWhenUsed/>
    <w:rsid w:val="000E5C1A"/>
  </w:style>
  <w:style w:type="numbering" w:customStyle="1" w:styleId="NoList2">
    <w:name w:val="No List2"/>
    <w:next w:val="NoList"/>
    <w:uiPriority w:val="99"/>
    <w:semiHidden/>
    <w:unhideWhenUsed/>
    <w:rsid w:val="000E5C1A"/>
  </w:style>
  <w:style w:type="table" w:customStyle="1" w:styleId="TableGrid111">
    <w:name w:val="Table Grid111"/>
    <w:basedOn w:val="TableNormal"/>
    <w:next w:val="TableGrid"/>
    <w:rsid w:val="000E5C1A"/>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nhideWhenUsed/>
    <w:rsid w:val="000E5C1A"/>
    <w:pPr>
      <w:spacing w:after="120" w:line="240" w:lineRule="auto"/>
      <w:ind w:left="360"/>
    </w:pPr>
    <w:rPr>
      <w:rFonts w:ascii="Times New Roman" w:eastAsia="Times New Roman" w:hAnsi="Times New Roman" w:cs="Times New Roman"/>
      <w:sz w:val="28"/>
      <w:szCs w:val="28"/>
    </w:rPr>
  </w:style>
  <w:style w:type="character" w:customStyle="1" w:styleId="BodyTextIndentChar">
    <w:name w:val="Body Text Indent Char"/>
    <w:basedOn w:val="DefaultParagraphFont"/>
    <w:link w:val="BodyTextIndent"/>
    <w:rsid w:val="000E5C1A"/>
    <w:rPr>
      <w:rFonts w:ascii="Times New Roman" w:eastAsia="Times New Roman" w:hAnsi="Times New Roman" w:cs="Times New Roman"/>
      <w:sz w:val="28"/>
      <w:szCs w:val="28"/>
    </w:rPr>
  </w:style>
  <w:style w:type="character" w:customStyle="1" w:styleId="BodyTextIndent3Char">
    <w:name w:val="Body Text Indent 3 Char"/>
    <w:link w:val="BodyTextIndent3"/>
    <w:rsid w:val="000E5C1A"/>
    <w:rPr>
      <w:rFonts w:ascii="Times New Roman"/>
      <w:noProof/>
      <w:sz w:val="16"/>
      <w:szCs w:val="16"/>
      <w:lang w:eastAsia="ar-SA"/>
    </w:rPr>
  </w:style>
  <w:style w:type="paragraph" w:customStyle="1" w:styleId="BodyTextIndent31">
    <w:name w:val="Body Text Indent 31"/>
    <w:basedOn w:val="Normal"/>
    <w:next w:val="BodyTextIndent3"/>
    <w:uiPriority w:val="99"/>
    <w:semiHidden/>
    <w:unhideWhenUsed/>
    <w:rsid w:val="000E5C1A"/>
    <w:pPr>
      <w:bidi/>
      <w:spacing w:after="120" w:line="240" w:lineRule="auto"/>
      <w:ind w:left="360"/>
    </w:pPr>
    <w:rPr>
      <w:rFonts w:ascii="Times New Roman" w:eastAsia="Calibri" w:hAnsi="Calibri" w:cs="Arial"/>
      <w:noProof/>
      <w:sz w:val="16"/>
      <w:szCs w:val="16"/>
      <w:lang w:eastAsia="ar-SA" w:bidi="en-US"/>
    </w:rPr>
  </w:style>
  <w:style w:type="character" w:customStyle="1" w:styleId="BodyTextIndent3Char1">
    <w:name w:val="Body Text Indent 3 Char1"/>
    <w:uiPriority w:val="99"/>
    <w:semiHidden/>
    <w:rsid w:val="000E5C1A"/>
    <w:rPr>
      <w:rFonts w:eastAsia="Times New Roman"/>
      <w:sz w:val="16"/>
      <w:szCs w:val="16"/>
      <w:lang w:bidi="ar-SA"/>
    </w:rPr>
  </w:style>
  <w:style w:type="paragraph" w:customStyle="1" w:styleId="DocumentMap1">
    <w:name w:val="Document Map1"/>
    <w:basedOn w:val="Normal"/>
    <w:next w:val="DocumentMap"/>
    <w:semiHidden/>
    <w:unhideWhenUsed/>
    <w:rsid w:val="000E5C1A"/>
    <w:pPr>
      <w:shd w:val="clear" w:color="auto" w:fill="000080"/>
      <w:spacing w:after="200" w:line="276" w:lineRule="auto"/>
    </w:pPr>
    <w:rPr>
      <w:rFonts w:ascii="Tahoma" w:eastAsia="Calibri" w:hAnsi="Tahoma" w:cs="Tahoma"/>
      <w:lang w:bidi="en-US"/>
    </w:rPr>
  </w:style>
  <w:style w:type="character" w:customStyle="1" w:styleId="DocumentMapChar1">
    <w:name w:val="Document Map Char1"/>
    <w:uiPriority w:val="99"/>
    <w:semiHidden/>
    <w:rsid w:val="000E5C1A"/>
    <w:rPr>
      <w:rFonts w:ascii="Tahoma" w:eastAsia="Times New Roman" w:hAnsi="Tahoma" w:cs="Tahoma"/>
      <w:sz w:val="16"/>
      <w:szCs w:val="16"/>
      <w:lang w:bidi="ar-SA"/>
    </w:rPr>
  </w:style>
  <w:style w:type="character" w:customStyle="1" w:styleId="Char1">
    <w:name w:val="ش Char"/>
    <w:link w:val="a4"/>
    <w:uiPriority w:val="99"/>
    <w:locked/>
    <w:rsid w:val="000E5C1A"/>
    <w:rPr>
      <w:b/>
      <w:bCs/>
      <w:sz w:val="30"/>
      <w:szCs w:val="30"/>
    </w:rPr>
  </w:style>
  <w:style w:type="paragraph" w:customStyle="1" w:styleId="a4">
    <w:name w:val="ش"/>
    <w:basedOn w:val="Normal"/>
    <w:link w:val="Char1"/>
    <w:uiPriority w:val="99"/>
    <w:rsid w:val="000E5C1A"/>
    <w:pPr>
      <w:tabs>
        <w:tab w:val="left" w:pos="3641"/>
        <w:tab w:val="center" w:pos="4153"/>
        <w:tab w:val="left" w:pos="4706"/>
      </w:tabs>
      <w:bidi/>
      <w:spacing w:after="0" w:line="360" w:lineRule="auto"/>
      <w:jc w:val="center"/>
    </w:pPr>
    <w:rPr>
      <w:b/>
      <w:bCs/>
      <w:sz w:val="30"/>
      <w:szCs w:val="30"/>
    </w:rPr>
  </w:style>
  <w:style w:type="paragraph" w:customStyle="1" w:styleId="a5">
    <w:name w:val="ض"/>
    <w:basedOn w:val="Normal"/>
    <w:uiPriority w:val="99"/>
    <w:rsid w:val="000E5C1A"/>
    <w:pPr>
      <w:bidi/>
      <w:spacing w:after="0" w:line="240" w:lineRule="auto"/>
    </w:pPr>
    <w:rPr>
      <w:rFonts w:ascii="Times New Roman" w:eastAsia="Times New Roman" w:hAnsi="Times New Roman" w:cs="Simplified Arabic"/>
      <w:b/>
      <w:bCs/>
      <w:sz w:val="32"/>
      <w:szCs w:val="32"/>
      <w:lang w:bidi="ar-JO"/>
    </w:rPr>
  </w:style>
  <w:style w:type="paragraph" w:customStyle="1" w:styleId="a6">
    <w:name w:val="ص"/>
    <w:basedOn w:val="Normal"/>
    <w:uiPriority w:val="99"/>
    <w:rsid w:val="000E5C1A"/>
    <w:pPr>
      <w:bidi/>
      <w:spacing w:after="0" w:line="360" w:lineRule="auto"/>
      <w:jc w:val="both"/>
    </w:pPr>
    <w:rPr>
      <w:rFonts w:ascii="Times New Roman" w:eastAsia="Times New Roman" w:hAnsi="Times New Roman" w:cs="Simplified Arabic"/>
      <w:b/>
      <w:bCs/>
      <w:sz w:val="32"/>
      <w:szCs w:val="32"/>
    </w:rPr>
  </w:style>
  <w:style w:type="paragraph" w:customStyle="1" w:styleId="a7">
    <w:name w:val="ق"/>
    <w:basedOn w:val="Normal"/>
    <w:uiPriority w:val="99"/>
    <w:rsid w:val="000E5C1A"/>
    <w:pPr>
      <w:bidi/>
      <w:spacing w:after="0" w:line="240" w:lineRule="auto"/>
      <w:jc w:val="center"/>
    </w:pPr>
    <w:rPr>
      <w:rFonts w:ascii="Times New Roman" w:eastAsia="Times New Roman" w:hAnsi="Times New Roman" w:cs="Simplified Arabic"/>
      <w:b/>
      <w:bCs/>
      <w:sz w:val="40"/>
      <w:szCs w:val="40"/>
      <w:lang w:bidi="ar-JO"/>
    </w:rPr>
  </w:style>
  <w:style w:type="paragraph" w:customStyle="1" w:styleId="a8">
    <w:name w:val="ث"/>
    <w:basedOn w:val="a6"/>
    <w:uiPriority w:val="99"/>
    <w:rsid w:val="000E5C1A"/>
    <w:rPr>
      <w:rFonts w:ascii="Arial" w:hAnsi="Arial"/>
      <w:sz w:val="28"/>
      <w:szCs w:val="28"/>
    </w:rPr>
  </w:style>
  <w:style w:type="paragraph" w:customStyle="1" w:styleId="aa">
    <w:name w:val="ف"/>
    <w:basedOn w:val="Normal"/>
    <w:uiPriority w:val="99"/>
    <w:rsid w:val="000E5C1A"/>
    <w:pPr>
      <w:bidi/>
      <w:spacing w:after="0" w:line="360" w:lineRule="auto"/>
      <w:ind w:left="360" w:right="-180"/>
      <w:jc w:val="center"/>
    </w:pPr>
    <w:rPr>
      <w:rFonts w:ascii="Arial" w:eastAsia="Times New Roman" w:hAnsi="Arial" w:cs="Simplified Arabic"/>
      <w:b/>
      <w:bCs/>
      <w:sz w:val="28"/>
      <w:szCs w:val="28"/>
    </w:rPr>
  </w:style>
  <w:style w:type="paragraph" w:customStyle="1" w:styleId="Com">
    <w:name w:val="Com"/>
    <w:basedOn w:val="Normal"/>
    <w:uiPriority w:val="99"/>
    <w:rsid w:val="000E5C1A"/>
    <w:pPr>
      <w:bidi/>
      <w:spacing w:before="100" w:beforeAutospacing="1" w:after="100" w:afterAutospacing="1" w:line="360" w:lineRule="auto"/>
      <w:ind w:firstLine="720"/>
      <w:jc w:val="lowKashida"/>
    </w:pPr>
    <w:rPr>
      <w:rFonts w:ascii="Arial" w:eastAsia="Times New Roman" w:hAnsi="Arial" w:cs="Simplified Arabic"/>
      <w:sz w:val="28"/>
      <w:szCs w:val="28"/>
      <w:lang w:bidi="ar-JO"/>
    </w:rPr>
  </w:style>
  <w:style w:type="character" w:customStyle="1" w:styleId="slug-pages">
    <w:name w:val="slug-pages"/>
    <w:rsid w:val="000E5C1A"/>
  </w:style>
  <w:style w:type="character" w:customStyle="1" w:styleId="st1">
    <w:name w:val="st1"/>
    <w:rsid w:val="000E5C1A"/>
    <w:rPr>
      <w:rFonts w:ascii="Times New Roman" w:hAnsi="Times New Roman" w:cs="Times New Roman" w:hint="default"/>
    </w:rPr>
  </w:style>
  <w:style w:type="paragraph" w:styleId="BodyText3">
    <w:name w:val="Body Text 3"/>
    <w:basedOn w:val="Normal"/>
    <w:link w:val="BodyText3Char"/>
    <w:unhideWhenUsed/>
    <w:rsid w:val="000E5C1A"/>
    <w:pPr>
      <w:spacing w:after="120" w:line="276" w:lineRule="auto"/>
    </w:pPr>
    <w:rPr>
      <w:rFonts w:ascii="Calibri" w:eastAsia="Times New Roman" w:hAnsi="Calibri" w:cs="Arial"/>
      <w:sz w:val="16"/>
      <w:szCs w:val="16"/>
    </w:rPr>
  </w:style>
  <w:style w:type="character" w:customStyle="1" w:styleId="BodyText3Char">
    <w:name w:val="Body Text 3 Char"/>
    <w:basedOn w:val="DefaultParagraphFont"/>
    <w:link w:val="BodyText3"/>
    <w:rsid w:val="000E5C1A"/>
    <w:rPr>
      <w:rFonts w:ascii="Calibri" w:eastAsia="Times New Roman" w:hAnsi="Calibri" w:cs="Arial"/>
      <w:sz w:val="16"/>
      <w:szCs w:val="16"/>
    </w:rPr>
  </w:style>
  <w:style w:type="character" w:customStyle="1" w:styleId="FootnoteTextChar1">
    <w:name w:val="Footnote Text Char1"/>
    <w:locked/>
    <w:rsid w:val="000E5C1A"/>
    <w:rPr>
      <w:rFonts w:ascii="Times New Roman" w:eastAsia="MS Mincho" w:hAnsi="Times New Roman" w:cs="Times New Roman"/>
      <w:sz w:val="24"/>
      <w:szCs w:val="24"/>
      <w:lang w:val="fr-FR" w:eastAsia="ar-SA"/>
    </w:rPr>
  </w:style>
  <w:style w:type="numbering" w:customStyle="1" w:styleId="NoList3">
    <w:name w:val="No List3"/>
    <w:next w:val="NoList"/>
    <w:uiPriority w:val="99"/>
    <w:semiHidden/>
    <w:unhideWhenUsed/>
    <w:rsid w:val="000E5C1A"/>
  </w:style>
  <w:style w:type="numbering" w:customStyle="1" w:styleId="NoList12">
    <w:name w:val="No List12"/>
    <w:next w:val="NoList"/>
    <w:uiPriority w:val="99"/>
    <w:semiHidden/>
    <w:unhideWhenUsed/>
    <w:rsid w:val="000E5C1A"/>
  </w:style>
  <w:style w:type="numbering" w:customStyle="1" w:styleId="110">
    <w:name w:val="بلا قائمة11"/>
    <w:next w:val="NoList"/>
    <w:uiPriority w:val="99"/>
    <w:semiHidden/>
    <w:unhideWhenUsed/>
    <w:rsid w:val="000E5C1A"/>
  </w:style>
  <w:style w:type="numbering" w:customStyle="1" w:styleId="NoList1111">
    <w:name w:val="No List1111"/>
    <w:next w:val="NoList"/>
    <w:semiHidden/>
    <w:unhideWhenUsed/>
    <w:rsid w:val="000E5C1A"/>
  </w:style>
  <w:style w:type="numbering" w:customStyle="1" w:styleId="NoList21">
    <w:name w:val="No List21"/>
    <w:next w:val="NoList"/>
    <w:uiPriority w:val="99"/>
    <w:semiHidden/>
    <w:unhideWhenUsed/>
    <w:rsid w:val="000E5C1A"/>
  </w:style>
  <w:style w:type="character" w:customStyle="1" w:styleId="articleheader-author">
    <w:name w:val="articleheader-author"/>
    <w:basedOn w:val="DefaultParagraphFont"/>
    <w:rsid w:val="000E5C1A"/>
  </w:style>
  <w:style w:type="character" w:customStyle="1" w:styleId="anchor-text">
    <w:name w:val="anchor-text"/>
    <w:basedOn w:val="DefaultParagraphFont"/>
    <w:qFormat/>
    <w:rsid w:val="000E5C1A"/>
  </w:style>
  <w:style w:type="character" w:customStyle="1" w:styleId="ReferencesChar">
    <w:name w:val="References Char"/>
    <w:link w:val="References0"/>
    <w:locked/>
    <w:rsid w:val="000E5C1A"/>
    <w:rPr>
      <w:rFonts w:ascii="Palatino Linotype" w:eastAsia="Calibri" w:hAnsi="Palatino Linotype" w:cs="Times New Roman"/>
      <w:sz w:val="20"/>
      <w:szCs w:val="24"/>
      <w:lang w:val="en-GB" w:eastAsia="en-GB"/>
    </w:rPr>
  </w:style>
  <w:style w:type="character" w:customStyle="1" w:styleId="mw-editsection">
    <w:name w:val="mw-editsection"/>
    <w:basedOn w:val="DefaultParagraphFont"/>
    <w:rsid w:val="000E5C1A"/>
  </w:style>
  <w:style w:type="character" w:customStyle="1" w:styleId="mw-editsection-bracket">
    <w:name w:val="mw-editsection-bracket"/>
    <w:basedOn w:val="DefaultParagraphFont"/>
    <w:rsid w:val="000E5C1A"/>
  </w:style>
  <w:style w:type="character" w:customStyle="1" w:styleId="Heading2Char1">
    <w:name w:val="Heading 2 Char1"/>
    <w:uiPriority w:val="9"/>
    <w:semiHidden/>
    <w:rsid w:val="000E5C1A"/>
    <w:rPr>
      <w:rFonts w:ascii="Cambria" w:eastAsia="Times New Roman" w:hAnsi="Cambria" w:cs="Times New Roman"/>
      <w:b/>
      <w:bCs/>
      <w:color w:val="4F81BD"/>
      <w:sz w:val="26"/>
      <w:szCs w:val="26"/>
    </w:rPr>
  </w:style>
  <w:style w:type="character" w:customStyle="1" w:styleId="Heading3Char1">
    <w:name w:val="Heading 3 Char1"/>
    <w:uiPriority w:val="9"/>
    <w:semiHidden/>
    <w:rsid w:val="000E5C1A"/>
    <w:rPr>
      <w:rFonts w:ascii="Cambria" w:eastAsia="Times New Roman" w:hAnsi="Cambria" w:cs="Times New Roman"/>
      <w:b/>
      <w:bCs/>
      <w:color w:val="4F81BD"/>
    </w:rPr>
  </w:style>
  <w:style w:type="character" w:customStyle="1" w:styleId="Heading4Char1">
    <w:name w:val="Heading 4 Char1"/>
    <w:uiPriority w:val="9"/>
    <w:semiHidden/>
    <w:rsid w:val="000E5C1A"/>
    <w:rPr>
      <w:rFonts w:ascii="Cambria" w:eastAsia="Times New Roman" w:hAnsi="Cambria" w:cs="Times New Roman"/>
      <w:b/>
      <w:bCs/>
      <w:i/>
      <w:iCs/>
      <w:color w:val="4F81BD"/>
    </w:rPr>
  </w:style>
  <w:style w:type="character" w:customStyle="1" w:styleId="Heading6Char1">
    <w:name w:val="Heading 6 Char1"/>
    <w:uiPriority w:val="9"/>
    <w:semiHidden/>
    <w:rsid w:val="000E5C1A"/>
    <w:rPr>
      <w:rFonts w:ascii="Cambria" w:eastAsia="Times New Roman" w:hAnsi="Cambria" w:cs="Times New Roman"/>
      <w:i/>
      <w:iCs/>
      <w:color w:val="243F60"/>
    </w:rPr>
  </w:style>
  <w:style w:type="character" w:customStyle="1" w:styleId="Heading7Char1">
    <w:name w:val="Heading 7 Char1"/>
    <w:uiPriority w:val="9"/>
    <w:semiHidden/>
    <w:rsid w:val="000E5C1A"/>
    <w:rPr>
      <w:rFonts w:ascii="Cambria" w:eastAsia="Times New Roman" w:hAnsi="Cambria" w:cs="Times New Roman"/>
      <w:i/>
      <w:iCs/>
      <w:color w:val="404040"/>
    </w:rPr>
  </w:style>
  <w:style w:type="character" w:customStyle="1" w:styleId="Heading8Char1">
    <w:name w:val="Heading 8 Char1"/>
    <w:uiPriority w:val="9"/>
    <w:semiHidden/>
    <w:rsid w:val="000E5C1A"/>
    <w:rPr>
      <w:rFonts w:ascii="Cambria" w:eastAsia="Times New Roman" w:hAnsi="Cambria" w:cs="Times New Roman"/>
      <w:color w:val="404040"/>
      <w:sz w:val="20"/>
      <w:szCs w:val="20"/>
    </w:rPr>
  </w:style>
  <w:style w:type="character" w:customStyle="1" w:styleId="Heading9Char1">
    <w:name w:val="Heading 9 Char1"/>
    <w:uiPriority w:val="9"/>
    <w:semiHidden/>
    <w:rsid w:val="000E5C1A"/>
    <w:rPr>
      <w:rFonts w:ascii="Cambria" w:eastAsia="Times New Roman" w:hAnsi="Cambria" w:cs="Times New Roman"/>
      <w:i/>
      <w:iCs/>
      <w:color w:val="404040"/>
      <w:sz w:val="20"/>
      <w:szCs w:val="20"/>
    </w:rPr>
  </w:style>
  <w:style w:type="character" w:customStyle="1" w:styleId="TitleChar1">
    <w:name w:val="Title Char1"/>
    <w:uiPriority w:val="10"/>
    <w:rsid w:val="000E5C1A"/>
    <w:rPr>
      <w:rFonts w:ascii="Cambria" w:eastAsia="Times New Roman" w:hAnsi="Cambria" w:cs="Times New Roman"/>
      <w:color w:val="17365D"/>
      <w:spacing w:val="5"/>
      <w:kern w:val="28"/>
      <w:sz w:val="52"/>
      <w:szCs w:val="52"/>
    </w:rPr>
  </w:style>
  <w:style w:type="character" w:customStyle="1" w:styleId="SubtitleChar1">
    <w:name w:val="Subtitle Char1"/>
    <w:uiPriority w:val="11"/>
    <w:rsid w:val="000E5C1A"/>
    <w:rPr>
      <w:rFonts w:ascii="Cambria" w:eastAsia="Times New Roman" w:hAnsi="Cambria" w:cs="Times New Roman"/>
      <w:i/>
      <w:iCs/>
      <w:color w:val="4F81BD"/>
      <w:spacing w:val="15"/>
      <w:sz w:val="24"/>
      <w:szCs w:val="24"/>
    </w:rPr>
  </w:style>
  <w:style w:type="paragraph" w:styleId="BodyTextIndent3">
    <w:name w:val="Body Text Indent 3"/>
    <w:basedOn w:val="Normal"/>
    <w:link w:val="BodyTextIndent3Char"/>
    <w:unhideWhenUsed/>
    <w:rsid w:val="000E5C1A"/>
    <w:pPr>
      <w:spacing w:after="120" w:line="276" w:lineRule="auto"/>
      <w:ind w:left="283"/>
    </w:pPr>
    <w:rPr>
      <w:rFonts w:ascii="Times New Roman"/>
      <w:noProof/>
      <w:sz w:val="16"/>
      <w:szCs w:val="16"/>
      <w:lang w:eastAsia="ar-SA"/>
    </w:rPr>
  </w:style>
  <w:style w:type="character" w:customStyle="1" w:styleId="BodyTextIndent3Char2">
    <w:name w:val="Body Text Indent 3 Char2"/>
    <w:basedOn w:val="DefaultParagraphFont"/>
    <w:uiPriority w:val="99"/>
    <w:semiHidden/>
    <w:rsid w:val="000E5C1A"/>
    <w:rPr>
      <w:sz w:val="16"/>
      <w:szCs w:val="16"/>
    </w:rPr>
  </w:style>
  <w:style w:type="character" w:customStyle="1" w:styleId="DocumentMapChar2">
    <w:name w:val="Document Map Char2"/>
    <w:uiPriority w:val="99"/>
    <w:semiHidden/>
    <w:rsid w:val="000E5C1A"/>
    <w:rPr>
      <w:rFonts w:ascii="Tahoma" w:hAnsi="Tahoma" w:cs="Tahoma"/>
      <w:sz w:val="16"/>
      <w:szCs w:val="16"/>
    </w:rPr>
  </w:style>
  <w:style w:type="paragraph" w:customStyle="1" w:styleId="11Normal02-PerengganKeduaonward">
    <w:name w:val="11 Normal02 - PerengganKedua onward"/>
    <w:link w:val="11Normal02-PerengganKeduaonwardChar"/>
    <w:rsid w:val="00E80DD6"/>
    <w:pPr>
      <w:spacing w:beforeLines="150" w:before="150" w:afterLines="150" w:after="150" w:line="360" w:lineRule="auto"/>
      <w:ind w:firstLine="720"/>
      <w:jc w:val="both"/>
    </w:pPr>
    <w:rPr>
      <w:rFonts w:ascii="Times New Roman" w:eastAsia="MS Mincho" w:hAnsi="Times New Roman" w:cs="Arial"/>
      <w:sz w:val="24"/>
      <w:szCs w:val="24"/>
    </w:rPr>
  </w:style>
  <w:style w:type="paragraph" w:customStyle="1" w:styleId="10Normal01-PerengganPertama">
    <w:name w:val="10 Normal01 - PerengganPertama"/>
    <w:next w:val="11Normal02-PerengganKeduaonward"/>
    <w:rsid w:val="00E80DD6"/>
    <w:pPr>
      <w:spacing w:beforeLines="150" w:before="150" w:afterLines="150" w:after="150" w:line="360" w:lineRule="auto"/>
      <w:jc w:val="both"/>
    </w:pPr>
    <w:rPr>
      <w:rFonts w:ascii="Times New Roman" w:eastAsia="MS Mincho" w:hAnsi="Times New Roman" w:cs="Times New Roman"/>
      <w:sz w:val="24"/>
      <w:szCs w:val="24"/>
    </w:rPr>
  </w:style>
  <w:style w:type="paragraph" w:customStyle="1" w:styleId="15aCaption-Center">
    <w:name w:val="15a Caption-Center"/>
    <w:next w:val="11Normal02-PerengganKeduaonward"/>
    <w:rsid w:val="00E80DD6"/>
    <w:pPr>
      <w:tabs>
        <w:tab w:val="left" w:pos="1701"/>
      </w:tabs>
      <w:spacing w:beforeLines="100" w:before="100" w:afterLines="100" w:after="100" w:line="240" w:lineRule="auto"/>
      <w:ind w:left="567" w:right="567"/>
      <w:jc w:val="center"/>
    </w:pPr>
    <w:rPr>
      <w:rFonts w:ascii="Times New Roman" w:eastAsia="MS Mincho" w:hAnsi="Times New Roman" w:cs="Arial"/>
      <w:bCs/>
      <w:noProof/>
      <w:sz w:val="20"/>
      <w:szCs w:val="18"/>
    </w:rPr>
  </w:style>
  <w:style w:type="paragraph" w:customStyle="1" w:styleId="15bCaption-Justify">
    <w:name w:val="15b Caption-Justify"/>
    <w:next w:val="11Normal02-PerengganKeduaonward"/>
    <w:rsid w:val="00E80DD6"/>
    <w:pPr>
      <w:tabs>
        <w:tab w:val="left" w:pos="1701"/>
      </w:tabs>
      <w:spacing w:before="240" w:after="120" w:line="240" w:lineRule="auto"/>
      <w:ind w:left="1701" w:right="567" w:hanging="1134"/>
    </w:pPr>
    <w:rPr>
      <w:rFonts w:ascii="Times New Roman" w:eastAsia="MS Mincho" w:hAnsi="Times New Roman" w:cs="Arial"/>
      <w:bCs/>
      <w:sz w:val="20"/>
      <w:szCs w:val="18"/>
    </w:rPr>
  </w:style>
  <w:style w:type="paragraph" w:customStyle="1" w:styleId="17Kotak-Tajuk-Center">
    <w:name w:val="17 Kotak-Tajuk-Center"/>
    <w:next w:val="10Normal01-PerengganPertama"/>
    <w:rsid w:val="00E80DD6"/>
    <w:pPr>
      <w:spacing w:before="20" w:after="20" w:line="240" w:lineRule="auto"/>
      <w:jc w:val="center"/>
    </w:pPr>
    <w:rPr>
      <w:rFonts w:ascii="Times New Roman" w:eastAsia="MS Mincho" w:hAnsi="Times New Roman" w:cs="Arial"/>
      <w:b/>
      <w:sz w:val="20"/>
      <w:szCs w:val="24"/>
      <w:lang w:eastAsia="ko-KR"/>
    </w:rPr>
  </w:style>
  <w:style w:type="paragraph" w:customStyle="1" w:styleId="21Kotak-Isi-Kiri">
    <w:name w:val="21 Kotak-Isi-Kiri"/>
    <w:rsid w:val="00E80DD6"/>
    <w:pPr>
      <w:spacing w:after="0" w:line="240" w:lineRule="auto"/>
    </w:pPr>
    <w:rPr>
      <w:rFonts w:ascii="Times New Roman" w:eastAsia="MS Mincho" w:hAnsi="Times New Roman" w:cs="Arial"/>
      <w:sz w:val="20"/>
      <w:szCs w:val="24"/>
    </w:rPr>
  </w:style>
  <w:style w:type="paragraph" w:customStyle="1" w:styleId="20Kotak-Isi-Center">
    <w:name w:val="20 Kotak-Isi-Center"/>
    <w:rsid w:val="00E80DD6"/>
    <w:pPr>
      <w:spacing w:after="0" w:line="240" w:lineRule="auto"/>
      <w:jc w:val="center"/>
    </w:pPr>
    <w:rPr>
      <w:rFonts w:ascii="Times New Roman" w:eastAsia="MS Mincho" w:hAnsi="Times New Roman" w:cs="Times New Roman"/>
      <w:sz w:val="20"/>
      <w:szCs w:val="24"/>
    </w:rPr>
  </w:style>
  <w:style w:type="paragraph" w:customStyle="1" w:styleId="29Listing">
    <w:name w:val="29 Listing"/>
    <w:rsid w:val="00E80DD6"/>
    <w:pPr>
      <w:spacing w:after="200" w:line="360" w:lineRule="auto"/>
      <w:ind w:left="720" w:hanging="720"/>
      <w:jc w:val="both"/>
    </w:pPr>
    <w:rPr>
      <w:rFonts w:ascii="Times New Roman" w:eastAsia="MS Mincho" w:hAnsi="Times New Roman" w:cs="Times New Roman"/>
      <w:noProof/>
      <w:sz w:val="24"/>
      <w:szCs w:val="24"/>
    </w:rPr>
  </w:style>
  <w:style w:type="paragraph" w:customStyle="1" w:styleId="cpformat">
    <w:name w:val="cpformat"/>
    <w:basedOn w:val="Normal"/>
    <w:rsid w:val="001A73E7"/>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customStyle="1" w:styleId="Para2lines">
    <w:name w:val="Para 2 lines"/>
    <w:basedOn w:val="Normal"/>
    <w:link w:val="Para2linesChar"/>
    <w:autoRedefine/>
    <w:uiPriority w:val="10"/>
    <w:qFormat/>
    <w:rsid w:val="00D33A21"/>
    <w:pPr>
      <w:spacing w:before="120" w:afterLines="200" w:after="480" w:line="360" w:lineRule="auto"/>
      <w:ind w:firstLine="720"/>
      <w:contextualSpacing/>
      <w:jc w:val="center"/>
    </w:pPr>
    <w:rPr>
      <w:lang w:val="en-MY"/>
    </w:rPr>
  </w:style>
  <w:style w:type="character" w:customStyle="1" w:styleId="Para2linesChar">
    <w:name w:val="Para 2 lines Char"/>
    <w:basedOn w:val="DefaultParagraphFont"/>
    <w:link w:val="Para2lines"/>
    <w:uiPriority w:val="10"/>
    <w:rsid w:val="00D33A21"/>
    <w:rPr>
      <w:lang w:val="en-MY"/>
    </w:rPr>
  </w:style>
  <w:style w:type="paragraph" w:customStyle="1" w:styleId="Referencing">
    <w:name w:val="Referencing"/>
    <w:basedOn w:val="Normal"/>
    <w:link w:val="ReferencingChar"/>
    <w:autoRedefine/>
    <w:rsid w:val="00D33A21"/>
    <w:pPr>
      <w:widowControl w:val="0"/>
      <w:autoSpaceDE w:val="0"/>
      <w:autoSpaceDN w:val="0"/>
      <w:adjustRightInd w:val="0"/>
      <w:spacing w:after="0" w:line="240" w:lineRule="auto"/>
      <w:ind w:left="480" w:hanging="480"/>
      <w:textAlignment w:val="baseline"/>
    </w:pPr>
    <w:rPr>
      <w:rFonts w:ascii="Calibri" w:eastAsia="Times New Roman" w:hAnsi="Calibri" w:cs="Times New Roman"/>
      <w:noProof/>
      <w:szCs w:val="24"/>
    </w:rPr>
  </w:style>
  <w:style w:type="character" w:customStyle="1" w:styleId="ReferencingChar">
    <w:name w:val="Referencing Char"/>
    <w:basedOn w:val="DefaultParagraphFont"/>
    <w:link w:val="Referencing"/>
    <w:rsid w:val="00D33A21"/>
    <w:rPr>
      <w:rFonts w:ascii="Calibri" w:eastAsia="Times New Roman" w:hAnsi="Calibri" w:cs="Times New Roman"/>
      <w:noProof/>
      <w:szCs w:val="24"/>
    </w:rPr>
  </w:style>
  <w:style w:type="paragraph" w:styleId="BodyTextIndent2">
    <w:name w:val="Body Text Indent 2"/>
    <w:basedOn w:val="Normal"/>
    <w:link w:val="BodyTextIndent2Char"/>
    <w:rsid w:val="00680CAE"/>
    <w:pPr>
      <w:spacing w:after="0" w:line="240" w:lineRule="auto"/>
      <w:ind w:left="540"/>
      <w:jc w:val="both"/>
    </w:pPr>
    <w:rPr>
      <w:rFonts w:ascii="Times New Roman" w:eastAsia="Times New Roman" w:hAnsi="Times New Roman" w:cs="Times New Roman"/>
      <w:sz w:val="24"/>
      <w:szCs w:val="24"/>
      <w:lang w:val="pl-PL"/>
    </w:rPr>
  </w:style>
  <w:style w:type="character" w:customStyle="1" w:styleId="BodyTextIndent2Char">
    <w:name w:val="Body Text Indent 2 Char"/>
    <w:basedOn w:val="DefaultParagraphFont"/>
    <w:link w:val="BodyTextIndent2"/>
    <w:rsid w:val="00680CAE"/>
    <w:rPr>
      <w:rFonts w:ascii="Times New Roman" w:eastAsia="Times New Roman" w:hAnsi="Times New Roman" w:cs="Times New Roman"/>
      <w:sz w:val="24"/>
      <w:szCs w:val="24"/>
      <w:lang w:val="pl-PL"/>
    </w:rPr>
  </w:style>
  <w:style w:type="paragraph" w:customStyle="1" w:styleId="outdent">
    <w:name w:val="outdent"/>
    <w:basedOn w:val="Normal"/>
    <w:rsid w:val="00680CAE"/>
    <w:pPr>
      <w:spacing w:before="100" w:beforeAutospacing="1" w:after="100" w:afterAutospacing="1" w:line="240" w:lineRule="auto"/>
      <w:ind w:hanging="600"/>
      <w:jc w:val="both"/>
    </w:pPr>
    <w:rPr>
      <w:rFonts w:ascii="Times New Roman" w:eastAsia="Times New Roman" w:hAnsi="Times New Roman" w:cs="Times New Roman"/>
      <w:color w:val="000000"/>
      <w:sz w:val="24"/>
      <w:szCs w:val="24"/>
    </w:rPr>
  </w:style>
  <w:style w:type="character" w:customStyle="1" w:styleId="url">
    <w:name w:val="url"/>
    <w:rsid w:val="00680CAE"/>
  </w:style>
  <w:style w:type="character" w:customStyle="1" w:styleId="arial151">
    <w:name w:val="arial151"/>
    <w:rsid w:val="00680CAE"/>
    <w:rPr>
      <w:rFonts w:ascii="Arial" w:hAnsi="Arial" w:cs="Arial" w:hint="default"/>
      <w:color w:val="000000"/>
      <w:sz w:val="23"/>
      <w:szCs w:val="23"/>
    </w:rPr>
  </w:style>
  <w:style w:type="paragraph" w:styleId="PlainText">
    <w:name w:val="Plain Text"/>
    <w:basedOn w:val="Normal"/>
    <w:link w:val="PlainTextChar"/>
    <w:uiPriority w:val="99"/>
    <w:qFormat/>
    <w:rsid w:val="00680CAE"/>
    <w:pPr>
      <w:spacing w:after="0" w:line="240" w:lineRule="auto"/>
      <w:jc w:val="both"/>
    </w:pPr>
    <w:rPr>
      <w:rFonts w:ascii="Arial" w:eastAsia="MS Mincho" w:hAnsi="Arial" w:cs="Times New Roman"/>
      <w:sz w:val="18"/>
      <w:szCs w:val="20"/>
      <w:lang w:val="en-GB"/>
    </w:rPr>
  </w:style>
  <w:style w:type="character" w:customStyle="1" w:styleId="PlainTextChar">
    <w:name w:val="Plain Text Char"/>
    <w:basedOn w:val="DefaultParagraphFont"/>
    <w:link w:val="PlainText"/>
    <w:uiPriority w:val="99"/>
    <w:qFormat/>
    <w:rsid w:val="00680CAE"/>
    <w:rPr>
      <w:rFonts w:ascii="Arial" w:eastAsia="MS Mincho" w:hAnsi="Arial" w:cs="Times New Roman"/>
      <w:sz w:val="18"/>
      <w:szCs w:val="20"/>
      <w:lang w:val="en-GB"/>
    </w:rPr>
  </w:style>
  <w:style w:type="paragraph" w:customStyle="1" w:styleId="Tabletext">
    <w:name w:val="Table text"/>
    <w:rsid w:val="00680CAE"/>
    <w:pPr>
      <w:spacing w:before="40" w:after="40" w:line="240" w:lineRule="auto"/>
    </w:pPr>
    <w:rPr>
      <w:rFonts w:ascii="Times New Roman" w:eastAsia="SimSun" w:hAnsi="Times New Roman" w:cs="Times New Roman"/>
      <w:szCs w:val="24"/>
      <w:lang w:val="en-AU"/>
    </w:rPr>
  </w:style>
  <w:style w:type="table" w:customStyle="1" w:styleId="Tableblue1">
    <w:name w:val="Table blue1"/>
    <w:basedOn w:val="TableNormal"/>
    <w:next w:val="TableGrid"/>
    <w:uiPriority w:val="59"/>
    <w:rsid w:val="00680CAE"/>
    <w:pPr>
      <w:spacing w:after="0" w:line="240" w:lineRule="auto"/>
    </w:pPr>
    <w:rPr>
      <w:rFonts w:ascii="Times New Roman" w:eastAsia="SimSu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paragraph" w:customStyle="1" w:styleId="Quote1">
    <w:name w:val="Quote1"/>
    <w:basedOn w:val="Normal"/>
    <w:next w:val="Normal"/>
    <w:uiPriority w:val="29"/>
    <w:rsid w:val="00680CAE"/>
    <w:pPr>
      <w:autoSpaceDE w:val="0"/>
      <w:autoSpaceDN w:val="0"/>
      <w:adjustRightInd w:val="0"/>
      <w:spacing w:after="100" w:afterAutospacing="1" w:line="480" w:lineRule="auto"/>
      <w:jc w:val="both"/>
    </w:pPr>
    <w:rPr>
      <w:rFonts w:ascii="Times New Roman" w:eastAsia="SimSun" w:hAnsi="Times New Roman" w:cs="Times New Roman"/>
      <w:i/>
      <w:iCs/>
      <w:color w:val="000000"/>
      <w:sz w:val="24"/>
      <w:szCs w:val="24"/>
      <w:lang w:eastAsia="en-AU"/>
    </w:rPr>
  </w:style>
  <w:style w:type="paragraph" w:styleId="ListNumber2">
    <w:name w:val="List Number 2"/>
    <w:basedOn w:val="Normal"/>
    <w:uiPriority w:val="99"/>
    <w:unhideWhenUsed/>
    <w:rsid w:val="00680CAE"/>
    <w:pPr>
      <w:numPr>
        <w:numId w:val="5"/>
      </w:numPr>
      <w:tabs>
        <w:tab w:val="clear" w:pos="643"/>
        <w:tab w:val="num" w:pos="720"/>
      </w:tabs>
      <w:autoSpaceDE w:val="0"/>
      <w:autoSpaceDN w:val="0"/>
      <w:adjustRightInd w:val="0"/>
      <w:spacing w:after="100" w:afterAutospacing="1" w:line="480" w:lineRule="auto"/>
      <w:ind w:left="720" w:hanging="720"/>
      <w:contextualSpacing/>
      <w:jc w:val="both"/>
    </w:pPr>
    <w:rPr>
      <w:rFonts w:ascii="Times New Roman" w:eastAsia="SimSun" w:hAnsi="Times New Roman" w:cs="Times New Roman"/>
      <w:sz w:val="24"/>
      <w:szCs w:val="24"/>
      <w:lang w:eastAsia="en-AU"/>
    </w:rPr>
  </w:style>
  <w:style w:type="character" w:customStyle="1" w:styleId="Tabletextbold">
    <w:name w:val="Table text bold"/>
    <w:rsid w:val="00680CAE"/>
    <w:rPr>
      <w:b/>
    </w:rPr>
  </w:style>
  <w:style w:type="paragraph" w:styleId="List2">
    <w:name w:val="List 2"/>
    <w:basedOn w:val="Normal"/>
    <w:uiPriority w:val="99"/>
    <w:unhideWhenUsed/>
    <w:rsid w:val="00680CAE"/>
    <w:pPr>
      <w:autoSpaceDE w:val="0"/>
      <w:autoSpaceDN w:val="0"/>
      <w:adjustRightInd w:val="0"/>
      <w:spacing w:after="100" w:afterAutospacing="1" w:line="480" w:lineRule="auto"/>
      <w:ind w:left="566" w:hanging="283"/>
      <w:contextualSpacing/>
      <w:jc w:val="both"/>
    </w:pPr>
    <w:rPr>
      <w:rFonts w:ascii="Times New Roman" w:eastAsia="SimSun" w:hAnsi="Times New Roman" w:cs="Times New Roman"/>
      <w:sz w:val="24"/>
      <w:szCs w:val="24"/>
      <w:lang w:eastAsia="en-AU"/>
    </w:rPr>
  </w:style>
  <w:style w:type="paragraph" w:customStyle="1" w:styleId="bolditalic">
    <w:name w:val="bold italic"/>
    <w:basedOn w:val="Normal"/>
    <w:rsid w:val="00680CAE"/>
    <w:pPr>
      <w:autoSpaceDE w:val="0"/>
      <w:autoSpaceDN w:val="0"/>
      <w:adjustRightInd w:val="0"/>
      <w:spacing w:after="100" w:afterAutospacing="1" w:line="480" w:lineRule="auto"/>
      <w:jc w:val="both"/>
    </w:pPr>
    <w:rPr>
      <w:rFonts w:ascii="Times New Roman" w:eastAsia="SimSun" w:hAnsi="Times New Roman" w:cs="Times New Roman"/>
      <w:b/>
      <w:i/>
      <w:sz w:val="24"/>
      <w:szCs w:val="24"/>
      <w:lang w:eastAsia="en-AU"/>
    </w:rPr>
  </w:style>
  <w:style w:type="paragraph" w:customStyle="1" w:styleId="legend">
    <w:name w:val="legend"/>
    <w:basedOn w:val="Normal"/>
    <w:rsid w:val="00680CAE"/>
    <w:pPr>
      <w:autoSpaceDE w:val="0"/>
      <w:autoSpaceDN w:val="0"/>
      <w:adjustRightInd w:val="0"/>
      <w:spacing w:after="240" w:line="240" w:lineRule="auto"/>
      <w:contextualSpacing/>
      <w:jc w:val="both"/>
    </w:pPr>
    <w:rPr>
      <w:rFonts w:ascii="Times New Roman" w:eastAsia="SimSun" w:hAnsi="Times New Roman" w:cs="Times New Roman"/>
      <w:bCs/>
      <w:sz w:val="20"/>
      <w:szCs w:val="24"/>
      <w:lang w:val="en-AU" w:eastAsia="en-AU"/>
    </w:rPr>
  </w:style>
  <w:style w:type="paragraph" w:customStyle="1" w:styleId="tabletextindent">
    <w:name w:val="table text indent"/>
    <w:basedOn w:val="Tabletext"/>
    <w:rsid w:val="00680CAE"/>
    <w:pPr>
      <w:widowControl w:val="0"/>
      <w:ind w:left="284"/>
    </w:pPr>
  </w:style>
  <w:style w:type="character" w:customStyle="1" w:styleId="QuoteChar1">
    <w:name w:val="Quote Char1"/>
    <w:basedOn w:val="DefaultParagraphFont"/>
    <w:uiPriority w:val="29"/>
    <w:rsid w:val="00680CAE"/>
    <w:rPr>
      <w:rFonts w:ascii="Times" w:eastAsia="Times" w:hAnsi="Times" w:cs="Times New Roman"/>
      <w:i/>
      <w:iCs/>
      <w:color w:val="000000" w:themeColor="text1"/>
      <w:sz w:val="24"/>
      <w:szCs w:val="20"/>
      <w:lang w:val="pl-PL"/>
    </w:rPr>
  </w:style>
  <w:style w:type="table" w:customStyle="1" w:styleId="Tableblue2">
    <w:name w:val="Table blue2"/>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GridTable1Light1">
    <w:name w:val="Grid Table 1 Light1"/>
    <w:basedOn w:val="TableNormal"/>
    <w:uiPriority w:val="46"/>
    <w:rsid w:val="00680CAE"/>
    <w:pPr>
      <w:spacing w:after="0" w:line="240" w:lineRule="auto"/>
    </w:pPr>
    <w:rPr>
      <w:rFonts w:ascii="Calibri" w:eastAsia="Calibri" w:hAnsi="Calibri" w:cs="Arial"/>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blue3">
    <w:name w:val="Table blue3"/>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4">
    <w:name w:val="Table blue4"/>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5">
    <w:name w:val="Table blue5"/>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6">
    <w:name w:val="Table blue6"/>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7">
    <w:name w:val="Table blue7"/>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8">
    <w:name w:val="Table blue8"/>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9">
    <w:name w:val="Table blue9"/>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10">
    <w:name w:val="Table blue10"/>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11">
    <w:name w:val="Table blue11"/>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12">
    <w:name w:val="Table blue12"/>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Grid4">
    <w:name w:val="Table Grid4"/>
    <w:basedOn w:val="TableNormal"/>
    <w:next w:val="TableGrid"/>
    <w:uiPriority w:val="39"/>
    <w:rsid w:val="00680CA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680CA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680CAE"/>
    <w:rPr>
      <w:color w:val="0000FF"/>
      <w:u w:val="single"/>
    </w:rPr>
  </w:style>
  <w:style w:type="table" w:customStyle="1" w:styleId="TableGrid6">
    <w:name w:val="Table Grid6"/>
    <w:basedOn w:val="TableNormal"/>
    <w:next w:val="TableGrid"/>
    <w:uiPriority w:val="59"/>
    <w:rsid w:val="00680CAE"/>
    <w:pPr>
      <w:spacing w:after="0" w:line="240" w:lineRule="auto"/>
    </w:pPr>
    <w:rPr>
      <w:rFonts w:ascii="Calibri" w:eastAsia="SimSun" w:hAnsi="Calibri" w:cs="Arial"/>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680CAE"/>
    <w:pPr>
      <w:spacing w:after="0" w:line="240" w:lineRule="auto"/>
    </w:pPr>
    <w:rPr>
      <w:rFonts w:ascii="Helvetica" w:eastAsia="ヒラギノ角ゴ Pro W3" w:hAnsi="Helvetica" w:cs="Times New Roman"/>
      <w:color w:val="000000"/>
      <w:sz w:val="24"/>
      <w:szCs w:val="20"/>
      <w:lang w:eastAsia="en-AU"/>
    </w:rPr>
  </w:style>
  <w:style w:type="table" w:customStyle="1" w:styleId="TableGrid7">
    <w:name w:val="Table Grid7"/>
    <w:basedOn w:val="TableNormal"/>
    <w:next w:val="TableGrid"/>
    <w:uiPriority w:val="59"/>
    <w:rsid w:val="00680CAE"/>
    <w:pPr>
      <w:spacing w:after="0" w:line="240" w:lineRule="auto"/>
    </w:pPr>
    <w:rPr>
      <w:rFonts w:ascii="Calibri" w:eastAsia="SimSun" w:hAnsi="Calibri" w:cs="Arial"/>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rsid w:val="00680CAE"/>
  </w:style>
  <w:style w:type="paragraph" w:customStyle="1" w:styleId="15">
    <w:name w:val="清單段落1"/>
    <w:basedOn w:val="Normal"/>
    <w:rsid w:val="00680CAE"/>
    <w:pPr>
      <w:spacing w:after="0" w:line="240" w:lineRule="auto"/>
      <w:ind w:leftChars="200" w:left="480"/>
    </w:pPr>
    <w:rPr>
      <w:rFonts w:ascii="Times New Roman" w:eastAsia="PMingLiU" w:hAnsi="Times New Roman" w:cs="Times New Roman"/>
      <w:color w:val="000000"/>
      <w:sz w:val="24"/>
      <w:szCs w:val="24"/>
      <w:lang w:eastAsia="zh-TW"/>
    </w:rPr>
  </w:style>
  <w:style w:type="numbering" w:customStyle="1" w:styleId="NoList5">
    <w:name w:val="No List5"/>
    <w:next w:val="NoList"/>
    <w:uiPriority w:val="99"/>
    <w:semiHidden/>
    <w:unhideWhenUsed/>
    <w:rsid w:val="00680CAE"/>
  </w:style>
  <w:style w:type="table" w:customStyle="1" w:styleId="TableGrid8">
    <w:name w:val="Table Grid8"/>
    <w:basedOn w:val="TableNormal"/>
    <w:next w:val="TableGrid"/>
    <w:uiPriority w:val="59"/>
    <w:rsid w:val="00680CAE"/>
    <w:pPr>
      <w:spacing w:after="0" w:line="240" w:lineRule="auto"/>
    </w:pPr>
    <w:rPr>
      <w:rFonts w:ascii="Calibri" w:eastAsia="SimSun" w:hAnsi="Calibri" w:cs="Arial"/>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qFormat/>
    <w:rsid w:val="00680CAE"/>
    <w:pPr>
      <w:spacing w:after="0" w:line="240" w:lineRule="auto"/>
    </w:pPr>
    <w:rPr>
      <w:rFonts w:ascii="Calibri" w:eastAsia="Times New Roman" w:hAnsi="Calibri" w:cs="Arial"/>
      <w:color w:val="000000"/>
      <w:kern w:val="2"/>
      <w:sz w:val="24"/>
      <w:lang w:eastAsia="zh-TW"/>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Date">
    <w:name w:val="Date"/>
    <w:basedOn w:val="Normal"/>
    <w:next w:val="Normal"/>
    <w:link w:val="DateChar"/>
    <w:uiPriority w:val="99"/>
    <w:semiHidden/>
    <w:unhideWhenUsed/>
    <w:rsid w:val="00680CAE"/>
    <w:pPr>
      <w:spacing w:after="0" w:line="240" w:lineRule="auto"/>
      <w:jc w:val="right"/>
    </w:pPr>
    <w:rPr>
      <w:rFonts w:ascii="Times New Roman" w:eastAsia="Times New Roman" w:hAnsi="Times New Roman" w:cs="Times New Roman"/>
      <w:sz w:val="24"/>
      <w:szCs w:val="24"/>
      <w:lang w:eastAsia="zh-TW"/>
    </w:rPr>
  </w:style>
  <w:style w:type="character" w:customStyle="1" w:styleId="DateChar">
    <w:name w:val="Date Char"/>
    <w:basedOn w:val="DefaultParagraphFont"/>
    <w:link w:val="Date"/>
    <w:uiPriority w:val="99"/>
    <w:semiHidden/>
    <w:rsid w:val="00680CAE"/>
    <w:rPr>
      <w:rFonts w:ascii="Times New Roman" w:eastAsia="Times New Roman" w:hAnsi="Times New Roman" w:cs="Times New Roman"/>
      <w:sz w:val="24"/>
      <w:szCs w:val="24"/>
      <w:lang w:eastAsia="zh-TW"/>
    </w:rPr>
  </w:style>
  <w:style w:type="table" w:styleId="TableClassic1">
    <w:name w:val="Table Classic 1"/>
    <w:basedOn w:val="TableNormal"/>
    <w:rsid w:val="00680CAE"/>
    <w:pPr>
      <w:spacing w:after="0" w:line="240" w:lineRule="auto"/>
    </w:pPr>
    <w:rPr>
      <w:rFonts w:ascii="Times New Roman" w:eastAsia="Times New Roman" w:hAnsi="Times New Roman" w:cs="Times New Roman"/>
      <w:sz w:val="20"/>
      <w:szCs w:val="20"/>
      <w:lang w:val="pt-PT" w:eastAsia="pt-P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facebook-share">
    <w:name w:val="facebook-share"/>
    <w:basedOn w:val="DefaultParagraphFont"/>
    <w:rsid w:val="00680CAE"/>
  </w:style>
  <w:style w:type="character" w:customStyle="1" w:styleId="facebook-share-label">
    <w:name w:val="facebook-share-label"/>
    <w:basedOn w:val="DefaultParagraphFont"/>
    <w:rsid w:val="00680CAE"/>
  </w:style>
  <w:style w:type="character" w:customStyle="1" w:styleId="facebook-share-count">
    <w:name w:val="facebook-share-count"/>
    <w:basedOn w:val="DefaultParagraphFont"/>
    <w:rsid w:val="00680CAE"/>
  </w:style>
  <w:style w:type="character" w:customStyle="1" w:styleId="pin1402404624539pinitbuttoncount">
    <w:name w:val="pin_1402404624539_pin_it_button_count"/>
    <w:basedOn w:val="DefaultParagraphFont"/>
    <w:rsid w:val="00680CAE"/>
  </w:style>
  <w:style w:type="character" w:customStyle="1" w:styleId="in-widget">
    <w:name w:val="in-widget"/>
    <w:basedOn w:val="DefaultParagraphFont"/>
    <w:rsid w:val="00680CAE"/>
  </w:style>
  <w:style w:type="character" w:customStyle="1" w:styleId="in-right">
    <w:name w:val="in-right"/>
    <w:basedOn w:val="DefaultParagraphFont"/>
    <w:rsid w:val="00680CAE"/>
  </w:style>
  <w:style w:type="paragraph" w:customStyle="1" w:styleId="svarticle">
    <w:name w:val="svarticle"/>
    <w:basedOn w:val="Normal"/>
    <w:rsid w:val="00680CAE"/>
    <w:pPr>
      <w:spacing w:before="100" w:beforeAutospacing="1" w:after="100" w:afterAutospacing="1" w:line="240" w:lineRule="auto"/>
    </w:pPr>
    <w:rPr>
      <w:rFonts w:ascii="Times New Roman" w:eastAsia="Times New Roman" w:hAnsi="Times New Roman" w:cs="Times New Roman"/>
      <w:sz w:val="24"/>
      <w:szCs w:val="24"/>
      <w:lang w:eastAsia="zh-TW"/>
    </w:rPr>
  </w:style>
  <w:style w:type="character" w:customStyle="1" w:styleId="normaltext">
    <w:name w:val="normaltext"/>
    <w:basedOn w:val="DefaultParagraphFont"/>
    <w:rsid w:val="00680CAE"/>
  </w:style>
  <w:style w:type="character" w:customStyle="1" w:styleId="EndNoteBibliographyTitle0">
    <w:name w:val="EndNote Bibliography Title 字元"/>
    <w:basedOn w:val="DefaultParagraphFont"/>
    <w:rsid w:val="00680CAE"/>
    <w:rPr>
      <w:rFonts w:ascii="Times New Roman" w:eastAsia="Times New Roman" w:hAnsi="Times New Roman" w:cs="Times New Roman"/>
      <w:noProof/>
      <w:sz w:val="24"/>
      <w:szCs w:val="24"/>
      <w:lang w:eastAsia="zh-TW"/>
    </w:rPr>
  </w:style>
  <w:style w:type="character" w:customStyle="1" w:styleId="EndNoteBibliography0">
    <w:name w:val="EndNote Bibliography 字元"/>
    <w:basedOn w:val="DefaultParagraphFont"/>
    <w:rsid w:val="00680CAE"/>
    <w:rPr>
      <w:rFonts w:ascii="Times New Roman" w:eastAsia="Times New Roman" w:hAnsi="Times New Roman" w:cs="Times New Roman"/>
      <w:noProof/>
      <w:sz w:val="24"/>
      <w:szCs w:val="24"/>
      <w:lang w:eastAsia="zh-TW"/>
    </w:rPr>
  </w:style>
  <w:style w:type="table" w:customStyle="1" w:styleId="LightShading11">
    <w:name w:val="Light Shading11"/>
    <w:basedOn w:val="TableNormal"/>
    <w:uiPriority w:val="60"/>
    <w:rsid w:val="00680CAE"/>
    <w:pPr>
      <w:spacing w:after="0" w:line="240" w:lineRule="auto"/>
    </w:pPr>
    <w:rPr>
      <w:rFonts w:ascii="Calibri" w:eastAsia="MS Mincho" w:hAnsi="Calibri" w:cs="Arial"/>
      <w:color w:val="000000"/>
      <w:szCs w:val="28"/>
      <w:lang w:eastAsia="en-AU" w:bidi="th-TH"/>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
    <w:name w:val="Light Shading3"/>
    <w:basedOn w:val="TableNormal"/>
    <w:uiPriority w:val="60"/>
    <w:rsid w:val="00680CAE"/>
    <w:pPr>
      <w:spacing w:after="0" w:line="240" w:lineRule="auto"/>
    </w:pPr>
    <w:rPr>
      <w:rFonts w:ascii="Calibri" w:eastAsia="MS Mincho" w:hAnsi="Calibri" w:cs="Arial"/>
      <w:color w:val="000000"/>
      <w:szCs w:val="28"/>
      <w:lang w:eastAsia="en-AU" w:bidi="th-TH"/>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OC11">
    <w:name w:val="TOC 11"/>
    <w:basedOn w:val="Normal"/>
    <w:next w:val="Normal"/>
    <w:autoRedefine/>
    <w:uiPriority w:val="39"/>
    <w:unhideWhenUsed/>
    <w:rsid w:val="00680CAE"/>
    <w:pPr>
      <w:tabs>
        <w:tab w:val="right" w:leader="dot" w:pos="8494"/>
      </w:tabs>
      <w:spacing w:after="0" w:line="360" w:lineRule="auto"/>
    </w:pPr>
    <w:rPr>
      <w:rFonts w:ascii="Times New Roman" w:eastAsia="MS Gothic" w:hAnsi="Times New Roman" w:cs="Times New Roman"/>
      <w:b/>
      <w:bCs/>
      <w:noProof/>
      <w:sz w:val="24"/>
      <w:szCs w:val="24"/>
      <w:lang w:bidi="th-TH"/>
    </w:rPr>
  </w:style>
  <w:style w:type="character" w:customStyle="1" w:styleId="j-jk9ej-pjvnoc">
    <w:name w:val="j-jk9ej-pjvnoc"/>
    <w:basedOn w:val="DefaultParagraphFont"/>
    <w:rsid w:val="00680CAE"/>
  </w:style>
  <w:style w:type="paragraph" w:customStyle="1" w:styleId="p3">
    <w:name w:val="p3"/>
    <w:basedOn w:val="Normal"/>
    <w:rsid w:val="00680CAE"/>
    <w:pPr>
      <w:spacing w:after="0" w:line="240" w:lineRule="auto"/>
      <w:ind w:left="360" w:hanging="360"/>
    </w:pPr>
    <w:rPr>
      <w:rFonts w:ascii="Arial Narrow" w:eastAsia="Times New Roman" w:hAnsi="Arial Narrow" w:cs="Times New Roman"/>
      <w:sz w:val="18"/>
      <w:szCs w:val="20"/>
      <w:lang w:val="en-GB" w:eastAsia="en-AU"/>
    </w:rPr>
  </w:style>
  <w:style w:type="table" w:customStyle="1" w:styleId="TableGrid9">
    <w:name w:val="Table Grid9"/>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51">
    <w:name w:val="Medium Shading 1 - Accent 51"/>
    <w:basedOn w:val="TableNormal"/>
    <w:next w:val="MediumShading1-Accent5"/>
    <w:uiPriority w:val="63"/>
    <w:rsid w:val="00680CAE"/>
    <w:pPr>
      <w:spacing w:after="0" w:line="240" w:lineRule="auto"/>
    </w:pPr>
    <w:rPr>
      <w:rFonts w:ascii="Calibri" w:eastAsia="Cambria" w:hAnsi="Calibri" w:cs="Arial"/>
      <w:szCs w:val="28"/>
      <w:lang w:val="en-AU" w:eastAsia="en-AU" w:bidi="th-TH"/>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rsid w:val="00680CAE"/>
    <w:pPr>
      <w:spacing w:after="0" w:line="240" w:lineRule="auto"/>
    </w:pPr>
    <w:rPr>
      <w:rFonts w:ascii="Calibri" w:eastAsia="MS Mincho" w:hAnsi="Calibri" w:cs="Arial"/>
      <w:szCs w:val="28"/>
      <w:lang w:eastAsia="en-AU" w:bidi="th-TH"/>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521">
    <w:name w:val="Medium Shading 1 - Accent 521"/>
    <w:basedOn w:val="TableNormal"/>
    <w:next w:val="MediumShading1-Accent5"/>
    <w:uiPriority w:val="63"/>
    <w:rsid w:val="00680CAE"/>
    <w:pPr>
      <w:spacing w:after="0" w:line="240" w:lineRule="auto"/>
    </w:pPr>
    <w:rPr>
      <w:rFonts w:ascii="Calibri" w:eastAsia="Calibri" w:hAnsi="Calibri" w:cs="Arial"/>
      <w:szCs w:val="28"/>
      <w:lang w:val="en-AU" w:eastAsia="en-AU" w:bidi="th-TH"/>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Grid14">
    <w:name w:val="Table Grid14"/>
    <w:basedOn w:val="TableNormal"/>
    <w:next w:val="TableGrid"/>
    <w:uiPriority w:val="59"/>
    <w:qFormat/>
    <w:rsid w:val="00680CAE"/>
    <w:pPr>
      <w:spacing w:after="0" w:line="240" w:lineRule="auto"/>
    </w:pPr>
    <w:rPr>
      <w:rFonts w:ascii="Calibri" w:eastAsia="Calibri" w:hAnsi="Calibri" w:cs="Arial"/>
      <w:szCs w:val="28"/>
      <w:lang w:val="en-AU" w:eastAsia="en-AU"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680CAE"/>
    <w:pPr>
      <w:spacing w:after="0" w:line="240" w:lineRule="auto"/>
    </w:pPr>
    <w:rPr>
      <w:rFonts w:ascii="Calibri" w:eastAsia="MS Mincho" w:hAnsi="Calibri" w:cs="Arial"/>
      <w:szCs w:val="28"/>
      <w:lang w:eastAsia="en-AU"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680CAE"/>
  </w:style>
  <w:style w:type="table" w:customStyle="1" w:styleId="TableGrid16">
    <w:name w:val="Table Grid16"/>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680CAE"/>
  </w:style>
  <w:style w:type="numbering" w:customStyle="1" w:styleId="NoList112">
    <w:name w:val="No List112"/>
    <w:next w:val="NoList"/>
    <w:uiPriority w:val="99"/>
    <w:semiHidden/>
    <w:unhideWhenUsed/>
    <w:rsid w:val="00680CAE"/>
  </w:style>
  <w:style w:type="numbering" w:customStyle="1" w:styleId="NoList211">
    <w:name w:val="No List211"/>
    <w:next w:val="NoList"/>
    <w:uiPriority w:val="99"/>
    <w:semiHidden/>
    <w:unhideWhenUsed/>
    <w:rsid w:val="00680CAE"/>
  </w:style>
  <w:style w:type="paragraph" w:customStyle="1" w:styleId="Caption1">
    <w:name w:val="Caption1"/>
    <w:basedOn w:val="Normal"/>
    <w:next w:val="Normal"/>
    <w:uiPriority w:val="35"/>
    <w:unhideWhenUsed/>
    <w:rsid w:val="00680CAE"/>
    <w:pPr>
      <w:spacing w:after="200" w:line="240" w:lineRule="auto"/>
    </w:pPr>
    <w:rPr>
      <w:rFonts w:ascii="Calibri" w:eastAsia="MS Mincho" w:hAnsi="Calibri" w:cs="Arial"/>
      <w:b/>
      <w:bCs/>
      <w:color w:val="4F81BD"/>
      <w:sz w:val="18"/>
      <w:szCs w:val="18"/>
      <w:lang w:val="en-AU" w:eastAsia="en-AU"/>
    </w:rPr>
  </w:style>
  <w:style w:type="numbering" w:customStyle="1" w:styleId="NoList13">
    <w:name w:val="No List13"/>
    <w:next w:val="NoList"/>
    <w:uiPriority w:val="99"/>
    <w:semiHidden/>
    <w:unhideWhenUsed/>
    <w:rsid w:val="00680CAE"/>
  </w:style>
  <w:style w:type="numbering" w:customStyle="1" w:styleId="NoList113">
    <w:name w:val="No List113"/>
    <w:next w:val="NoList"/>
    <w:uiPriority w:val="99"/>
    <w:semiHidden/>
    <w:unhideWhenUsed/>
    <w:rsid w:val="00680CAE"/>
  </w:style>
  <w:style w:type="numbering" w:customStyle="1" w:styleId="NoList23">
    <w:name w:val="No List23"/>
    <w:next w:val="NoList"/>
    <w:uiPriority w:val="99"/>
    <w:semiHidden/>
    <w:unhideWhenUsed/>
    <w:rsid w:val="00680CAE"/>
  </w:style>
  <w:style w:type="numbering" w:customStyle="1" w:styleId="NoList32">
    <w:name w:val="No List32"/>
    <w:next w:val="NoList"/>
    <w:uiPriority w:val="99"/>
    <w:semiHidden/>
    <w:unhideWhenUsed/>
    <w:rsid w:val="00680CAE"/>
  </w:style>
  <w:style w:type="numbering" w:customStyle="1" w:styleId="NoList11111">
    <w:name w:val="No List11111"/>
    <w:next w:val="NoList"/>
    <w:uiPriority w:val="99"/>
    <w:semiHidden/>
    <w:unhideWhenUsed/>
    <w:rsid w:val="00680CAE"/>
  </w:style>
  <w:style w:type="numbering" w:customStyle="1" w:styleId="NoList212">
    <w:name w:val="No List212"/>
    <w:next w:val="NoList"/>
    <w:uiPriority w:val="99"/>
    <w:semiHidden/>
    <w:unhideWhenUsed/>
    <w:rsid w:val="00680CAE"/>
  </w:style>
  <w:style w:type="numbering" w:customStyle="1" w:styleId="NoList41">
    <w:name w:val="No List41"/>
    <w:next w:val="NoList"/>
    <w:uiPriority w:val="99"/>
    <w:semiHidden/>
    <w:unhideWhenUsed/>
    <w:rsid w:val="00680CAE"/>
  </w:style>
  <w:style w:type="numbering" w:customStyle="1" w:styleId="NoList121">
    <w:name w:val="No List121"/>
    <w:next w:val="NoList"/>
    <w:uiPriority w:val="99"/>
    <w:semiHidden/>
    <w:unhideWhenUsed/>
    <w:rsid w:val="00680CAE"/>
  </w:style>
  <w:style w:type="numbering" w:customStyle="1" w:styleId="NoList221">
    <w:name w:val="No List221"/>
    <w:next w:val="NoList"/>
    <w:uiPriority w:val="99"/>
    <w:semiHidden/>
    <w:unhideWhenUsed/>
    <w:rsid w:val="00680CAE"/>
  </w:style>
  <w:style w:type="numbering" w:customStyle="1" w:styleId="NoList311">
    <w:name w:val="No List311"/>
    <w:next w:val="NoList"/>
    <w:uiPriority w:val="99"/>
    <w:semiHidden/>
    <w:unhideWhenUsed/>
    <w:rsid w:val="00680CAE"/>
  </w:style>
  <w:style w:type="numbering" w:customStyle="1" w:styleId="NoList1121">
    <w:name w:val="No List1121"/>
    <w:next w:val="NoList"/>
    <w:uiPriority w:val="99"/>
    <w:semiHidden/>
    <w:unhideWhenUsed/>
    <w:rsid w:val="00680CAE"/>
  </w:style>
  <w:style w:type="numbering" w:customStyle="1" w:styleId="NoList2111">
    <w:name w:val="No List2111"/>
    <w:next w:val="NoList"/>
    <w:uiPriority w:val="99"/>
    <w:semiHidden/>
    <w:unhideWhenUsed/>
    <w:rsid w:val="00680CAE"/>
  </w:style>
  <w:style w:type="numbering" w:customStyle="1" w:styleId="NoList6">
    <w:name w:val="No List6"/>
    <w:next w:val="NoList"/>
    <w:uiPriority w:val="99"/>
    <w:semiHidden/>
    <w:unhideWhenUsed/>
    <w:rsid w:val="00680CAE"/>
  </w:style>
  <w:style w:type="table" w:customStyle="1" w:styleId="TableGrid17">
    <w:name w:val="Table Grid17"/>
    <w:basedOn w:val="TableNormal"/>
    <w:next w:val="TableGrid"/>
    <w:uiPriority w:val="59"/>
    <w:rsid w:val="00680CAE"/>
    <w:pPr>
      <w:spacing w:after="0" w:line="240" w:lineRule="auto"/>
    </w:pPr>
    <w:rPr>
      <w:rFonts w:ascii="Calibri" w:eastAsia="MS Mincho" w:hAnsi="Calibri" w:cs="Arial"/>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80CAE"/>
  </w:style>
  <w:style w:type="numbering" w:customStyle="1" w:styleId="NoList24">
    <w:name w:val="No List24"/>
    <w:next w:val="NoList"/>
    <w:uiPriority w:val="99"/>
    <w:semiHidden/>
    <w:unhideWhenUsed/>
    <w:rsid w:val="00680CAE"/>
  </w:style>
  <w:style w:type="table" w:customStyle="1" w:styleId="TableGrid18">
    <w:name w:val="Table Grid18"/>
    <w:basedOn w:val="TableNormal"/>
    <w:next w:val="TableGrid"/>
    <w:uiPriority w:val="59"/>
    <w:rsid w:val="00680CAE"/>
    <w:pPr>
      <w:spacing w:after="0" w:line="240" w:lineRule="auto"/>
    </w:pPr>
    <w:rPr>
      <w:rFonts w:ascii="Calibri" w:eastAsia="Cambria" w:hAnsi="Calibri" w:cs="Arial"/>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680CAE"/>
  </w:style>
  <w:style w:type="numbering" w:customStyle="1" w:styleId="NoList114">
    <w:name w:val="No List114"/>
    <w:next w:val="NoList"/>
    <w:uiPriority w:val="99"/>
    <w:semiHidden/>
    <w:unhideWhenUsed/>
    <w:rsid w:val="00680CAE"/>
  </w:style>
  <w:style w:type="numbering" w:customStyle="1" w:styleId="NoList213">
    <w:name w:val="No List213"/>
    <w:next w:val="NoList"/>
    <w:uiPriority w:val="99"/>
    <w:semiHidden/>
    <w:unhideWhenUsed/>
    <w:rsid w:val="00680CAE"/>
  </w:style>
  <w:style w:type="table" w:customStyle="1" w:styleId="LightList-Accent11">
    <w:name w:val="Light List - Accent 11"/>
    <w:basedOn w:val="TableNormal"/>
    <w:next w:val="LightList-Accent12"/>
    <w:uiPriority w:val="61"/>
    <w:rsid w:val="00680CAE"/>
    <w:pPr>
      <w:spacing w:after="0" w:line="240" w:lineRule="auto"/>
    </w:pPr>
    <w:rPr>
      <w:rFonts w:ascii="Calibri" w:eastAsia="MS Mincho" w:hAnsi="Calibri" w:cs="Arial"/>
      <w:szCs w:val="28"/>
      <w:lang w:bidi="th-TH"/>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
    <w:name w:val="Light List1"/>
    <w:basedOn w:val="TableNormal"/>
    <w:next w:val="LightList2"/>
    <w:uiPriority w:val="61"/>
    <w:rsid w:val="00680CAE"/>
    <w:pPr>
      <w:spacing w:after="0" w:line="240" w:lineRule="auto"/>
    </w:pPr>
    <w:rPr>
      <w:rFonts w:ascii="Calibri" w:eastAsia="MS Mincho" w:hAnsi="Calibri" w:cs="Arial"/>
      <w:szCs w:val="28"/>
      <w:lang w:bidi="th-TH"/>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141">
    <w:name w:val="Table Grid141"/>
    <w:basedOn w:val="TableNormal"/>
    <w:next w:val="TableGrid"/>
    <w:uiPriority w:val="59"/>
    <w:rsid w:val="00680CAE"/>
    <w:pPr>
      <w:spacing w:after="0" w:line="240" w:lineRule="auto"/>
    </w:pPr>
    <w:rPr>
      <w:rFonts w:ascii="Calibri" w:eastAsia="Calibri" w:hAnsi="Calibri" w:cs="Arial"/>
      <w:szCs w:val="28"/>
      <w:lang w:val="en-AU"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80CAE"/>
  </w:style>
  <w:style w:type="numbering" w:customStyle="1" w:styleId="NoList15">
    <w:name w:val="No List15"/>
    <w:next w:val="NoList"/>
    <w:semiHidden/>
    <w:rsid w:val="00680CAE"/>
  </w:style>
  <w:style w:type="paragraph" w:styleId="NormalIndent">
    <w:name w:val="Normal Indent"/>
    <w:basedOn w:val="Normal"/>
    <w:rsid w:val="00680CAE"/>
    <w:pPr>
      <w:spacing w:after="0" w:line="240" w:lineRule="auto"/>
      <w:ind w:left="720"/>
    </w:pPr>
    <w:rPr>
      <w:rFonts w:ascii="Arial Narrow" w:eastAsia="Times New Roman" w:hAnsi="Arial Narrow" w:cs="Times New Roman"/>
      <w:sz w:val="20"/>
      <w:szCs w:val="20"/>
      <w:lang w:val="en-GB"/>
    </w:rPr>
  </w:style>
  <w:style w:type="paragraph" w:customStyle="1" w:styleId="p4">
    <w:name w:val="p4"/>
    <w:basedOn w:val="Normal"/>
    <w:rsid w:val="00680CAE"/>
    <w:pPr>
      <w:spacing w:after="0" w:line="240" w:lineRule="auto"/>
      <w:ind w:left="720"/>
    </w:pPr>
    <w:rPr>
      <w:rFonts w:ascii="Arial" w:eastAsia="Times New Roman" w:hAnsi="Arial" w:cs="Times New Roman"/>
      <w:sz w:val="20"/>
      <w:szCs w:val="20"/>
      <w:lang w:val="en-GB"/>
    </w:rPr>
  </w:style>
  <w:style w:type="paragraph" w:customStyle="1" w:styleId="p5">
    <w:name w:val="p5"/>
    <w:basedOn w:val="Normal"/>
    <w:rsid w:val="00680CAE"/>
    <w:pPr>
      <w:spacing w:after="0" w:line="240" w:lineRule="auto"/>
      <w:ind w:left="2160"/>
    </w:pPr>
    <w:rPr>
      <w:rFonts w:ascii="Arial Narrow" w:eastAsia="Times New Roman" w:hAnsi="Arial Narrow" w:cs="Times New Roman"/>
      <w:sz w:val="20"/>
      <w:szCs w:val="20"/>
      <w:lang w:val="en-GB"/>
    </w:rPr>
  </w:style>
  <w:style w:type="paragraph" w:customStyle="1" w:styleId="p1">
    <w:name w:val="p1"/>
    <w:basedOn w:val="Normal"/>
    <w:rsid w:val="00680CAE"/>
    <w:pPr>
      <w:spacing w:before="120" w:after="0" w:line="240" w:lineRule="auto"/>
      <w:ind w:left="432" w:hanging="432"/>
    </w:pPr>
    <w:rPr>
      <w:rFonts w:ascii="Univers" w:eastAsia="Times New Roman" w:hAnsi="Univers" w:cs="Times New Roman"/>
      <w:sz w:val="16"/>
      <w:szCs w:val="20"/>
      <w:lang w:val="en-AU"/>
    </w:rPr>
  </w:style>
  <w:style w:type="paragraph" w:customStyle="1" w:styleId="pa">
    <w:name w:val="pa"/>
    <w:basedOn w:val="p1"/>
    <w:rsid w:val="00680CAE"/>
  </w:style>
  <w:style w:type="paragraph" w:customStyle="1" w:styleId="pb">
    <w:name w:val="pb"/>
    <w:basedOn w:val="pa"/>
    <w:rsid w:val="00680CAE"/>
  </w:style>
  <w:style w:type="paragraph" w:customStyle="1" w:styleId="pc">
    <w:name w:val="pc"/>
    <w:basedOn w:val="pb"/>
    <w:rsid w:val="00680CAE"/>
  </w:style>
  <w:style w:type="paragraph" w:customStyle="1" w:styleId="comment">
    <w:name w:val="comment"/>
    <w:basedOn w:val="p3"/>
    <w:rsid w:val="00680CAE"/>
  </w:style>
  <w:style w:type="paragraph" w:customStyle="1" w:styleId="Note">
    <w:name w:val="Note"/>
    <w:basedOn w:val="Normal"/>
    <w:rsid w:val="00680CAE"/>
    <w:pPr>
      <w:tabs>
        <w:tab w:val="left" w:pos="1710"/>
        <w:tab w:val="left" w:pos="2160"/>
      </w:tabs>
      <w:spacing w:after="0" w:line="240" w:lineRule="auto"/>
    </w:pPr>
    <w:rPr>
      <w:rFonts w:ascii="Arial" w:eastAsia="Times New Roman" w:hAnsi="Arial" w:cs="Times New Roman"/>
      <w:sz w:val="16"/>
      <w:szCs w:val="20"/>
      <w:lang w:val="en-GB"/>
    </w:rPr>
  </w:style>
  <w:style w:type="table" w:customStyle="1" w:styleId="TableGrid19">
    <w:name w:val="Table Grid19"/>
    <w:basedOn w:val="TableNormal"/>
    <w:next w:val="TableGrid"/>
    <w:rsid w:val="00680CAE"/>
    <w:pPr>
      <w:spacing w:after="0" w:line="240" w:lineRule="auto"/>
    </w:pPr>
    <w:rPr>
      <w:rFonts w:ascii="Times New Roman" w:eastAsia="Times New Roman" w:hAnsi="Times New Roman" w:cs="Times New Roman"/>
      <w:sz w:val="20"/>
      <w:szCs w:val="20"/>
      <w:lang w:val="en-AU" w:eastAsia="en-AU"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DHS">
    <w:name w:val="Body DHS"/>
    <w:rsid w:val="00680CAE"/>
    <w:pPr>
      <w:widowControl w:val="0"/>
      <w:suppressAutoHyphens/>
      <w:overflowPunct w:val="0"/>
      <w:autoSpaceDE w:val="0"/>
      <w:autoSpaceDN w:val="0"/>
      <w:adjustRightInd w:val="0"/>
      <w:spacing w:after="180" w:line="260" w:lineRule="exact"/>
      <w:textAlignment w:val="baseline"/>
    </w:pPr>
    <w:rPr>
      <w:rFonts w:ascii="Book Antiqua" w:eastAsia="Times New Roman" w:hAnsi="Book Antiqua" w:cs="Times New Roman"/>
      <w:sz w:val="21"/>
      <w:szCs w:val="20"/>
      <w:lang w:val="en-AU"/>
    </w:rPr>
  </w:style>
  <w:style w:type="numbering" w:customStyle="1" w:styleId="NoList115">
    <w:name w:val="No List115"/>
    <w:next w:val="NoList"/>
    <w:uiPriority w:val="99"/>
    <w:semiHidden/>
    <w:unhideWhenUsed/>
    <w:rsid w:val="00680CAE"/>
  </w:style>
  <w:style w:type="table" w:customStyle="1" w:styleId="TableGrid110">
    <w:name w:val="Table Grid110"/>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unhideWhenUsed/>
    <w:rsid w:val="00680CAE"/>
  </w:style>
  <w:style w:type="table" w:customStyle="1" w:styleId="TableGrid22">
    <w:name w:val="Table Grid22"/>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uiPriority w:val="99"/>
    <w:semiHidden/>
    <w:unhideWhenUsed/>
    <w:rsid w:val="00680CAE"/>
  </w:style>
  <w:style w:type="table" w:customStyle="1" w:styleId="TableGrid32">
    <w:name w:val="Table Grid32"/>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680CAE"/>
  </w:style>
  <w:style w:type="table" w:customStyle="1" w:styleId="TableGrid52">
    <w:name w:val="Table Grid52"/>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lmstring-name">
    <w:name w:val="nlm_string-name"/>
    <w:basedOn w:val="DefaultParagraphFont"/>
    <w:rsid w:val="00680CAE"/>
  </w:style>
  <w:style w:type="table" w:styleId="MediumShading1-Accent5">
    <w:name w:val="Medium Shading 1 Accent 5"/>
    <w:basedOn w:val="TableNormal"/>
    <w:uiPriority w:val="63"/>
    <w:rsid w:val="00680CAE"/>
    <w:pPr>
      <w:spacing w:after="0" w:line="240" w:lineRule="auto"/>
    </w:pPr>
    <w:rPr>
      <w:rFonts w:ascii="Calibri" w:eastAsia="Calibri" w:hAnsi="Calibri" w:cs="Arial"/>
      <w:szCs w:val="28"/>
      <w:lang w:val="en-AU" w:bidi="th-TH"/>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12">
    <w:name w:val="Light List - Accent 12"/>
    <w:basedOn w:val="TableNormal"/>
    <w:uiPriority w:val="61"/>
    <w:rsid w:val="00680CAE"/>
    <w:pPr>
      <w:spacing w:after="0" w:line="240" w:lineRule="auto"/>
    </w:pPr>
    <w:rPr>
      <w:rFonts w:ascii="Calibri" w:eastAsia="Calibri" w:hAnsi="Calibri" w:cs="Arial"/>
      <w:szCs w:val="28"/>
      <w:lang w:val="en-AU" w:bidi="th-TH"/>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
    <w:name w:val="Light List2"/>
    <w:basedOn w:val="TableNormal"/>
    <w:uiPriority w:val="61"/>
    <w:rsid w:val="00680CAE"/>
    <w:pPr>
      <w:spacing w:after="0" w:line="240" w:lineRule="auto"/>
    </w:pPr>
    <w:rPr>
      <w:rFonts w:ascii="Calibri" w:eastAsia="Calibri" w:hAnsi="Calibri" w:cs="Arial"/>
      <w:szCs w:val="28"/>
      <w:lang w:val="en-AU" w:bidi="th-TH"/>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blockemailwithname">
    <w:name w:val="blockemailwithname"/>
    <w:rsid w:val="00680CAE"/>
  </w:style>
  <w:style w:type="character" w:customStyle="1" w:styleId="normalchar1">
    <w:name w:val="normal__char1"/>
    <w:rsid w:val="00680CAE"/>
    <w:rPr>
      <w:rFonts w:ascii="Garamond" w:hAnsi="Garamond" w:hint="default"/>
      <w:sz w:val="24"/>
      <w:szCs w:val="24"/>
    </w:rPr>
  </w:style>
  <w:style w:type="paragraph" w:customStyle="1" w:styleId="ab">
    <w:name w:val="바탕글"/>
    <w:basedOn w:val="Normal"/>
    <w:rsid w:val="00680CAE"/>
    <w:pPr>
      <w:widowControl w:val="0"/>
      <w:shd w:val="clear" w:color="auto" w:fill="FFFFFF"/>
      <w:wordWrap w:val="0"/>
      <w:autoSpaceDE w:val="0"/>
      <w:autoSpaceDN w:val="0"/>
      <w:snapToGrid w:val="0"/>
      <w:spacing w:after="0" w:line="384" w:lineRule="auto"/>
      <w:jc w:val="both"/>
      <w:textAlignment w:val="baseline"/>
    </w:pPr>
    <w:rPr>
      <w:rFonts w:ascii="Gulim" w:eastAsia="Gulim" w:hAnsi="Gulim" w:cs="Gulim"/>
      <w:color w:val="000000"/>
      <w:sz w:val="20"/>
      <w:szCs w:val="20"/>
      <w:lang w:eastAsia="ko-KR"/>
    </w:rPr>
  </w:style>
  <w:style w:type="paragraph" w:customStyle="1" w:styleId="Ttulo21">
    <w:name w:val="Título 21"/>
    <w:basedOn w:val="Normal"/>
    <w:next w:val="Normal"/>
    <w:link w:val="Ttulo2Carcter"/>
    <w:uiPriority w:val="9"/>
    <w:unhideWhenUsed/>
    <w:rsid w:val="00680CAE"/>
    <w:pPr>
      <w:spacing w:before="120" w:after="120" w:line="360" w:lineRule="auto"/>
      <w:jc w:val="both"/>
      <w:outlineLvl w:val="1"/>
    </w:pPr>
    <w:rPr>
      <w:rFonts w:ascii="Times New Roman" w:eastAsia="Times New Roman" w:hAnsi="Times New Roman" w:cs="Times New Roman"/>
      <w:i/>
      <w:sz w:val="24"/>
      <w:szCs w:val="28"/>
      <w:lang w:val="pt-PT"/>
    </w:rPr>
  </w:style>
  <w:style w:type="character" w:customStyle="1" w:styleId="Ttulo2Carcter">
    <w:name w:val="Título 2 Carácter"/>
    <w:link w:val="Ttulo21"/>
    <w:uiPriority w:val="9"/>
    <w:rsid w:val="00680CAE"/>
    <w:rPr>
      <w:rFonts w:ascii="Times New Roman" w:eastAsia="Times New Roman" w:hAnsi="Times New Roman" w:cs="Times New Roman"/>
      <w:i/>
      <w:sz w:val="24"/>
      <w:szCs w:val="28"/>
      <w:lang w:val="pt-PT"/>
    </w:rPr>
  </w:style>
  <w:style w:type="paragraph" w:customStyle="1" w:styleId="Ttulo11">
    <w:name w:val="Título 11"/>
    <w:basedOn w:val="Normal"/>
    <w:next w:val="Normal"/>
    <w:link w:val="Ttulo1Carcter"/>
    <w:uiPriority w:val="9"/>
    <w:rsid w:val="00680CAE"/>
    <w:pPr>
      <w:spacing w:before="240" w:after="120" w:line="360" w:lineRule="auto"/>
      <w:contextualSpacing/>
      <w:jc w:val="both"/>
      <w:outlineLvl w:val="0"/>
    </w:pPr>
    <w:rPr>
      <w:rFonts w:ascii="Times New Roman" w:eastAsia="Times New Roman" w:hAnsi="Times New Roman" w:cs="Times New Roman"/>
      <w:b/>
      <w:spacing w:val="5"/>
      <w:sz w:val="28"/>
      <w:szCs w:val="36"/>
      <w:lang w:val="pt-PT"/>
    </w:rPr>
  </w:style>
  <w:style w:type="character" w:customStyle="1" w:styleId="Ttulo1Carcter">
    <w:name w:val="Título 1 Carácter"/>
    <w:link w:val="Ttulo11"/>
    <w:uiPriority w:val="9"/>
    <w:rsid w:val="00680CAE"/>
    <w:rPr>
      <w:rFonts w:ascii="Times New Roman" w:eastAsia="Times New Roman" w:hAnsi="Times New Roman" w:cs="Times New Roman"/>
      <w:b/>
      <w:spacing w:val="5"/>
      <w:sz w:val="28"/>
      <w:szCs w:val="36"/>
      <w:lang w:val="pt-PT"/>
    </w:rPr>
  </w:style>
  <w:style w:type="character" w:customStyle="1" w:styleId="textlabel1">
    <w:name w:val="textlabel1"/>
    <w:rsid w:val="00680CAE"/>
    <w:rPr>
      <w:rFonts w:ascii="Arial" w:hAnsi="Arial" w:cs="Arial" w:hint="default"/>
      <w:b/>
      <w:bCs/>
      <w:i w:val="0"/>
      <w:iCs w:val="0"/>
      <w:caps w:val="0"/>
      <w:smallCaps w:val="0"/>
      <w:strike w:val="0"/>
      <w:dstrike w:val="0"/>
      <w:color w:val="000000"/>
      <w:sz w:val="18"/>
      <w:szCs w:val="18"/>
      <w:u w:val="none"/>
      <w:effect w:val="none"/>
    </w:rPr>
  </w:style>
  <w:style w:type="character" w:customStyle="1" w:styleId="text1">
    <w:name w:val="text1"/>
    <w:rsid w:val="00680CAE"/>
    <w:rPr>
      <w:rFonts w:ascii="Arial" w:hAnsi="Arial" w:cs="Arial" w:hint="default"/>
      <w:b w:val="0"/>
      <w:bCs w:val="0"/>
      <w:i w:val="0"/>
      <w:iCs w:val="0"/>
      <w:caps w:val="0"/>
      <w:smallCaps w:val="0"/>
      <w:strike w:val="0"/>
      <w:dstrike w:val="0"/>
      <w:color w:val="000000"/>
      <w:sz w:val="18"/>
      <w:szCs w:val="18"/>
      <w:u w:val="none"/>
      <w:effect w:val="none"/>
    </w:rPr>
  </w:style>
  <w:style w:type="paragraph" w:customStyle="1" w:styleId="Nomedotrabalho">
    <w:name w:val="Nome do trabalho"/>
    <w:rsid w:val="00680CAE"/>
    <w:pPr>
      <w:spacing w:after="360" w:line="240" w:lineRule="auto"/>
      <w:jc w:val="center"/>
    </w:pPr>
    <w:rPr>
      <w:rFonts w:ascii="Garamond" w:eastAsia="Times New Roman" w:hAnsi="Garamond" w:cs="Times New Roman"/>
      <w:b/>
      <w:bCs/>
      <w:caps/>
      <w:sz w:val="52"/>
      <w:szCs w:val="52"/>
      <w:lang w:val="pt-PT"/>
    </w:rPr>
  </w:style>
  <w:style w:type="character" w:customStyle="1" w:styleId="longtext1char1">
    <w:name w:val="long__text1__char1"/>
    <w:rsid w:val="00680CAE"/>
    <w:rPr>
      <w:sz w:val="20"/>
      <w:szCs w:val="20"/>
    </w:rPr>
  </w:style>
  <w:style w:type="character" w:customStyle="1" w:styleId="shorttext">
    <w:name w:val="short_text"/>
    <w:basedOn w:val="DefaultParagraphFont"/>
    <w:qFormat/>
    <w:rsid w:val="00680CAE"/>
  </w:style>
  <w:style w:type="character" w:customStyle="1" w:styleId="identifier-type">
    <w:name w:val="identifier-type"/>
    <w:basedOn w:val="DefaultParagraphFont"/>
    <w:rsid w:val="00680CAE"/>
  </w:style>
  <w:style w:type="character" w:customStyle="1" w:styleId="RodapCarter">
    <w:name w:val="Rodapé Caráter"/>
    <w:uiPriority w:val="99"/>
    <w:rsid w:val="00680CAE"/>
  </w:style>
  <w:style w:type="character" w:customStyle="1" w:styleId="author">
    <w:name w:val="author"/>
    <w:rsid w:val="00680CAE"/>
  </w:style>
  <w:style w:type="table" w:customStyle="1" w:styleId="DefaultTable">
    <w:name w:val="Default Table"/>
    <w:rsid w:val="00680CAE"/>
    <w:pPr>
      <w:spacing w:after="0" w:line="240" w:lineRule="auto"/>
    </w:pPr>
    <w:rPr>
      <w:rFonts w:ascii="Times New Roman" w:eastAsia="Batang" w:hAnsi="Times New Roman" w:cs="Times New Roman"/>
      <w:sz w:val="20"/>
      <w:szCs w:val="20"/>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ilad1">
    <w:name w:val="il_ad1"/>
    <w:basedOn w:val="DefaultParagraphFont"/>
    <w:rsid w:val="00680CAE"/>
  </w:style>
  <w:style w:type="character" w:customStyle="1" w:styleId="journal7">
    <w:name w:val="journal7"/>
    <w:basedOn w:val="DefaultParagraphFont"/>
    <w:rsid w:val="00680CAE"/>
    <w:rPr>
      <w:i/>
      <w:iCs/>
    </w:rPr>
  </w:style>
  <w:style w:type="character" w:customStyle="1" w:styleId="jnumber1">
    <w:name w:val="jnumber1"/>
    <w:basedOn w:val="DefaultParagraphFont"/>
    <w:rsid w:val="00680CAE"/>
    <w:rPr>
      <w:b/>
      <w:bCs/>
    </w:rPr>
  </w:style>
  <w:style w:type="character" w:customStyle="1" w:styleId="subheadline">
    <w:name w:val="subheadline"/>
    <w:basedOn w:val="DefaultParagraphFont"/>
    <w:rsid w:val="00680CAE"/>
  </w:style>
  <w:style w:type="character" w:customStyle="1" w:styleId="CharAttribute29">
    <w:name w:val="CharAttribute29"/>
    <w:rsid w:val="00680CAE"/>
    <w:rPr>
      <w:rFonts w:ascii="Arial Narrow" w:eastAsia="Century" w:hAnsi="Century"/>
      <w:b/>
      <w:sz w:val="22"/>
    </w:rPr>
  </w:style>
  <w:style w:type="character" w:customStyle="1" w:styleId="CharAttribute34">
    <w:name w:val="CharAttribute34"/>
    <w:rsid w:val="00680CAE"/>
    <w:rPr>
      <w:rFonts w:ascii="Arial Narrow" w:eastAsia="Arial Narrow" w:hAnsi="Arial Narrow"/>
      <w:b/>
      <w:sz w:val="22"/>
    </w:rPr>
  </w:style>
  <w:style w:type="character" w:customStyle="1" w:styleId="CharAttribute30">
    <w:name w:val="CharAttribute30"/>
    <w:rsid w:val="00680CAE"/>
    <w:rPr>
      <w:rFonts w:ascii="Arial Narrow" w:eastAsia="MS Mincho" w:hAnsi="MS Mincho"/>
      <w:b/>
      <w:sz w:val="22"/>
    </w:rPr>
  </w:style>
  <w:style w:type="paragraph" w:customStyle="1" w:styleId="ParaAttribute4">
    <w:name w:val="ParaAttribute4"/>
    <w:rsid w:val="00680CAE"/>
    <w:pPr>
      <w:widowControl w:val="0"/>
      <w:wordWrap w:val="0"/>
      <w:spacing w:after="0" w:line="240" w:lineRule="auto"/>
      <w:ind w:left="60" w:right="60"/>
      <w:jc w:val="center"/>
    </w:pPr>
    <w:rPr>
      <w:rFonts w:ascii="Times New Roman" w:eastAsia="Batang" w:hAnsi="Times New Roman" w:cs="Times New Roman"/>
      <w:sz w:val="20"/>
      <w:szCs w:val="20"/>
      <w:lang w:eastAsia="ja-JP"/>
    </w:rPr>
  </w:style>
  <w:style w:type="paragraph" w:customStyle="1" w:styleId="ParaAttribute14">
    <w:name w:val="ParaAttribute14"/>
    <w:rsid w:val="00680CAE"/>
    <w:pPr>
      <w:widowControl w:val="0"/>
      <w:wordWrap w:val="0"/>
      <w:spacing w:after="0" w:line="240" w:lineRule="auto"/>
      <w:ind w:left="60" w:right="60"/>
    </w:pPr>
    <w:rPr>
      <w:rFonts w:ascii="Times New Roman" w:eastAsia="Batang" w:hAnsi="Times New Roman" w:cs="Times New Roman"/>
      <w:sz w:val="20"/>
      <w:szCs w:val="20"/>
      <w:lang w:eastAsia="ja-JP"/>
    </w:rPr>
  </w:style>
  <w:style w:type="character" w:customStyle="1" w:styleId="CharAttribute44">
    <w:name w:val="CharAttribute44"/>
    <w:rsid w:val="00680CAE"/>
    <w:rPr>
      <w:rFonts w:ascii="Arial Narrow" w:eastAsia="Arial Narrow" w:hAnsi="Arial Narrow"/>
    </w:rPr>
  </w:style>
  <w:style w:type="character" w:customStyle="1" w:styleId="CharAttribute48">
    <w:name w:val="CharAttribute48"/>
    <w:rsid w:val="00680CAE"/>
    <w:rPr>
      <w:rFonts w:ascii="Arial Narrow" w:eastAsia="Arial Narrow" w:hAnsi="Arial Narrow"/>
      <w:b/>
    </w:rPr>
  </w:style>
  <w:style w:type="character" w:customStyle="1" w:styleId="FollowedHyperlink1">
    <w:name w:val="FollowedHyperlink1"/>
    <w:basedOn w:val="DefaultParagraphFont"/>
    <w:uiPriority w:val="99"/>
    <w:unhideWhenUsed/>
    <w:rsid w:val="00680CAE"/>
    <w:rPr>
      <w:color w:val="800080"/>
      <w:u w:val="single"/>
    </w:rPr>
  </w:style>
  <w:style w:type="paragraph" w:customStyle="1" w:styleId="font5">
    <w:name w:val="font5"/>
    <w:basedOn w:val="Normal"/>
    <w:rsid w:val="00680CAE"/>
    <w:pPr>
      <w:spacing w:before="100" w:beforeAutospacing="1" w:after="100" w:afterAutospacing="1" w:line="240" w:lineRule="auto"/>
    </w:pPr>
    <w:rPr>
      <w:rFonts w:ascii="MS PGothic" w:eastAsia="MS PGothic" w:hAnsi="MS PGothic" w:cs="MS PGothic"/>
      <w:sz w:val="12"/>
      <w:szCs w:val="12"/>
      <w:lang w:eastAsia="ja-JP"/>
    </w:rPr>
  </w:style>
  <w:style w:type="paragraph" w:customStyle="1" w:styleId="xl68">
    <w:name w:val="xl68"/>
    <w:basedOn w:val="Normal"/>
    <w:rsid w:val="00680C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69">
    <w:name w:val="xl69"/>
    <w:basedOn w:val="Normal"/>
    <w:rsid w:val="00680C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0">
    <w:name w:val="xl70"/>
    <w:basedOn w:val="Normal"/>
    <w:rsid w:val="00680C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MS PGothic" w:hAnsi="Times New Roman" w:cs="Times New Roman"/>
      <w:sz w:val="20"/>
      <w:szCs w:val="20"/>
      <w:lang w:eastAsia="ja-JP"/>
    </w:rPr>
  </w:style>
  <w:style w:type="paragraph" w:customStyle="1" w:styleId="xl71">
    <w:name w:val="xl71"/>
    <w:basedOn w:val="Normal"/>
    <w:rsid w:val="00680CAE"/>
    <w:pP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2">
    <w:name w:val="xl72"/>
    <w:basedOn w:val="Normal"/>
    <w:rsid w:val="00680CAE"/>
    <w:pPr>
      <w:pBdr>
        <w:left w:val="single" w:sz="4" w:space="0" w:color="auto"/>
        <w:right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3">
    <w:name w:val="xl73"/>
    <w:basedOn w:val="Normal"/>
    <w:rsid w:val="00680CAE"/>
    <w:pPr>
      <w:pBdr>
        <w:right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4">
    <w:name w:val="xl74"/>
    <w:basedOn w:val="Normal"/>
    <w:rsid w:val="00680CAE"/>
    <w:pPr>
      <w:pBdr>
        <w:left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5">
    <w:name w:val="xl75"/>
    <w:basedOn w:val="Normal"/>
    <w:rsid w:val="00680CA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6">
    <w:name w:val="xl76"/>
    <w:basedOn w:val="Normal"/>
    <w:rsid w:val="00680CAE"/>
    <w:pPr>
      <w:pBdr>
        <w:bottom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7">
    <w:name w:val="xl77"/>
    <w:basedOn w:val="Normal"/>
    <w:rsid w:val="00680CAE"/>
    <w:pPr>
      <w:pBdr>
        <w:bottom w:val="single" w:sz="4" w:space="0" w:color="auto"/>
        <w:right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8">
    <w:name w:val="xl78"/>
    <w:basedOn w:val="Normal"/>
    <w:rsid w:val="00680CAE"/>
    <w:pPr>
      <w:pBdr>
        <w:left w:val="single" w:sz="4" w:space="0" w:color="auto"/>
        <w:bottom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9">
    <w:name w:val="xl79"/>
    <w:basedOn w:val="Normal"/>
    <w:rsid w:val="00680C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PGothic" w:hAnsi="Times New Roman" w:cs="Times New Roman"/>
      <w:b/>
      <w:bCs/>
      <w:sz w:val="20"/>
      <w:szCs w:val="20"/>
      <w:lang w:eastAsia="ja-JP"/>
    </w:rPr>
  </w:style>
  <w:style w:type="paragraph" w:customStyle="1" w:styleId="xl80">
    <w:name w:val="xl80"/>
    <w:basedOn w:val="Normal"/>
    <w:rsid w:val="00680CA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MS PGothic" w:hAnsi="Times New Roman" w:cs="Times New Roman"/>
      <w:b/>
      <w:bCs/>
      <w:sz w:val="20"/>
      <w:szCs w:val="20"/>
      <w:lang w:eastAsia="ja-JP"/>
    </w:rPr>
  </w:style>
  <w:style w:type="paragraph" w:customStyle="1" w:styleId="xl81">
    <w:name w:val="xl81"/>
    <w:basedOn w:val="Normal"/>
    <w:rsid w:val="00680CA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MS PGothic" w:hAnsi="Times New Roman" w:cs="Times New Roman"/>
      <w:b/>
      <w:bCs/>
      <w:sz w:val="20"/>
      <w:szCs w:val="20"/>
      <w:lang w:eastAsia="ja-JP"/>
    </w:rPr>
  </w:style>
  <w:style w:type="paragraph" w:customStyle="1" w:styleId="xl82">
    <w:name w:val="xl82"/>
    <w:basedOn w:val="Normal"/>
    <w:rsid w:val="00680CAE"/>
    <w:pPr>
      <w:spacing w:before="100" w:beforeAutospacing="1" w:after="100" w:afterAutospacing="1" w:line="240" w:lineRule="auto"/>
    </w:pPr>
    <w:rPr>
      <w:rFonts w:ascii="Times New Roman" w:eastAsia="MS PGothic" w:hAnsi="Times New Roman" w:cs="Times New Roman"/>
      <w:b/>
      <w:bCs/>
      <w:sz w:val="24"/>
      <w:szCs w:val="24"/>
      <w:lang w:eastAsia="ja-JP"/>
    </w:rPr>
  </w:style>
  <w:style w:type="paragraph" w:customStyle="1" w:styleId="xl83">
    <w:name w:val="xl83"/>
    <w:basedOn w:val="Normal"/>
    <w:rsid w:val="00680CA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MS PGothic" w:hAnsi="Times New Roman" w:cs="Times New Roman"/>
      <w:sz w:val="20"/>
      <w:szCs w:val="20"/>
      <w:lang w:eastAsia="ja-JP"/>
    </w:rPr>
  </w:style>
  <w:style w:type="paragraph" w:customStyle="1" w:styleId="xl84">
    <w:name w:val="xl84"/>
    <w:basedOn w:val="Normal"/>
    <w:rsid w:val="00680CAE"/>
    <w:pPr>
      <w:pBdr>
        <w:top w:val="single" w:sz="4" w:space="0" w:color="auto"/>
        <w:bottom w:val="single" w:sz="4" w:space="0" w:color="auto"/>
      </w:pBdr>
      <w:spacing w:before="100" w:beforeAutospacing="1" w:after="100" w:afterAutospacing="1" w:line="240" w:lineRule="auto"/>
      <w:jc w:val="center"/>
    </w:pPr>
    <w:rPr>
      <w:rFonts w:ascii="Times New Roman" w:eastAsia="MS PGothic" w:hAnsi="Times New Roman" w:cs="Times New Roman"/>
      <w:sz w:val="20"/>
      <w:szCs w:val="20"/>
      <w:lang w:eastAsia="ja-JP"/>
    </w:rPr>
  </w:style>
  <w:style w:type="paragraph" w:customStyle="1" w:styleId="xl85">
    <w:name w:val="xl85"/>
    <w:basedOn w:val="Normal"/>
    <w:rsid w:val="00680CA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MS PGothic" w:hAnsi="Times New Roman" w:cs="Times New Roman"/>
      <w:sz w:val="20"/>
      <w:szCs w:val="20"/>
      <w:lang w:eastAsia="ja-JP"/>
    </w:rPr>
  </w:style>
  <w:style w:type="paragraph" w:customStyle="1" w:styleId="xl86">
    <w:name w:val="xl86"/>
    <w:basedOn w:val="Normal"/>
    <w:rsid w:val="00680CAE"/>
    <w:pPr>
      <w:pBdr>
        <w:top w:val="single" w:sz="4" w:space="0" w:color="auto"/>
      </w:pBdr>
      <w:spacing w:before="100" w:beforeAutospacing="1" w:after="100" w:afterAutospacing="1" w:line="240" w:lineRule="auto"/>
      <w:jc w:val="center"/>
    </w:pPr>
    <w:rPr>
      <w:rFonts w:ascii="Times New Roman" w:eastAsia="MS PGothic" w:hAnsi="Times New Roman" w:cs="Times New Roman"/>
      <w:b/>
      <w:bCs/>
      <w:sz w:val="20"/>
      <w:szCs w:val="20"/>
      <w:lang w:eastAsia="ja-JP"/>
    </w:rPr>
  </w:style>
  <w:style w:type="paragraph" w:customStyle="1" w:styleId="xl87">
    <w:name w:val="xl87"/>
    <w:basedOn w:val="Normal"/>
    <w:rsid w:val="00680CAE"/>
    <w:pPr>
      <w:pBdr>
        <w:top w:val="single" w:sz="4" w:space="0" w:color="auto"/>
        <w:right w:val="single" w:sz="4" w:space="0" w:color="auto"/>
      </w:pBdr>
      <w:spacing w:before="100" w:beforeAutospacing="1" w:after="100" w:afterAutospacing="1" w:line="240" w:lineRule="auto"/>
      <w:jc w:val="center"/>
    </w:pPr>
    <w:rPr>
      <w:rFonts w:ascii="Times New Roman" w:eastAsia="MS PGothic" w:hAnsi="Times New Roman" w:cs="Times New Roman"/>
      <w:b/>
      <w:bCs/>
      <w:sz w:val="20"/>
      <w:szCs w:val="20"/>
      <w:lang w:eastAsia="ja-JP"/>
    </w:rPr>
  </w:style>
  <w:style w:type="paragraph" w:customStyle="1" w:styleId="xl88">
    <w:name w:val="xl88"/>
    <w:basedOn w:val="Normal"/>
    <w:rsid w:val="00680CAE"/>
    <w:pPr>
      <w:pBdr>
        <w:top w:val="single" w:sz="4" w:space="0" w:color="auto"/>
        <w:left w:val="single" w:sz="4" w:space="0" w:color="auto"/>
      </w:pBdr>
      <w:spacing w:before="100" w:beforeAutospacing="1" w:after="100" w:afterAutospacing="1" w:line="240" w:lineRule="auto"/>
      <w:jc w:val="center"/>
    </w:pPr>
    <w:rPr>
      <w:rFonts w:ascii="Times New Roman" w:eastAsia="MS PGothic" w:hAnsi="Times New Roman" w:cs="Times New Roman"/>
      <w:b/>
      <w:bCs/>
      <w:sz w:val="20"/>
      <w:szCs w:val="20"/>
      <w:lang w:eastAsia="ja-JP"/>
    </w:rPr>
  </w:style>
  <w:style w:type="table" w:customStyle="1" w:styleId="DefaultTable1">
    <w:name w:val="Default Table1"/>
    <w:rsid w:val="00680CAE"/>
    <w:pPr>
      <w:spacing w:after="0" w:line="240" w:lineRule="auto"/>
    </w:pPr>
    <w:rPr>
      <w:rFonts w:ascii="Times New Roman" w:eastAsia="Batang" w:hAnsi="Times New Roman" w:cs="Times New Roman"/>
      <w:sz w:val="20"/>
      <w:szCs w:val="20"/>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TMLCode">
    <w:name w:val="HTML Code"/>
    <w:uiPriority w:val="99"/>
    <w:semiHidden/>
    <w:unhideWhenUsed/>
    <w:rsid w:val="00680CAE"/>
    <w:rPr>
      <w:rFonts w:ascii="Courier New" w:eastAsia="Times New Roman" w:hAnsi="Courier New" w:cs="Courier New"/>
      <w:sz w:val="20"/>
      <w:szCs w:val="20"/>
    </w:rPr>
  </w:style>
  <w:style w:type="character" w:customStyle="1" w:styleId="st">
    <w:name w:val="st"/>
    <w:rsid w:val="00680CAE"/>
  </w:style>
  <w:style w:type="paragraph" w:customStyle="1" w:styleId="Doc1">
    <w:name w:val="Doc1"/>
    <w:basedOn w:val="Normal"/>
    <w:uiPriority w:val="99"/>
    <w:semiHidden/>
    <w:qFormat/>
    <w:rsid w:val="00680CAE"/>
    <w:pPr>
      <w:autoSpaceDE w:val="0"/>
      <w:autoSpaceDN w:val="0"/>
      <w:adjustRightInd w:val="0"/>
      <w:spacing w:after="0" w:line="240" w:lineRule="auto"/>
    </w:pPr>
    <w:rPr>
      <w:rFonts w:ascii="Times New Roman" w:eastAsia="Times New Roman" w:hAnsi="Times New Roman" w:cs="Times New Roman"/>
      <w:b/>
      <w:sz w:val="28"/>
      <w:szCs w:val="28"/>
      <w:lang w:val="en-SG"/>
    </w:rPr>
  </w:style>
  <w:style w:type="character" w:customStyle="1" w:styleId="uficommentbody">
    <w:name w:val="uficommentbody"/>
    <w:basedOn w:val="DefaultParagraphFont"/>
    <w:rsid w:val="00680CAE"/>
  </w:style>
  <w:style w:type="paragraph" w:customStyle="1" w:styleId="AuthorAddresses">
    <w:name w:val="Author Addresses"/>
    <w:basedOn w:val="Normal"/>
    <w:rsid w:val="00680CAE"/>
    <w:pPr>
      <w:spacing w:after="0" w:line="240" w:lineRule="auto"/>
      <w:jc w:val="center"/>
    </w:pPr>
    <w:rPr>
      <w:rFonts w:ascii="Times New Roman" w:eastAsia="Times New Roman" w:hAnsi="Times New Roman" w:cs="Times New Roman"/>
      <w:i/>
      <w:sz w:val="24"/>
      <w:szCs w:val="20"/>
      <w:lang w:val="en-GB"/>
    </w:rPr>
  </w:style>
  <w:style w:type="paragraph" w:customStyle="1" w:styleId="Style2">
    <w:name w:val="Style2"/>
    <w:basedOn w:val="Style1"/>
    <w:link w:val="Style2Char"/>
    <w:rsid w:val="00680CAE"/>
    <w:pPr>
      <w:bidi w:val="0"/>
      <w:spacing w:after="160"/>
    </w:pPr>
    <w:rPr>
      <w:rFonts w:ascii="Times New Roman" w:eastAsia="Times New Roman" w:hAnsi="Times New Roman" w:cs="Times New Roman"/>
      <w:sz w:val="24"/>
      <w:szCs w:val="24"/>
      <w:lang w:val="en-GB"/>
    </w:rPr>
  </w:style>
  <w:style w:type="character" w:customStyle="1" w:styleId="Style2Char">
    <w:name w:val="Style2 Char"/>
    <w:basedOn w:val="Style1Char"/>
    <w:link w:val="Style2"/>
    <w:rsid w:val="00680CAE"/>
    <w:rPr>
      <w:rFonts w:ascii="Times New Roman" w:eastAsia="Times New Roman" w:hAnsi="Times New Roman" w:cs="Times New Roman"/>
      <w:sz w:val="24"/>
      <w:szCs w:val="24"/>
      <w:lang w:val="en-GB"/>
    </w:rPr>
  </w:style>
  <w:style w:type="table" w:customStyle="1" w:styleId="LightShading-Accent11">
    <w:name w:val="Light Shading - Accent 11"/>
    <w:basedOn w:val="TableNormal"/>
    <w:uiPriority w:val="60"/>
    <w:unhideWhenUsed/>
    <w:rsid w:val="00680CAE"/>
    <w:pPr>
      <w:spacing w:after="0" w:line="240" w:lineRule="auto"/>
    </w:pPr>
    <w:rPr>
      <w:rFonts w:ascii="Calibri" w:eastAsia="Times New Roman" w:hAnsi="Calibri" w:cs="Arial"/>
      <w:color w:val="365F91"/>
      <w:lang w:val="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medium-normal">
    <w:name w:val="medium-normal"/>
    <w:basedOn w:val="DefaultParagraphFont"/>
    <w:rsid w:val="00680CAE"/>
  </w:style>
  <w:style w:type="paragraph" w:customStyle="1" w:styleId="body-paragraph">
    <w:name w:val="body-paragraph"/>
    <w:basedOn w:val="Normal"/>
    <w:rsid w:val="00680CAE"/>
    <w:pPr>
      <w:spacing w:after="200" w:line="240" w:lineRule="auto"/>
    </w:pPr>
    <w:rPr>
      <w:rFonts w:ascii="Times New Roman" w:eastAsia="Times New Roman" w:hAnsi="Times New Roman" w:cs="Times New Roman"/>
      <w:sz w:val="19"/>
      <w:szCs w:val="19"/>
    </w:rPr>
  </w:style>
  <w:style w:type="character" w:customStyle="1" w:styleId="cit-subtitle">
    <w:name w:val="cit-subtitle"/>
    <w:basedOn w:val="DefaultParagraphFont"/>
    <w:rsid w:val="00680CAE"/>
  </w:style>
  <w:style w:type="paragraph" w:customStyle="1" w:styleId="Level1">
    <w:name w:val="Level 1"/>
    <w:basedOn w:val="Normal"/>
    <w:rsid w:val="00680CAE"/>
    <w:pPr>
      <w:widowControl w:val="0"/>
      <w:spacing w:after="0" w:line="240" w:lineRule="auto"/>
    </w:pPr>
    <w:rPr>
      <w:rFonts w:ascii="Times New Roman" w:eastAsia="Times New Roman" w:hAnsi="Times New Roman" w:cs="Times New Roman"/>
      <w:sz w:val="24"/>
      <w:szCs w:val="20"/>
    </w:rPr>
  </w:style>
  <w:style w:type="character" w:customStyle="1" w:styleId="reference-text">
    <w:name w:val="reference-text"/>
    <w:basedOn w:val="DefaultParagraphFont"/>
    <w:rsid w:val="00680CAE"/>
  </w:style>
  <w:style w:type="character" w:customStyle="1" w:styleId="floated-container">
    <w:name w:val="floated-container"/>
    <w:basedOn w:val="DefaultParagraphFont"/>
    <w:rsid w:val="00680CAE"/>
  </w:style>
  <w:style w:type="character" w:customStyle="1" w:styleId="source">
    <w:name w:val="source"/>
    <w:basedOn w:val="DefaultParagraphFont"/>
    <w:rsid w:val="00680CAE"/>
  </w:style>
  <w:style w:type="character" w:customStyle="1" w:styleId="time">
    <w:name w:val="time"/>
    <w:basedOn w:val="DefaultParagraphFont"/>
    <w:rsid w:val="00680CAE"/>
  </w:style>
  <w:style w:type="character" w:customStyle="1" w:styleId="hlfld-abstract">
    <w:name w:val="hlfld-abstract"/>
    <w:basedOn w:val="DefaultParagraphFont"/>
    <w:rsid w:val="00680CAE"/>
  </w:style>
  <w:style w:type="paragraph" w:customStyle="1" w:styleId="Textbody">
    <w:name w:val="Text body"/>
    <w:basedOn w:val="Normal"/>
    <w:rsid w:val="00680CAE"/>
    <w:pPr>
      <w:suppressAutoHyphens/>
      <w:spacing w:after="0" w:line="480" w:lineRule="auto"/>
    </w:pPr>
    <w:rPr>
      <w:rFonts w:ascii="Times New Roman" w:eastAsia="Times New Roman" w:hAnsi="Times New Roman" w:cs="Times New Roman"/>
      <w:noProof/>
      <w:sz w:val="24"/>
      <w:szCs w:val="20"/>
    </w:rPr>
  </w:style>
  <w:style w:type="table" w:styleId="ListTable1Light">
    <w:name w:val="List Table 1 Light"/>
    <w:basedOn w:val="TableNormal"/>
    <w:uiPriority w:val="46"/>
    <w:rsid w:val="00680CAE"/>
    <w:pPr>
      <w:spacing w:after="0" w:line="240" w:lineRule="auto"/>
    </w:pPr>
    <w:rPr>
      <w:lang w:val="en-MY"/>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12">
    <w:name w:val="List Table 6 Colorful212"/>
    <w:basedOn w:val="TableNormal"/>
    <w:next w:val="ListTable6Colorful"/>
    <w:uiPriority w:val="51"/>
    <w:rsid w:val="00680CAE"/>
    <w:pPr>
      <w:spacing w:after="0" w:line="240" w:lineRule="auto"/>
    </w:pPr>
    <w:rPr>
      <w:color w:val="000000"/>
      <w:lang w:val="en-MY"/>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21">
    <w:name w:val="List Table 6 Colorful121"/>
    <w:basedOn w:val="TableNormal"/>
    <w:next w:val="ListTable6Colorful"/>
    <w:uiPriority w:val="51"/>
    <w:rsid w:val="00680CAE"/>
    <w:pPr>
      <w:spacing w:after="0" w:line="240" w:lineRule="auto"/>
    </w:pPr>
    <w:rPr>
      <w:color w:val="000000"/>
      <w:lang w:val="en-MY"/>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
    <w:name w:val="List Table 6 Colorful"/>
    <w:basedOn w:val="TableNormal"/>
    <w:uiPriority w:val="51"/>
    <w:rsid w:val="00680CA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12">
    <w:name w:val="List Table 6 Colorful12"/>
    <w:basedOn w:val="TableNormal"/>
    <w:next w:val="ListTable6Colorful"/>
    <w:uiPriority w:val="51"/>
    <w:rsid w:val="00680CAE"/>
    <w:pPr>
      <w:spacing w:after="0" w:line="240" w:lineRule="auto"/>
    </w:pPr>
    <w:rPr>
      <w:color w:val="000000" w:themeColor="text1"/>
      <w:lang w:val="en-MY"/>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11">
    <w:name w:val="List Table 6 Colorful11"/>
    <w:basedOn w:val="TableNormal"/>
    <w:next w:val="ListTable6Colorful"/>
    <w:uiPriority w:val="51"/>
    <w:rsid w:val="00680CAE"/>
    <w:pPr>
      <w:spacing w:after="0" w:line="240" w:lineRule="auto"/>
    </w:pPr>
    <w:rPr>
      <w:color w:val="000000"/>
      <w:lang w:val="en-MY"/>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nd-word">
    <w:name w:val="nd-word"/>
    <w:rsid w:val="00965717"/>
  </w:style>
  <w:style w:type="paragraph" w:customStyle="1" w:styleId="MediumList1-Accent41">
    <w:name w:val="Medium List 1 - Accent 41"/>
    <w:hidden/>
    <w:uiPriority w:val="71"/>
    <w:unhideWhenUsed/>
    <w:rsid w:val="00965717"/>
    <w:pPr>
      <w:spacing w:after="0" w:line="240" w:lineRule="auto"/>
    </w:pPr>
    <w:rPr>
      <w:rFonts w:ascii="Calibri" w:eastAsia="Calibri" w:hAnsi="Calibri" w:cs="Times New Roman"/>
      <w:lang w:val="en-GB"/>
    </w:rPr>
  </w:style>
  <w:style w:type="paragraph" w:styleId="List">
    <w:name w:val="List"/>
    <w:basedOn w:val="Normal"/>
    <w:unhideWhenUsed/>
    <w:rsid w:val="00965717"/>
    <w:pPr>
      <w:ind w:left="283" w:hanging="283"/>
      <w:contextualSpacing/>
    </w:pPr>
    <w:rPr>
      <w:rFonts w:ascii="Calibri" w:eastAsia="Calibri" w:hAnsi="Calibri" w:cs="Times New Roman"/>
      <w:lang w:val="en-GB"/>
    </w:rPr>
  </w:style>
  <w:style w:type="paragraph" w:styleId="List3">
    <w:name w:val="List 3"/>
    <w:basedOn w:val="Normal"/>
    <w:uiPriority w:val="99"/>
    <w:unhideWhenUsed/>
    <w:rsid w:val="00965717"/>
    <w:pPr>
      <w:ind w:left="849" w:hanging="283"/>
      <w:contextualSpacing/>
    </w:pPr>
    <w:rPr>
      <w:rFonts w:ascii="Calibri" w:eastAsia="Calibri" w:hAnsi="Calibri" w:cs="Times New Roman"/>
      <w:lang w:val="en-GB"/>
    </w:rPr>
  </w:style>
  <w:style w:type="paragraph" w:styleId="BodyTextFirstIndent">
    <w:name w:val="Body Text First Indent"/>
    <w:basedOn w:val="BodyText"/>
    <w:link w:val="BodyTextFirstIndentChar"/>
    <w:unhideWhenUsed/>
    <w:rsid w:val="00965717"/>
    <w:pPr>
      <w:autoSpaceDE/>
      <w:autoSpaceDN/>
      <w:adjustRightInd/>
      <w:spacing w:after="120" w:line="259" w:lineRule="auto"/>
      <w:ind w:firstLine="210"/>
    </w:pPr>
    <w:rPr>
      <w:rFonts w:ascii="Calibri" w:eastAsia="Calibri" w:hAnsi="Calibri"/>
      <w:sz w:val="22"/>
      <w:szCs w:val="22"/>
      <w:lang w:val="en-GB"/>
    </w:rPr>
  </w:style>
  <w:style w:type="character" w:customStyle="1" w:styleId="BodyTextFirstIndentChar">
    <w:name w:val="Body Text First Indent Char"/>
    <w:basedOn w:val="BodyTextChar"/>
    <w:link w:val="BodyTextFirstIndent"/>
    <w:rsid w:val="00965717"/>
    <w:rPr>
      <w:rFonts w:ascii="Calibri" w:eastAsia="Calibri" w:hAnsi="Calibri" w:cs="Times New Roman"/>
      <w:sz w:val="24"/>
      <w:szCs w:val="24"/>
      <w:lang w:val="en-GB"/>
    </w:rPr>
  </w:style>
  <w:style w:type="character" w:customStyle="1" w:styleId="pos">
    <w:name w:val="pos"/>
    <w:rsid w:val="00965717"/>
  </w:style>
  <w:style w:type="character" w:customStyle="1" w:styleId="lbl">
    <w:name w:val="lbl"/>
    <w:rsid w:val="00965717"/>
  </w:style>
  <w:style w:type="character" w:customStyle="1" w:styleId="span">
    <w:name w:val="span"/>
    <w:rsid w:val="00965717"/>
  </w:style>
  <w:style w:type="character" w:customStyle="1" w:styleId="hi">
    <w:name w:val="hi"/>
    <w:rsid w:val="00965717"/>
  </w:style>
  <w:style w:type="character" w:customStyle="1" w:styleId="quote10">
    <w:name w:val="quote1"/>
    <w:rsid w:val="00965717"/>
  </w:style>
  <w:style w:type="character" w:customStyle="1" w:styleId="nowrap">
    <w:name w:val="nowrap"/>
    <w:rsid w:val="00965717"/>
  </w:style>
  <w:style w:type="character" w:customStyle="1" w:styleId="cs1-lock-free">
    <w:name w:val="cs1-lock-free"/>
    <w:rsid w:val="00965717"/>
  </w:style>
  <w:style w:type="paragraph" w:customStyle="1" w:styleId="ColorfulList1">
    <w:name w:val="Colorful List1"/>
    <w:basedOn w:val="Normal"/>
    <w:uiPriority w:val="34"/>
    <w:rsid w:val="00965717"/>
    <w:pPr>
      <w:ind w:left="720"/>
      <w:contextualSpacing/>
    </w:pPr>
    <w:rPr>
      <w:rFonts w:ascii="Times New Roman" w:eastAsia="SimSun" w:hAnsi="Times New Roman" w:cs="Times New Roman"/>
      <w:lang w:val="en-MY"/>
    </w:rPr>
  </w:style>
  <w:style w:type="character" w:customStyle="1" w:styleId="arttitle">
    <w:name w:val="art_title"/>
    <w:rsid w:val="00965717"/>
  </w:style>
  <w:style w:type="character" w:customStyle="1" w:styleId="authors">
    <w:name w:val="authors"/>
    <w:rsid w:val="00965717"/>
  </w:style>
  <w:style w:type="character" w:customStyle="1" w:styleId="date10">
    <w:name w:val="date1"/>
    <w:rsid w:val="00965717"/>
  </w:style>
  <w:style w:type="character" w:customStyle="1" w:styleId="serialtitle">
    <w:name w:val="serial_title"/>
    <w:rsid w:val="00965717"/>
  </w:style>
  <w:style w:type="character" w:customStyle="1" w:styleId="volumeissue">
    <w:name w:val="volume_issue"/>
    <w:rsid w:val="00965717"/>
  </w:style>
  <w:style w:type="character" w:customStyle="1" w:styleId="pagerange">
    <w:name w:val="page_range"/>
    <w:rsid w:val="00965717"/>
  </w:style>
  <w:style w:type="paragraph" w:customStyle="1" w:styleId="Abstract">
    <w:name w:val="Abstract"/>
    <w:basedOn w:val="Normal"/>
    <w:link w:val="AbstractChar"/>
    <w:locked/>
    <w:rsid w:val="005D3E4A"/>
    <w:pPr>
      <w:spacing w:after="0" w:line="240" w:lineRule="auto"/>
    </w:pPr>
    <w:rPr>
      <w:rFonts w:ascii="Times New Roman" w:eastAsia="Calibri" w:hAnsi="Times New Roman" w:cs="Times New Roman"/>
      <w:sz w:val="24"/>
    </w:rPr>
  </w:style>
  <w:style w:type="character" w:customStyle="1" w:styleId="AbstractChar">
    <w:name w:val="Abstract Char"/>
    <w:link w:val="Abstract"/>
    <w:rsid w:val="005D3E4A"/>
    <w:rPr>
      <w:rFonts w:ascii="Times New Roman" w:eastAsia="Calibri" w:hAnsi="Times New Roman" w:cs="Times New Roman"/>
      <w:sz w:val="24"/>
    </w:rPr>
  </w:style>
  <w:style w:type="paragraph" w:customStyle="1" w:styleId="Keywords">
    <w:name w:val="Keywords"/>
    <w:basedOn w:val="Normal"/>
    <w:link w:val="KeywordsChar"/>
    <w:qFormat/>
    <w:locked/>
    <w:rsid w:val="005D3E4A"/>
    <w:pPr>
      <w:spacing w:line="240" w:lineRule="auto"/>
    </w:pPr>
    <w:rPr>
      <w:rFonts w:ascii="Times New Roman" w:eastAsia="Calibri" w:hAnsi="Times New Roman" w:cs="Times New Roman"/>
      <w:sz w:val="24"/>
    </w:rPr>
  </w:style>
  <w:style w:type="paragraph" w:customStyle="1" w:styleId="Paragraph0">
    <w:name w:val="Paragraph"/>
    <w:basedOn w:val="BodyText"/>
    <w:link w:val="ParagraphZchn"/>
    <w:qFormat/>
    <w:locked/>
    <w:rsid w:val="005D3E4A"/>
    <w:pPr>
      <w:autoSpaceDE/>
      <w:autoSpaceDN/>
      <w:adjustRightInd/>
      <w:spacing w:after="160" w:line="360" w:lineRule="auto"/>
    </w:pPr>
    <w:rPr>
      <w:rFonts w:eastAsia="Calibri"/>
      <w:szCs w:val="22"/>
    </w:rPr>
  </w:style>
  <w:style w:type="character" w:customStyle="1" w:styleId="ParagraphZchn">
    <w:name w:val="Paragraph Zchn"/>
    <w:link w:val="Paragraph0"/>
    <w:rsid w:val="005D3E4A"/>
    <w:rPr>
      <w:rFonts w:ascii="Times New Roman" w:eastAsia="Calibri" w:hAnsi="Times New Roman" w:cs="Times New Roman"/>
      <w:sz w:val="24"/>
    </w:rPr>
  </w:style>
  <w:style w:type="paragraph" w:customStyle="1" w:styleId="Acknowledgements">
    <w:name w:val="Acknowledgements"/>
    <w:basedOn w:val="Normal"/>
    <w:locked/>
    <w:rsid w:val="005D3E4A"/>
    <w:pPr>
      <w:tabs>
        <w:tab w:val="left" w:pos="2100"/>
      </w:tabs>
      <w:spacing w:line="240" w:lineRule="auto"/>
    </w:pPr>
    <w:rPr>
      <w:rFonts w:ascii="Times New Roman" w:eastAsia="Calibri" w:hAnsi="Times New Roman" w:cs="Times New Roman"/>
      <w:sz w:val="24"/>
    </w:rPr>
  </w:style>
  <w:style w:type="character" w:customStyle="1" w:styleId="y0nh2bclpzrc">
    <w:name w:val="y0nh2b clpzrc"/>
    <w:rsid w:val="00194EC4"/>
  </w:style>
  <w:style w:type="paragraph" w:customStyle="1" w:styleId="Pa20">
    <w:name w:val="Pa20"/>
    <w:basedOn w:val="Normal"/>
    <w:next w:val="Normal"/>
    <w:uiPriority w:val="99"/>
    <w:rsid w:val="00194EC4"/>
    <w:pPr>
      <w:autoSpaceDE w:val="0"/>
      <w:autoSpaceDN w:val="0"/>
      <w:adjustRightInd w:val="0"/>
      <w:spacing w:after="0" w:line="241" w:lineRule="atLeast"/>
    </w:pPr>
    <w:rPr>
      <w:rFonts w:ascii="Optima" w:eastAsia="Times New Roman" w:hAnsi="Optima" w:cs="Times New Roman"/>
      <w:sz w:val="24"/>
      <w:szCs w:val="24"/>
    </w:rPr>
  </w:style>
  <w:style w:type="character" w:customStyle="1" w:styleId="A40">
    <w:name w:val="A4"/>
    <w:uiPriority w:val="99"/>
    <w:rsid w:val="00194EC4"/>
    <w:rPr>
      <w:rFonts w:cs="Optima"/>
      <w:color w:val="000000"/>
      <w:sz w:val="22"/>
      <w:szCs w:val="22"/>
    </w:rPr>
  </w:style>
  <w:style w:type="paragraph" w:customStyle="1" w:styleId="lead">
    <w:name w:val="lead"/>
    <w:basedOn w:val="Normal"/>
    <w:rsid w:val="00194E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
    <w:name w:val="f"/>
    <w:basedOn w:val="DefaultParagraphFont"/>
    <w:rsid w:val="00194EC4"/>
  </w:style>
  <w:style w:type="character" w:customStyle="1" w:styleId="kx21rb">
    <w:name w:val="kx21rb"/>
    <w:rsid w:val="003C2D21"/>
    <w:rPr>
      <w:w w:val="100"/>
      <w:position w:val="-1"/>
      <w:effect w:val="none"/>
      <w:vertAlign w:val="baseline"/>
      <w:cs w:val="0"/>
      <w:em w:val="none"/>
    </w:rPr>
  </w:style>
  <w:style w:type="paragraph" w:customStyle="1" w:styleId="p1a">
    <w:name w:val="p1a"/>
    <w:basedOn w:val="Normal"/>
    <w:next w:val="Normal"/>
    <w:rsid w:val="004C45E3"/>
    <w:pPr>
      <w:overflowPunct w:val="0"/>
      <w:autoSpaceDE w:val="0"/>
      <w:autoSpaceDN w:val="0"/>
      <w:adjustRightInd w:val="0"/>
      <w:spacing w:after="0" w:line="240" w:lineRule="atLeast"/>
      <w:jc w:val="both"/>
      <w:textAlignment w:val="baseline"/>
    </w:pPr>
    <w:rPr>
      <w:rFonts w:ascii="Times" w:eastAsia="SimSun" w:hAnsi="Times" w:cs="Times New Roman"/>
      <w:sz w:val="20"/>
      <w:szCs w:val="20"/>
      <w:lang w:eastAsia="de-DE"/>
    </w:rPr>
  </w:style>
  <w:style w:type="paragraph" w:customStyle="1" w:styleId="heading10">
    <w:name w:val="heading1"/>
    <w:basedOn w:val="Normal"/>
    <w:next w:val="p1a"/>
    <w:rsid w:val="004C45E3"/>
    <w:pPr>
      <w:keepNext/>
      <w:keepLines/>
      <w:tabs>
        <w:tab w:val="left" w:pos="454"/>
      </w:tabs>
      <w:suppressAutoHyphens/>
      <w:overflowPunct w:val="0"/>
      <w:autoSpaceDE w:val="0"/>
      <w:autoSpaceDN w:val="0"/>
      <w:adjustRightInd w:val="0"/>
      <w:spacing w:before="600" w:after="320" w:line="240" w:lineRule="atLeast"/>
      <w:textAlignment w:val="baseline"/>
    </w:pPr>
    <w:rPr>
      <w:rFonts w:ascii="Times" w:eastAsia="SimSun" w:hAnsi="Times" w:cs="Times New Roman"/>
      <w:b/>
      <w:sz w:val="24"/>
      <w:szCs w:val="20"/>
      <w:lang w:eastAsia="de-DE"/>
    </w:rPr>
  </w:style>
  <w:style w:type="paragraph" w:customStyle="1" w:styleId="reference">
    <w:name w:val="reference"/>
    <w:basedOn w:val="Normal"/>
    <w:rsid w:val="004C45E3"/>
    <w:pPr>
      <w:tabs>
        <w:tab w:val="left" w:pos="340"/>
      </w:tabs>
      <w:overflowPunct w:val="0"/>
      <w:autoSpaceDE w:val="0"/>
      <w:autoSpaceDN w:val="0"/>
      <w:adjustRightInd w:val="0"/>
      <w:spacing w:after="0" w:line="200" w:lineRule="atLeast"/>
      <w:ind w:left="238" w:hanging="238"/>
      <w:jc w:val="both"/>
      <w:textAlignment w:val="baseline"/>
    </w:pPr>
    <w:rPr>
      <w:rFonts w:ascii="Times" w:eastAsia="SimSun" w:hAnsi="Times" w:cs="Times New Roman"/>
      <w:sz w:val="18"/>
      <w:szCs w:val="20"/>
      <w:lang w:eastAsia="de-DE"/>
    </w:rPr>
  </w:style>
  <w:style w:type="paragraph" w:customStyle="1" w:styleId="affiliation">
    <w:name w:val="affiliation"/>
    <w:basedOn w:val="Normal"/>
    <w:next w:val="Normal"/>
    <w:rsid w:val="004C45E3"/>
    <w:pPr>
      <w:suppressAutoHyphens/>
      <w:overflowPunct w:val="0"/>
      <w:autoSpaceDE w:val="0"/>
      <w:autoSpaceDN w:val="0"/>
      <w:adjustRightInd w:val="0"/>
      <w:spacing w:before="120" w:after="0" w:line="200" w:lineRule="atLeast"/>
      <w:ind w:left="238"/>
      <w:textAlignment w:val="baseline"/>
    </w:pPr>
    <w:rPr>
      <w:rFonts w:ascii="Times" w:eastAsia="SimSun" w:hAnsi="Times" w:cs="Times New Roman"/>
      <w:sz w:val="17"/>
      <w:szCs w:val="20"/>
      <w:lang w:eastAsia="de-DE"/>
    </w:rPr>
  </w:style>
  <w:style w:type="paragraph" w:customStyle="1" w:styleId="abstract0">
    <w:name w:val="abstract"/>
    <w:basedOn w:val="Normal"/>
    <w:next w:val="Normal"/>
    <w:rsid w:val="004C45E3"/>
    <w:pPr>
      <w:overflowPunct w:val="0"/>
      <w:autoSpaceDE w:val="0"/>
      <w:autoSpaceDN w:val="0"/>
      <w:adjustRightInd w:val="0"/>
      <w:spacing w:before="480" w:after="480" w:line="240" w:lineRule="atLeast"/>
      <w:jc w:val="both"/>
      <w:textAlignment w:val="baseline"/>
    </w:pPr>
    <w:rPr>
      <w:rFonts w:ascii="Times" w:eastAsia="SimSun" w:hAnsi="Times" w:cs="Times New Roman"/>
      <w:sz w:val="20"/>
      <w:szCs w:val="20"/>
      <w:lang w:eastAsia="de-DE"/>
    </w:rPr>
  </w:style>
  <w:style w:type="paragraph" w:customStyle="1" w:styleId="Newparagraph">
    <w:name w:val="New paragraph"/>
    <w:basedOn w:val="Normal"/>
    <w:qFormat/>
    <w:rsid w:val="004C45E3"/>
    <w:pPr>
      <w:spacing w:after="0" w:line="480" w:lineRule="auto"/>
      <w:ind w:firstLine="720"/>
    </w:pPr>
    <w:rPr>
      <w:rFonts w:ascii="Times New Roman" w:eastAsia="Times New Roman" w:hAnsi="Times New Roman" w:cs="Times New Roman"/>
      <w:sz w:val="24"/>
      <w:szCs w:val="24"/>
      <w:lang w:val="en-GB" w:eastAsia="en-GB"/>
    </w:rPr>
  </w:style>
  <w:style w:type="paragraph" w:customStyle="1" w:styleId="0affiliation">
    <w:name w:val="0_affiliation"/>
    <w:basedOn w:val="Normal"/>
    <w:rsid w:val="004C45E3"/>
    <w:pPr>
      <w:overflowPunct w:val="0"/>
      <w:autoSpaceDE w:val="0"/>
      <w:autoSpaceDN w:val="0"/>
      <w:adjustRightInd w:val="0"/>
      <w:spacing w:after="200" w:line="220" w:lineRule="atLeast"/>
      <w:contextualSpacing/>
      <w:jc w:val="center"/>
      <w:textAlignment w:val="baseline"/>
    </w:pPr>
    <w:rPr>
      <w:rFonts w:ascii="Times New Roman" w:eastAsia="Times New Roman" w:hAnsi="Times New Roman" w:cs="Times New Roman"/>
      <w:sz w:val="18"/>
      <w:szCs w:val="20"/>
      <w:lang w:eastAsia="de-DE"/>
    </w:rPr>
  </w:style>
  <w:style w:type="paragraph" w:customStyle="1" w:styleId="0BodyText">
    <w:name w:val="0_Body Text"/>
    <w:basedOn w:val="Normal"/>
    <w:rsid w:val="004C45E3"/>
    <w:pPr>
      <w:overflowPunct w:val="0"/>
      <w:autoSpaceDE w:val="0"/>
      <w:autoSpaceDN w:val="0"/>
      <w:adjustRightInd w:val="0"/>
      <w:spacing w:after="0" w:line="240" w:lineRule="atLeast"/>
      <w:ind w:firstLine="227"/>
      <w:jc w:val="both"/>
    </w:pPr>
    <w:rPr>
      <w:rFonts w:ascii="Times New Roman" w:eastAsia="Times New Roman" w:hAnsi="Times New Roman" w:cs="Times New Roman"/>
      <w:sz w:val="20"/>
      <w:szCs w:val="20"/>
      <w:lang w:eastAsia="de-DE"/>
    </w:rPr>
  </w:style>
  <w:style w:type="character" w:customStyle="1" w:styleId="termtext">
    <w:name w:val="termtext"/>
    <w:basedOn w:val="DefaultParagraphFont"/>
    <w:rsid w:val="00FA1815"/>
  </w:style>
  <w:style w:type="character" w:styleId="HTMLDefinition">
    <w:name w:val="HTML Definition"/>
    <w:basedOn w:val="DefaultParagraphFont"/>
    <w:uiPriority w:val="99"/>
    <w:semiHidden/>
    <w:unhideWhenUsed/>
    <w:rsid w:val="00FA1815"/>
    <w:rPr>
      <w:i/>
      <w:iCs/>
    </w:rPr>
  </w:style>
  <w:style w:type="character" w:customStyle="1" w:styleId="selectable">
    <w:name w:val="selectable"/>
    <w:basedOn w:val="DefaultParagraphFont"/>
    <w:rsid w:val="00FA1815"/>
  </w:style>
  <w:style w:type="character" w:customStyle="1" w:styleId="A30">
    <w:name w:val="A3"/>
    <w:uiPriority w:val="99"/>
    <w:rsid w:val="00FA1815"/>
    <w:rPr>
      <w:rFonts w:cs="Adobe Caslon Pro"/>
      <w:color w:val="000000"/>
      <w:sz w:val="20"/>
      <w:szCs w:val="20"/>
    </w:rPr>
  </w:style>
  <w:style w:type="character" w:customStyle="1" w:styleId="singlehighlightclass">
    <w:name w:val="single_highlight_class"/>
    <w:basedOn w:val="DefaultParagraphFont"/>
    <w:rsid w:val="00FA1815"/>
  </w:style>
  <w:style w:type="character" w:customStyle="1" w:styleId="entryauthor">
    <w:name w:val="entryauthor"/>
    <w:basedOn w:val="DefaultParagraphFont"/>
    <w:rsid w:val="00FA1815"/>
  </w:style>
  <w:style w:type="character" w:customStyle="1" w:styleId="journalname">
    <w:name w:val="journalname"/>
    <w:basedOn w:val="DefaultParagraphFont"/>
    <w:rsid w:val="00FA1815"/>
  </w:style>
  <w:style w:type="character" w:customStyle="1" w:styleId="volume">
    <w:name w:val="volume"/>
    <w:basedOn w:val="DefaultParagraphFont"/>
    <w:rsid w:val="00FA1815"/>
  </w:style>
  <w:style w:type="character" w:customStyle="1" w:styleId="textexposedshow">
    <w:name w:val="text_exposed_show"/>
    <w:basedOn w:val="DefaultParagraphFont"/>
    <w:rsid w:val="00FA1815"/>
  </w:style>
  <w:style w:type="character" w:customStyle="1" w:styleId="BodyTextChar1">
    <w:name w:val="Body Text Char1"/>
    <w:basedOn w:val="DefaultParagraphFont"/>
    <w:uiPriority w:val="99"/>
    <w:rsid w:val="00FA1815"/>
    <w:rPr>
      <w:rFonts w:ascii="Arial" w:eastAsia="Times New Roman" w:hAnsi="Arial" w:cs="Arial"/>
      <w:sz w:val="22"/>
    </w:rPr>
  </w:style>
  <w:style w:type="character" w:customStyle="1" w:styleId="nw">
    <w:name w:val="nw"/>
    <w:basedOn w:val="DefaultParagraphFont"/>
    <w:rsid w:val="00FA1815"/>
  </w:style>
  <w:style w:type="paragraph" w:customStyle="1" w:styleId="Pa0">
    <w:name w:val="Pa0"/>
    <w:basedOn w:val="Default"/>
    <w:next w:val="Default"/>
    <w:uiPriority w:val="99"/>
    <w:rsid w:val="00FA1815"/>
    <w:pPr>
      <w:spacing w:line="241" w:lineRule="atLeast"/>
    </w:pPr>
    <w:rPr>
      <w:rFonts w:ascii="Times New Roman" w:eastAsiaTheme="minorHAnsi" w:hAnsi="Times New Roman" w:cs="Times New Roman"/>
      <w:color w:val="auto"/>
      <w:lang w:val="en-GB"/>
    </w:rPr>
  </w:style>
  <w:style w:type="character" w:customStyle="1" w:styleId="A20">
    <w:name w:val="A2"/>
    <w:uiPriority w:val="99"/>
    <w:rsid w:val="00FA1815"/>
    <w:rPr>
      <w:b/>
      <w:bCs/>
      <w:color w:val="000000"/>
      <w:sz w:val="18"/>
      <w:szCs w:val="18"/>
    </w:rPr>
  </w:style>
  <w:style w:type="character" w:customStyle="1" w:styleId="A60">
    <w:name w:val="A6"/>
    <w:uiPriority w:val="99"/>
    <w:rsid w:val="00FA1815"/>
    <w:rPr>
      <w:color w:val="000000"/>
      <w:sz w:val="16"/>
      <w:szCs w:val="16"/>
    </w:rPr>
  </w:style>
  <w:style w:type="character" w:customStyle="1" w:styleId="text">
    <w:name w:val="text"/>
    <w:basedOn w:val="DefaultParagraphFont"/>
    <w:rsid w:val="00FA1815"/>
  </w:style>
  <w:style w:type="table" w:customStyle="1" w:styleId="TableNormal1">
    <w:name w:val="Table Normal1"/>
    <w:unhideWhenUsed/>
    <w:qFormat/>
    <w:rsid w:val="00686B17"/>
    <w:pPr>
      <w:spacing w:after="0" w:line="240" w:lineRule="auto"/>
    </w:pPr>
    <w:rPr>
      <w:rFonts w:ascii="Calibri" w:eastAsia="Calibri" w:hAnsi="Calibri" w:cs="Times New Roman"/>
      <w:sz w:val="20"/>
      <w:szCs w:val="20"/>
      <w:lang w:val="en-MY" w:eastAsia="en-MY"/>
    </w:rPr>
    <w:tblPr>
      <w:tblCellMar>
        <w:top w:w="0" w:type="dxa"/>
        <w:left w:w="0" w:type="dxa"/>
        <w:bottom w:w="0" w:type="dxa"/>
        <w:right w:w="0" w:type="dxa"/>
      </w:tblCellMar>
    </w:tblPr>
  </w:style>
  <w:style w:type="character" w:customStyle="1" w:styleId="al-author-name-more">
    <w:name w:val="al-author-name-more"/>
    <w:basedOn w:val="DefaultParagraphFont"/>
    <w:rsid w:val="00F11CF9"/>
  </w:style>
  <w:style w:type="paragraph" w:customStyle="1" w:styleId="Body">
    <w:name w:val="Body"/>
    <w:link w:val="BodyChar"/>
    <w:qFormat/>
    <w:rsid w:val="006077CE"/>
    <w:pPr>
      <w:spacing w:after="0" w:line="240" w:lineRule="auto"/>
    </w:pPr>
    <w:rPr>
      <w:rFonts w:ascii="Helvetica Neue" w:eastAsia="Arial Unicode MS" w:hAnsi="Helvetica Neue" w:cs="Arial Unicode MS"/>
      <w:color w:val="000000"/>
      <w:lang w:eastAsia="en-MY"/>
    </w:rPr>
  </w:style>
  <w:style w:type="character" w:customStyle="1" w:styleId="ac">
    <w:name w:val="a"/>
    <w:basedOn w:val="DefaultParagraphFont"/>
    <w:rsid w:val="00D754EC"/>
  </w:style>
  <w:style w:type="paragraph" w:customStyle="1" w:styleId="CM2">
    <w:name w:val="CM2"/>
    <w:basedOn w:val="Normal"/>
    <w:next w:val="Normal"/>
    <w:rsid w:val="000D67CA"/>
    <w:pPr>
      <w:widowControl w:val="0"/>
      <w:autoSpaceDE w:val="0"/>
      <w:autoSpaceDN w:val="0"/>
      <w:adjustRightInd w:val="0"/>
      <w:spacing w:after="0" w:line="271" w:lineRule="atLeast"/>
    </w:pPr>
    <w:rPr>
      <w:rFonts w:ascii="Times New Roman" w:eastAsia="SimSun" w:hAnsi="Times New Roman" w:cs="Times New Roman"/>
      <w:sz w:val="24"/>
      <w:szCs w:val="24"/>
      <w:lang w:eastAsia="zh-CN"/>
    </w:rPr>
  </w:style>
  <w:style w:type="character" w:customStyle="1" w:styleId="spellingerror">
    <w:name w:val="spellingerror"/>
    <w:rsid w:val="00C363DA"/>
  </w:style>
  <w:style w:type="paragraph" w:customStyle="1" w:styleId="HRPUB-Affiliation">
    <w:name w:val="HRPUB-Affiliation"/>
    <w:basedOn w:val="Normal"/>
    <w:rsid w:val="00C363DA"/>
    <w:pPr>
      <w:widowControl w:val="0"/>
      <w:spacing w:after="0" w:line="200" w:lineRule="exact"/>
      <w:jc w:val="center"/>
    </w:pPr>
    <w:rPr>
      <w:rFonts w:ascii="Times New Roman" w:eastAsia="Times New Roman" w:hAnsi="Times New Roman" w:cs="Times New Roman"/>
      <w:color w:val="000000"/>
      <w:kern w:val="2"/>
      <w:sz w:val="18"/>
      <w:szCs w:val="18"/>
      <w:lang w:eastAsia="zh-CN"/>
    </w:rPr>
  </w:style>
  <w:style w:type="paragraph" w:customStyle="1" w:styleId="keywords0">
    <w:name w:val="keywords"/>
    <w:basedOn w:val="Normal"/>
    <w:autoRedefine/>
    <w:rsid w:val="00924C06"/>
    <w:pPr>
      <w:tabs>
        <w:tab w:val="right" w:pos="7200"/>
      </w:tabs>
      <w:spacing w:before="120" w:after="0" w:line="240" w:lineRule="auto"/>
      <w:ind w:left="360"/>
      <w:jc w:val="both"/>
    </w:pPr>
    <w:rPr>
      <w:rFonts w:ascii="Times New Roman" w:eastAsia="Times New Roman" w:hAnsi="Times New Roman" w:cs="Times New Roman"/>
      <w:b/>
      <w:snapToGrid w:val="0"/>
    </w:rPr>
  </w:style>
  <w:style w:type="table" w:styleId="ListTable2">
    <w:name w:val="List Table 2"/>
    <w:basedOn w:val="TableNormal"/>
    <w:uiPriority w:val="47"/>
    <w:rsid w:val="00924C06"/>
    <w:pPr>
      <w:spacing w:after="0" w:line="240" w:lineRule="auto"/>
    </w:pPr>
    <w:rPr>
      <w:lang w:val="en-MY"/>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ffiliation0">
    <w:name w:val="Affiliation"/>
    <w:basedOn w:val="Normal"/>
    <w:next w:val="Normal"/>
    <w:link w:val="AffiliationChar"/>
    <w:rsid w:val="005079B9"/>
    <w:pPr>
      <w:spacing w:after="0" w:line="240" w:lineRule="auto"/>
      <w:jc w:val="center"/>
    </w:pPr>
    <w:rPr>
      <w:rFonts w:ascii="Times New Roman" w:eastAsia="Times New Roman" w:hAnsi="Times New Roman" w:cs="Times New Roman"/>
      <w:i/>
      <w:sz w:val="19"/>
      <w:szCs w:val="24"/>
      <w:lang w:val="en-GB" w:eastAsia="en-GB"/>
    </w:rPr>
  </w:style>
  <w:style w:type="paragraph" w:customStyle="1" w:styleId="Pragraphbody">
    <w:name w:val="Pragraph body"/>
    <w:basedOn w:val="Normal"/>
    <w:next w:val="Normal"/>
    <w:autoRedefine/>
    <w:rsid w:val="005079B9"/>
    <w:pPr>
      <w:spacing w:after="0" w:line="260" w:lineRule="exact"/>
      <w:jc w:val="both"/>
    </w:pPr>
    <w:rPr>
      <w:rFonts w:ascii="Times New Roman" w:eastAsia="Times New Roman" w:hAnsi="Times New Roman" w:cs="Times New Roman"/>
      <w:color w:val="000000" w:themeColor="text1"/>
      <w:spacing w:val="2"/>
      <w:sz w:val="20"/>
      <w:szCs w:val="24"/>
      <w:lang w:val="en" w:eastAsia="en-GB"/>
    </w:rPr>
  </w:style>
  <w:style w:type="character" w:customStyle="1" w:styleId="None">
    <w:name w:val="None"/>
    <w:rsid w:val="005079B9"/>
  </w:style>
  <w:style w:type="table" w:styleId="GridTable1Light">
    <w:name w:val="Grid Table 1 Light"/>
    <w:basedOn w:val="TableNormal"/>
    <w:uiPriority w:val="46"/>
    <w:rsid w:val="000F075F"/>
    <w:pPr>
      <w:spacing w:after="0" w:line="240" w:lineRule="auto"/>
    </w:pPr>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ghtShading">
    <w:name w:val="Light Shading"/>
    <w:basedOn w:val="TableNormal"/>
    <w:uiPriority w:val="60"/>
    <w:rsid w:val="004934B2"/>
    <w:pPr>
      <w:spacing w:after="0" w:line="240" w:lineRule="auto"/>
    </w:pPr>
    <w:rPr>
      <w:rFonts w:ascii="Cambria" w:eastAsia="MS Mincho" w:hAnsi="Cambria" w:cs="Times New Roman"/>
      <w:color w:val="000000"/>
      <w:sz w:val="20"/>
      <w:szCs w:val="20"/>
      <w:lang w:val="en-AU" w:eastAsia="ja-JP"/>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LineNumber">
    <w:name w:val="line number"/>
    <w:basedOn w:val="DefaultParagraphFont"/>
    <w:uiPriority w:val="99"/>
    <w:unhideWhenUsed/>
    <w:rsid w:val="004934B2"/>
  </w:style>
  <w:style w:type="paragraph" w:customStyle="1" w:styleId="Authornames">
    <w:name w:val="Author names"/>
    <w:basedOn w:val="Normal"/>
    <w:next w:val="Normal"/>
    <w:rsid w:val="006F7430"/>
    <w:pPr>
      <w:spacing w:after="0" w:line="240" w:lineRule="auto"/>
      <w:jc w:val="center"/>
    </w:pPr>
    <w:rPr>
      <w:rFonts w:ascii="Arial" w:eastAsia="Arial" w:hAnsi="Arial" w:cs="Arial"/>
      <w:sz w:val="32"/>
      <w:szCs w:val="32"/>
      <w:lang w:val="en-GB" w:eastAsia="en-GB"/>
    </w:rPr>
  </w:style>
  <w:style w:type="paragraph" w:customStyle="1" w:styleId="Correspondencedetails">
    <w:name w:val="Correspondence details"/>
    <w:basedOn w:val="Normal"/>
    <w:rsid w:val="004934B2"/>
    <w:pPr>
      <w:spacing w:before="240" w:after="0" w:line="360" w:lineRule="auto"/>
    </w:pPr>
    <w:rPr>
      <w:rFonts w:ascii="Times New Roman" w:eastAsia="Times New Roman" w:hAnsi="Times New Roman" w:cs="Times New Roman"/>
      <w:sz w:val="24"/>
      <w:szCs w:val="24"/>
      <w:lang w:val="en-GB" w:eastAsia="en-GB"/>
    </w:rPr>
  </w:style>
  <w:style w:type="paragraph" w:customStyle="1" w:styleId="Notesoncontributors">
    <w:name w:val="Notes on contributors"/>
    <w:basedOn w:val="Normal"/>
    <w:qFormat/>
    <w:rsid w:val="004934B2"/>
    <w:pPr>
      <w:spacing w:before="240" w:after="0" w:line="360" w:lineRule="auto"/>
    </w:pPr>
    <w:rPr>
      <w:rFonts w:ascii="Times New Roman" w:eastAsia="Times New Roman" w:hAnsi="Times New Roman" w:cs="Times New Roman"/>
      <w:szCs w:val="24"/>
      <w:lang w:val="en-GB" w:eastAsia="en-GB"/>
    </w:rPr>
  </w:style>
  <w:style w:type="table" w:styleId="TableGridLight">
    <w:name w:val="Grid Table Light"/>
    <w:basedOn w:val="TableNormal"/>
    <w:uiPriority w:val="40"/>
    <w:rsid w:val="004934B2"/>
    <w:pPr>
      <w:spacing w:after="0" w:line="240" w:lineRule="auto"/>
    </w:pPr>
    <w:rPr>
      <w:rFonts w:ascii="Cambria" w:eastAsia="MS Mincho" w:hAnsi="Cambria" w:cs="Times New Roman"/>
      <w:sz w:val="20"/>
      <w:szCs w:val="20"/>
      <w:lang w:val="en-AU" w:eastAsia="en-A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aptionforTableUiTM">
    <w:name w:val="Caption for Table UiTM"/>
    <w:basedOn w:val="Caption"/>
    <w:next w:val="Normal"/>
    <w:link w:val="CaptionforTableUiTMChar"/>
    <w:autoRedefine/>
    <w:uiPriority w:val="10"/>
    <w:rsid w:val="00464A02"/>
    <w:pPr>
      <w:keepLines/>
      <w:widowControl w:val="0"/>
      <w:spacing w:beforeLines="100" w:after="0" w:line="240" w:lineRule="auto"/>
    </w:pPr>
    <w:rPr>
      <w:rFonts w:eastAsiaTheme="minorHAnsi"/>
      <w:b w:val="0"/>
      <w:noProof/>
      <w:sz w:val="24"/>
      <w:szCs w:val="18"/>
      <w:lang w:val="en-GB"/>
    </w:rPr>
  </w:style>
  <w:style w:type="paragraph" w:customStyle="1" w:styleId="NormalUiTMParagraph1">
    <w:name w:val="Normal UiTM Paragraph 1"/>
    <w:basedOn w:val="Normal"/>
    <w:link w:val="NormalUiTMParagraph1Char"/>
    <w:autoRedefine/>
    <w:uiPriority w:val="9"/>
    <w:rsid w:val="00464A02"/>
    <w:pPr>
      <w:widowControl w:val="0"/>
      <w:spacing w:after="0" w:line="480" w:lineRule="auto"/>
      <w:ind w:firstLine="720"/>
      <w:jc w:val="both"/>
    </w:pPr>
    <w:rPr>
      <w:rFonts w:ascii="Times New Roman" w:hAnsi="Times New Roman" w:cs="Times New Roman"/>
      <w:sz w:val="24"/>
      <w:szCs w:val="24"/>
      <w:lang w:val="en-GB"/>
    </w:rPr>
  </w:style>
  <w:style w:type="paragraph" w:customStyle="1" w:styleId="Tabletext6source">
    <w:name w:val="Table text 6 source"/>
    <w:basedOn w:val="Normal"/>
    <w:autoRedefine/>
    <w:uiPriority w:val="13"/>
    <w:rsid w:val="00464A02"/>
    <w:pPr>
      <w:widowControl w:val="0"/>
      <w:spacing w:after="240" w:line="240" w:lineRule="auto"/>
    </w:pPr>
    <w:rPr>
      <w:rFonts w:ascii="Times New Roman" w:eastAsiaTheme="minorEastAsia" w:hAnsi="Times New Roman" w:cs="Times New Roman"/>
      <w:sz w:val="18"/>
      <w:szCs w:val="24"/>
      <w:lang w:val="en-GB"/>
    </w:rPr>
  </w:style>
  <w:style w:type="character" w:customStyle="1" w:styleId="NormalUiTMParagraph1Char">
    <w:name w:val="Normal UiTM Paragraph 1 Char"/>
    <w:basedOn w:val="DefaultParagraphFont"/>
    <w:link w:val="NormalUiTMParagraph1"/>
    <w:uiPriority w:val="9"/>
    <w:rsid w:val="00464A02"/>
    <w:rPr>
      <w:rFonts w:ascii="Times New Roman" w:hAnsi="Times New Roman" w:cs="Times New Roman"/>
      <w:sz w:val="24"/>
      <w:szCs w:val="24"/>
      <w:lang w:val="en-GB"/>
    </w:rPr>
  </w:style>
  <w:style w:type="character" w:customStyle="1" w:styleId="CaptionforTableUiTMChar">
    <w:name w:val="Caption for Table UiTM Char"/>
    <w:basedOn w:val="DefaultParagraphFont"/>
    <w:link w:val="CaptionforTableUiTM"/>
    <w:uiPriority w:val="10"/>
    <w:rsid w:val="00464A02"/>
    <w:rPr>
      <w:rFonts w:ascii="Times New Roman" w:hAnsi="Times New Roman" w:cs="Times New Roman"/>
      <w:bCs/>
      <w:noProof/>
      <w:sz w:val="24"/>
      <w:szCs w:val="18"/>
      <w:lang w:val="en-GB"/>
    </w:rPr>
  </w:style>
  <w:style w:type="paragraph" w:customStyle="1" w:styleId="Tabletexttile12font">
    <w:name w:val="Table text tile 12font"/>
    <w:basedOn w:val="Normal"/>
    <w:autoRedefine/>
    <w:uiPriority w:val="9"/>
    <w:rsid w:val="00464A02"/>
    <w:pPr>
      <w:spacing w:after="0" w:line="240" w:lineRule="auto"/>
      <w:ind w:left="-136"/>
      <w:jc w:val="center"/>
    </w:pPr>
    <w:rPr>
      <w:rFonts w:ascii="Times New Roman" w:eastAsiaTheme="minorEastAsia" w:hAnsi="Times New Roman" w:cs="Times New Roman"/>
      <w:sz w:val="24"/>
      <w:szCs w:val="24"/>
      <w:lang w:val="en-MY"/>
    </w:rPr>
  </w:style>
  <w:style w:type="paragraph" w:customStyle="1" w:styleId="Tabletext5centre">
    <w:name w:val="Table text 5 centre"/>
    <w:autoRedefine/>
    <w:uiPriority w:val="13"/>
    <w:rsid w:val="00464A02"/>
    <w:pPr>
      <w:spacing w:after="0" w:line="240" w:lineRule="auto"/>
      <w:ind w:left="-136"/>
      <w:jc w:val="center"/>
    </w:pPr>
    <w:rPr>
      <w:rFonts w:ascii="Times New Roman" w:eastAsiaTheme="minorEastAsia" w:hAnsi="Times New Roman" w:cs="Times New Roman"/>
      <w:b/>
      <w:sz w:val="20"/>
      <w:szCs w:val="24"/>
      <w:lang w:val="en-MY"/>
    </w:rPr>
  </w:style>
  <w:style w:type="table" w:customStyle="1" w:styleId="PlainTable214">
    <w:name w:val="Plain Table 214"/>
    <w:basedOn w:val="TableNormal"/>
    <w:uiPriority w:val="42"/>
    <w:rsid w:val="00464A02"/>
    <w:pPr>
      <w:spacing w:after="0" w:line="240" w:lineRule="auto"/>
    </w:pPr>
    <w:rPr>
      <w:sz w:val="20"/>
      <w:szCs w:val="20"/>
      <w:lang w:val="en-GB" w:eastAsia="en-GB"/>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querysrchtext">
    <w:name w:val="querysrchtext"/>
    <w:basedOn w:val="DefaultParagraphFont"/>
    <w:rsid w:val="00DE7386"/>
  </w:style>
  <w:style w:type="character" w:customStyle="1" w:styleId="queryoperator">
    <w:name w:val="queryoperator"/>
    <w:basedOn w:val="DefaultParagraphFont"/>
    <w:rsid w:val="00DE7386"/>
  </w:style>
  <w:style w:type="character" w:customStyle="1" w:styleId="anchortext">
    <w:name w:val="anchortext"/>
    <w:basedOn w:val="DefaultParagraphFont"/>
    <w:rsid w:val="00DE7386"/>
  </w:style>
  <w:style w:type="paragraph" w:customStyle="1" w:styleId="nova-e-listitem">
    <w:name w:val="nova-e-list__item"/>
    <w:basedOn w:val="Normal"/>
    <w:rsid w:val="00EA3A1B"/>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customStyle="1" w:styleId="Single">
    <w:name w:val="Single"/>
    <w:basedOn w:val="Normal"/>
    <w:autoRedefine/>
    <w:rsid w:val="004A5133"/>
    <w:pPr>
      <w:spacing w:after="480" w:line="240" w:lineRule="auto"/>
      <w:ind w:firstLine="720"/>
      <w:jc w:val="both"/>
    </w:pPr>
    <w:rPr>
      <w:rFonts w:ascii="Calibri" w:eastAsia="Calibri" w:hAnsi="Calibri" w:cs="Calibri"/>
      <w:color w:val="000000"/>
      <w:sz w:val="24"/>
      <w:szCs w:val="24"/>
      <w:lang w:val="en-GB" w:bidi="en-US"/>
    </w:rPr>
  </w:style>
  <w:style w:type="paragraph" w:customStyle="1" w:styleId="Style8">
    <w:name w:val="_Style 8"/>
    <w:basedOn w:val="Normal"/>
    <w:next w:val="Normal"/>
    <w:rsid w:val="0017550D"/>
    <w:pPr>
      <w:pBdr>
        <w:bottom w:val="single" w:sz="6" w:space="1" w:color="auto"/>
      </w:pBdr>
      <w:spacing w:after="200" w:line="276" w:lineRule="auto"/>
      <w:jc w:val="center"/>
    </w:pPr>
    <w:rPr>
      <w:rFonts w:ascii="Arial" w:eastAsia="SimSun"/>
      <w:vanish/>
      <w:sz w:val="16"/>
      <w:szCs w:val="20"/>
      <w:lang w:eastAsia="zh-CN"/>
    </w:rPr>
  </w:style>
  <w:style w:type="paragraph" w:customStyle="1" w:styleId="Style9">
    <w:name w:val="_Style 9"/>
    <w:basedOn w:val="Normal"/>
    <w:next w:val="Normal"/>
    <w:rsid w:val="0017550D"/>
    <w:pPr>
      <w:pBdr>
        <w:top w:val="single" w:sz="6" w:space="1" w:color="auto"/>
      </w:pBdr>
      <w:spacing w:after="200" w:line="276" w:lineRule="auto"/>
      <w:jc w:val="center"/>
    </w:pPr>
    <w:rPr>
      <w:rFonts w:ascii="Arial" w:eastAsia="SimSun"/>
      <w:vanish/>
      <w:sz w:val="16"/>
      <w:szCs w:val="20"/>
      <w:lang w:eastAsia="zh-CN"/>
    </w:rPr>
  </w:style>
  <w:style w:type="paragraph" w:customStyle="1" w:styleId="address">
    <w:name w:val="address"/>
    <w:basedOn w:val="Normal"/>
    <w:rsid w:val="0017550D"/>
    <w:pPr>
      <w:overflowPunct w:val="0"/>
      <w:autoSpaceDE w:val="0"/>
      <w:autoSpaceDN w:val="0"/>
      <w:adjustRightInd w:val="0"/>
      <w:spacing w:after="200" w:line="220" w:lineRule="atLeast"/>
      <w:contextualSpacing/>
      <w:jc w:val="center"/>
      <w:textAlignment w:val="baseline"/>
    </w:pPr>
    <w:rPr>
      <w:rFonts w:eastAsiaTheme="minorEastAsia"/>
      <w:sz w:val="18"/>
      <w:szCs w:val="20"/>
      <w:lang w:eastAsia="zh-CN"/>
    </w:rPr>
  </w:style>
  <w:style w:type="paragraph" w:customStyle="1" w:styleId="Numberedlist">
    <w:name w:val="Numbered list"/>
    <w:basedOn w:val="Paragraph0"/>
    <w:next w:val="Paragraph0"/>
    <w:qFormat/>
    <w:rsid w:val="0017550D"/>
    <w:pPr>
      <w:numPr>
        <w:numId w:val="6"/>
      </w:numPr>
      <w:spacing w:before="240" w:after="240" w:line="480" w:lineRule="auto"/>
      <w:contextualSpacing/>
    </w:pPr>
    <w:rPr>
      <w:rFonts w:eastAsia="Times New Roman"/>
      <w:szCs w:val="24"/>
      <w:lang w:val="en-GB" w:eastAsia="en-GB"/>
    </w:rPr>
  </w:style>
  <w:style w:type="paragraph" w:customStyle="1" w:styleId="Tabletitle">
    <w:name w:val="Table title"/>
    <w:basedOn w:val="Normal"/>
    <w:next w:val="Normal"/>
    <w:qFormat/>
    <w:rsid w:val="00E027B6"/>
    <w:pPr>
      <w:spacing w:before="240" w:after="0" w:line="240" w:lineRule="auto"/>
    </w:pPr>
    <w:rPr>
      <w:rFonts w:ascii="Calibri" w:eastAsia="Times New Roman" w:hAnsi="Calibri" w:cs="Times New Roman"/>
      <w:sz w:val="24"/>
      <w:szCs w:val="24"/>
      <w:lang w:val="en-GB" w:eastAsia="en-GB"/>
    </w:rPr>
  </w:style>
  <w:style w:type="paragraph" w:customStyle="1" w:styleId="Bulletedlist">
    <w:name w:val="Bulleted list"/>
    <w:basedOn w:val="Paragraph0"/>
    <w:next w:val="Paragraph0"/>
    <w:rsid w:val="0017550D"/>
    <w:pPr>
      <w:numPr>
        <w:numId w:val="7"/>
      </w:numPr>
      <w:spacing w:before="240" w:after="240" w:line="480" w:lineRule="auto"/>
      <w:contextualSpacing/>
    </w:pPr>
    <w:rPr>
      <w:rFonts w:eastAsia="Times New Roman"/>
      <w:szCs w:val="24"/>
      <w:lang w:val="en-GB" w:eastAsia="en-GB"/>
    </w:rPr>
  </w:style>
  <w:style w:type="table" w:styleId="GridTable5Dark-Accent1">
    <w:name w:val="Grid Table 5 Dark Accent 1"/>
    <w:basedOn w:val="TableNormal"/>
    <w:uiPriority w:val="50"/>
    <w:rsid w:val="0017550D"/>
    <w:pPr>
      <w:spacing w:after="0" w:line="240" w:lineRule="auto"/>
    </w:pPr>
    <w:rPr>
      <w:rFonts w:ascii="Calibri" w:eastAsia="SimSun" w:hAnsi="Calibri" w:cs="Times New Roman"/>
      <w:kern w:val="2"/>
      <w:sz w:val="24"/>
      <w:szCs w:val="24"/>
      <w:lang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ListTable2-Accent1">
    <w:name w:val="List Table 2 Accent 1"/>
    <w:basedOn w:val="TableNormal"/>
    <w:uiPriority w:val="47"/>
    <w:rsid w:val="0017550D"/>
    <w:pPr>
      <w:spacing w:after="0" w:line="240" w:lineRule="auto"/>
    </w:pPr>
    <w:rPr>
      <w:rFonts w:ascii="Times New Roman" w:eastAsia="SimSun" w:hAnsi="Times New Roman" w:cs="Times New Roman"/>
      <w:sz w:val="20"/>
      <w:szCs w:val="20"/>
      <w:lang w:val="en-IN" w:eastAsia="en-IN" w:bidi="te-IN"/>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5">
    <w:name w:val="List Table 2 Accent 5"/>
    <w:basedOn w:val="TableNormal"/>
    <w:uiPriority w:val="47"/>
    <w:rsid w:val="0017550D"/>
    <w:pPr>
      <w:spacing w:after="0" w:line="240" w:lineRule="auto"/>
    </w:pPr>
    <w:rPr>
      <w:rFonts w:ascii="Times New Roman" w:eastAsia="SimSun" w:hAnsi="Times New Roman" w:cs="Times New Roman"/>
      <w:sz w:val="20"/>
      <w:szCs w:val="20"/>
      <w:lang w:val="en-IN" w:eastAsia="en-IN" w:bidi="te-IN"/>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StyleBodyText75ptChar">
    <w:name w:val="Style Body Text + 7.5 pt Char"/>
    <w:rsid w:val="008B13D7"/>
    <w:rPr>
      <w:rFonts w:ascii="Arial" w:hAnsi="Arial" w:cs="Arial" w:hint="default"/>
      <w:noProof w:val="0"/>
      <w:sz w:val="15"/>
      <w:lang w:val="id-ID" w:eastAsia="en-US" w:bidi="ar-SA"/>
    </w:rPr>
  </w:style>
  <w:style w:type="paragraph" w:customStyle="1" w:styleId="Bibliography1">
    <w:name w:val="Bibliography1"/>
    <w:basedOn w:val="Normal"/>
    <w:uiPriority w:val="37"/>
    <w:qFormat/>
    <w:rsid w:val="00DB72D2"/>
    <w:pPr>
      <w:spacing w:after="0" w:line="240" w:lineRule="auto"/>
    </w:pPr>
    <w:rPr>
      <w:rFonts w:ascii="Arial" w:eastAsia="Times New Roman" w:hAnsi="Arial" w:cs="Times New Roman"/>
      <w:sz w:val="24"/>
      <w:szCs w:val="20"/>
      <w:lang w:val="en-GB" w:eastAsia="fi-FI"/>
    </w:rPr>
  </w:style>
  <w:style w:type="character" w:customStyle="1" w:styleId="l6">
    <w:name w:val="l6"/>
    <w:basedOn w:val="DefaultParagraphFont"/>
    <w:rsid w:val="00F41244"/>
  </w:style>
  <w:style w:type="character" w:customStyle="1" w:styleId="entry-author-name">
    <w:name w:val="entry-author-name"/>
    <w:basedOn w:val="DefaultParagraphFont"/>
    <w:rsid w:val="00F41244"/>
  </w:style>
  <w:style w:type="character" w:customStyle="1" w:styleId="mw-cite-backlink">
    <w:name w:val="mw-cite-backlink"/>
    <w:basedOn w:val="DefaultParagraphFont"/>
    <w:rsid w:val="00F41244"/>
  </w:style>
  <w:style w:type="character" w:customStyle="1" w:styleId="cite-accessibility-label">
    <w:name w:val="cite-accessibility-label"/>
    <w:basedOn w:val="DefaultParagraphFont"/>
    <w:rsid w:val="00F41244"/>
  </w:style>
  <w:style w:type="paragraph" w:customStyle="1" w:styleId="para">
    <w:name w:val="para"/>
    <w:basedOn w:val="Normal"/>
    <w:rsid w:val="00F41244"/>
    <w:pPr>
      <w:spacing w:before="100" w:beforeAutospacing="1" w:after="100" w:afterAutospacing="1" w:line="240" w:lineRule="auto"/>
    </w:pPr>
    <w:rPr>
      <w:rFonts w:ascii="Angsana New" w:eastAsia="Times New Roman" w:hAnsi="Angsana New" w:cs="Angsana New"/>
      <w:sz w:val="28"/>
      <w:szCs w:val="28"/>
      <w:lang w:bidi="th-TH"/>
    </w:rPr>
  </w:style>
  <w:style w:type="character" w:customStyle="1" w:styleId="marginterm">
    <w:name w:val="margin_term"/>
    <w:basedOn w:val="DefaultParagraphFont"/>
    <w:rsid w:val="00F41244"/>
  </w:style>
  <w:style w:type="paragraph" w:customStyle="1" w:styleId="Fontfront">
    <w:name w:val="Font_front"/>
    <w:basedOn w:val="Normal"/>
    <w:uiPriority w:val="99"/>
    <w:rsid w:val="00F41244"/>
    <w:pPr>
      <w:spacing w:after="0" w:line="240" w:lineRule="auto"/>
      <w:jc w:val="center"/>
    </w:pPr>
    <w:rPr>
      <w:rFonts w:ascii="Angsana New" w:eastAsia="Angsana New" w:hAnsi="Angsana New" w:cs="Angsana New"/>
      <w:b/>
      <w:bCs/>
      <w:sz w:val="40"/>
      <w:szCs w:val="40"/>
      <w:lang w:bidi="th-TH"/>
    </w:rPr>
  </w:style>
  <w:style w:type="character" w:customStyle="1" w:styleId="fn">
    <w:name w:val="fn"/>
    <w:basedOn w:val="DefaultParagraphFont"/>
    <w:rsid w:val="00F41244"/>
  </w:style>
  <w:style w:type="character" w:customStyle="1" w:styleId="Subtitle2">
    <w:name w:val="Subtitle2"/>
    <w:basedOn w:val="DefaultParagraphFont"/>
    <w:rsid w:val="00F41244"/>
  </w:style>
  <w:style w:type="character" w:customStyle="1" w:styleId="mobile-label">
    <w:name w:val="mobile-label"/>
    <w:basedOn w:val="DefaultParagraphFont"/>
    <w:rsid w:val="00F41244"/>
  </w:style>
  <w:style w:type="character" w:customStyle="1" w:styleId="y2iqfc">
    <w:name w:val="y2iqfc"/>
    <w:basedOn w:val="DefaultParagraphFont"/>
    <w:qFormat/>
    <w:rsid w:val="005A09B0"/>
  </w:style>
  <w:style w:type="table" w:styleId="GridTable4-Accent3">
    <w:name w:val="Grid Table 4 Accent 3"/>
    <w:basedOn w:val="TableNormal"/>
    <w:uiPriority w:val="49"/>
    <w:rsid w:val="00624887"/>
    <w:pPr>
      <w:spacing w:after="0" w:line="240" w:lineRule="auto"/>
    </w:pPr>
    <w:rPr>
      <w:lang w:val="en-MY"/>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jlqj4b">
    <w:name w:val="jlqj4b"/>
    <w:basedOn w:val="DefaultParagraphFont"/>
    <w:rsid w:val="00631FC9"/>
  </w:style>
  <w:style w:type="character" w:customStyle="1" w:styleId="viiyi">
    <w:name w:val="viiyi"/>
    <w:basedOn w:val="DefaultParagraphFont"/>
    <w:rsid w:val="00631FC9"/>
  </w:style>
  <w:style w:type="character" w:customStyle="1" w:styleId="fontstyle31">
    <w:name w:val="fontstyle31"/>
    <w:basedOn w:val="DefaultParagraphFont"/>
    <w:rsid w:val="00631FC9"/>
    <w:rPr>
      <w:rFonts w:ascii="Times New Roman" w:hAnsi="Times New Roman" w:cs="Times New Roman" w:hint="default"/>
      <w:b/>
      <w:bCs/>
      <w:i w:val="0"/>
      <w:iCs w:val="0"/>
      <w:color w:val="000000"/>
      <w:sz w:val="22"/>
      <w:szCs w:val="22"/>
    </w:rPr>
  </w:style>
  <w:style w:type="character" w:customStyle="1" w:styleId="ayaasheader">
    <w:name w:val="ayaasheader"/>
    <w:basedOn w:val="DefaultParagraphFont"/>
    <w:rsid w:val="00631FC9"/>
  </w:style>
  <w:style w:type="character" w:customStyle="1" w:styleId="fontstyle41">
    <w:name w:val="fontstyle41"/>
    <w:basedOn w:val="DefaultParagraphFont"/>
    <w:rsid w:val="00631FC9"/>
    <w:rPr>
      <w:rFonts w:ascii="AdvOT4ac4c61e+20" w:hAnsi="AdvOT4ac4c61e+20" w:hint="default"/>
      <w:b w:val="0"/>
      <w:bCs w:val="0"/>
      <w:i w:val="0"/>
      <w:iCs w:val="0"/>
      <w:color w:val="242021"/>
      <w:sz w:val="20"/>
      <w:szCs w:val="20"/>
    </w:rPr>
  </w:style>
  <w:style w:type="character" w:customStyle="1" w:styleId="fontstyle11">
    <w:name w:val="fontstyle11"/>
    <w:basedOn w:val="DefaultParagraphFont"/>
    <w:rsid w:val="00631FC9"/>
    <w:rPr>
      <w:rFonts w:ascii="TimesNewRomanPS-ItalicMT" w:hAnsi="TimesNewRomanPS-ItalicMT" w:hint="default"/>
      <w:b w:val="0"/>
      <w:bCs w:val="0"/>
      <w:i/>
      <w:iCs/>
      <w:color w:val="000000"/>
      <w:sz w:val="20"/>
      <w:szCs w:val="20"/>
    </w:rPr>
  </w:style>
  <w:style w:type="character" w:customStyle="1" w:styleId="maroon">
    <w:name w:val="maroon"/>
    <w:basedOn w:val="DefaultParagraphFont"/>
    <w:rsid w:val="00631FC9"/>
  </w:style>
  <w:style w:type="paragraph" w:customStyle="1" w:styleId="Author0">
    <w:name w:val="Author"/>
    <w:basedOn w:val="Normal"/>
    <w:link w:val="AuthorChar"/>
    <w:qFormat/>
    <w:rsid w:val="00F86EC8"/>
    <w:pPr>
      <w:spacing w:after="0" w:line="240" w:lineRule="auto"/>
      <w:jc w:val="both"/>
    </w:pPr>
    <w:rPr>
      <w:rFonts w:ascii="PT Serif" w:eastAsia="Times New Roman" w:hAnsi="PT Serif" w:cs="Times New Roman"/>
      <w:b/>
      <w:bCs/>
      <w:color w:val="000000"/>
      <w:sz w:val="24"/>
      <w:szCs w:val="30"/>
      <w:lang w:val="en-GB"/>
    </w:rPr>
  </w:style>
  <w:style w:type="character" w:customStyle="1" w:styleId="AuthorChar">
    <w:name w:val="Author Char"/>
    <w:link w:val="Author0"/>
    <w:rsid w:val="00F86EC8"/>
    <w:rPr>
      <w:rFonts w:ascii="PT Serif" w:eastAsia="Times New Roman" w:hAnsi="PT Serif" w:cs="Times New Roman"/>
      <w:b/>
      <w:bCs/>
      <w:color w:val="000000"/>
      <w:sz w:val="24"/>
      <w:szCs w:val="30"/>
      <w:lang w:val="en-GB"/>
    </w:rPr>
  </w:style>
  <w:style w:type="character" w:customStyle="1" w:styleId="AffiliationChar">
    <w:name w:val="Affiliation Char"/>
    <w:link w:val="Affiliation0"/>
    <w:rsid w:val="00F86EC8"/>
    <w:rPr>
      <w:rFonts w:ascii="Times New Roman" w:eastAsia="Times New Roman" w:hAnsi="Times New Roman" w:cs="Times New Roman"/>
      <w:i/>
      <w:sz w:val="19"/>
      <w:szCs w:val="24"/>
      <w:lang w:val="en-GB" w:eastAsia="en-GB"/>
    </w:rPr>
  </w:style>
  <w:style w:type="paragraph" w:customStyle="1" w:styleId="Cite">
    <w:name w:val="Cite"/>
    <w:basedOn w:val="Normal"/>
    <w:link w:val="CiteChar"/>
    <w:rsid w:val="00F86EC8"/>
    <w:pPr>
      <w:spacing w:after="0" w:line="216" w:lineRule="auto"/>
      <w:ind w:left="720" w:hanging="720"/>
      <w:jc w:val="both"/>
    </w:pPr>
    <w:rPr>
      <w:rFonts w:ascii="PT Serif" w:eastAsia="Times New Roman" w:hAnsi="PT Serif" w:cs="Times New Roman"/>
      <w:szCs w:val="16"/>
    </w:rPr>
  </w:style>
  <w:style w:type="character" w:customStyle="1" w:styleId="CiteChar">
    <w:name w:val="Cite Char"/>
    <w:link w:val="Cite"/>
    <w:rsid w:val="00F86EC8"/>
    <w:rPr>
      <w:rFonts w:ascii="PT Serif" w:eastAsia="Times New Roman" w:hAnsi="PT Serif" w:cs="Times New Roman"/>
      <w:szCs w:val="16"/>
    </w:rPr>
  </w:style>
  <w:style w:type="paragraph" w:customStyle="1" w:styleId="Text0">
    <w:name w:val="Text"/>
    <w:basedOn w:val="Normal"/>
    <w:link w:val="TextChar"/>
    <w:rsid w:val="00F86EC8"/>
    <w:pPr>
      <w:spacing w:after="0" w:line="240" w:lineRule="auto"/>
      <w:jc w:val="both"/>
    </w:pPr>
    <w:rPr>
      <w:rFonts w:ascii="PT Serif" w:eastAsia="Times New Roman" w:hAnsi="PT Serif" w:cs="Times New Roman"/>
      <w:sz w:val="20"/>
      <w:szCs w:val="20"/>
    </w:rPr>
  </w:style>
  <w:style w:type="character" w:customStyle="1" w:styleId="TextChar">
    <w:name w:val="Text Char"/>
    <w:link w:val="Text0"/>
    <w:rsid w:val="00F86EC8"/>
    <w:rPr>
      <w:rFonts w:ascii="PT Serif" w:eastAsia="Times New Roman" w:hAnsi="PT Serif" w:cs="Times New Roman"/>
      <w:sz w:val="20"/>
      <w:szCs w:val="20"/>
    </w:rPr>
  </w:style>
  <w:style w:type="character" w:customStyle="1" w:styleId="DefaultChar">
    <w:name w:val="Default Char"/>
    <w:link w:val="Default"/>
    <w:rsid w:val="00F86EC8"/>
    <w:rPr>
      <w:rFonts w:ascii="Arial" w:eastAsia="Calibri" w:hAnsi="Arial" w:cs="Arial"/>
      <w:color w:val="000000"/>
      <w:sz w:val="24"/>
      <w:szCs w:val="24"/>
    </w:rPr>
  </w:style>
  <w:style w:type="paragraph" w:customStyle="1" w:styleId="Normal12">
    <w:name w:val="Normal12"/>
    <w:basedOn w:val="Normal11"/>
    <w:link w:val="Normal12Char"/>
    <w:autoRedefine/>
    <w:rsid w:val="00F86EC8"/>
  </w:style>
  <w:style w:type="character" w:customStyle="1" w:styleId="Normal12Char">
    <w:name w:val="Normal12 Char"/>
    <w:link w:val="Normal12"/>
    <w:rsid w:val="00F86EC8"/>
    <w:rPr>
      <w:rFonts w:ascii="Times New Roman" w:eastAsia="Times New Roman" w:hAnsi="Times New Roman" w:cs="Times New Roman"/>
      <w:color w:val="000000"/>
      <w:sz w:val="18"/>
      <w:szCs w:val="18"/>
      <w:lang w:bidi="th-TH"/>
    </w:rPr>
  </w:style>
  <w:style w:type="paragraph" w:customStyle="1" w:styleId="Page">
    <w:name w:val="Page"/>
    <w:basedOn w:val="Heading3"/>
    <w:link w:val="PageChar"/>
    <w:rsid w:val="00F86EC8"/>
    <w:pPr>
      <w:keepNext/>
      <w:spacing w:before="0" w:line="300" w:lineRule="auto"/>
      <w:jc w:val="right"/>
    </w:pPr>
    <w:rPr>
      <w:rFonts w:ascii="PT Serif" w:hAnsi="PT Serif" w:cs="Times New Roman"/>
      <w:bCs w:val="0"/>
      <w:i w:val="0"/>
      <w:iCs w:val="0"/>
      <w:color w:val="339933"/>
      <w:szCs w:val="20"/>
      <w:lang w:bidi="ar-SA"/>
    </w:rPr>
  </w:style>
  <w:style w:type="character" w:customStyle="1" w:styleId="PageChar">
    <w:name w:val="Page Char"/>
    <w:link w:val="Page"/>
    <w:rsid w:val="00F86EC8"/>
    <w:rPr>
      <w:rFonts w:ascii="PT Serif" w:eastAsia="Times New Roman" w:hAnsi="PT Serif" w:cs="Times New Roman"/>
      <w:b/>
      <w:color w:val="339933"/>
      <w:sz w:val="26"/>
      <w:szCs w:val="20"/>
    </w:rPr>
  </w:style>
  <w:style w:type="paragraph" w:customStyle="1" w:styleId="Reference0">
    <w:name w:val="Reference"/>
    <w:basedOn w:val="Normal"/>
    <w:link w:val="ReferenceChar"/>
    <w:qFormat/>
    <w:rsid w:val="002C1AF4"/>
    <w:pPr>
      <w:widowControl w:val="0"/>
      <w:autoSpaceDE w:val="0"/>
      <w:autoSpaceDN w:val="0"/>
      <w:adjustRightInd w:val="0"/>
      <w:spacing w:after="0" w:line="240" w:lineRule="auto"/>
      <w:ind w:left="720" w:hanging="720"/>
    </w:pPr>
    <w:rPr>
      <w:rFonts w:ascii="Calibri" w:eastAsia="Calibri" w:hAnsi="Calibri" w:cs="Calibri"/>
      <w:color w:val="000000"/>
      <w:sz w:val="24"/>
      <w:szCs w:val="24"/>
      <w:lang w:bidi="th-TH"/>
    </w:rPr>
  </w:style>
  <w:style w:type="character" w:customStyle="1" w:styleId="ReferenceChar">
    <w:name w:val="Reference Char"/>
    <w:link w:val="Reference0"/>
    <w:rsid w:val="002C1AF4"/>
    <w:rPr>
      <w:rFonts w:ascii="Calibri" w:eastAsia="Calibri" w:hAnsi="Calibri" w:cs="Calibri"/>
      <w:color w:val="000000"/>
      <w:sz w:val="24"/>
      <w:szCs w:val="24"/>
      <w:lang w:bidi="th-TH"/>
    </w:rPr>
  </w:style>
  <w:style w:type="paragraph" w:customStyle="1" w:styleId="Normal11">
    <w:name w:val="Normal11"/>
    <w:basedOn w:val="Default"/>
    <w:link w:val="Normal11Char1"/>
    <w:rsid w:val="00F86EC8"/>
    <w:pPr>
      <w:widowControl w:val="0"/>
      <w:spacing w:line="176" w:lineRule="atLeast"/>
      <w:jc w:val="both"/>
    </w:pPr>
    <w:rPr>
      <w:rFonts w:ascii="Times New Roman" w:eastAsia="Times New Roman" w:hAnsi="Times New Roman" w:cs="Times New Roman"/>
      <w:sz w:val="18"/>
      <w:szCs w:val="18"/>
      <w:lang w:bidi="th-TH"/>
    </w:rPr>
  </w:style>
  <w:style w:type="character" w:customStyle="1" w:styleId="Normal11Char1">
    <w:name w:val="Normal11 Char1"/>
    <w:link w:val="Normal11"/>
    <w:rsid w:val="00F86EC8"/>
    <w:rPr>
      <w:rFonts w:ascii="Times New Roman" w:eastAsia="Times New Roman" w:hAnsi="Times New Roman" w:cs="Times New Roman"/>
      <w:color w:val="000000"/>
      <w:sz w:val="18"/>
      <w:szCs w:val="18"/>
      <w:lang w:bidi="th-TH"/>
    </w:rPr>
  </w:style>
  <w:style w:type="paragraph" w:customStyle="1" w:styleId="FigureandTable">
    <w:name w:val="Figure and Table"/>
    <w:basedOn w:val="Normal"/>
    <w:link w:val="FigureandTableChar"/>
    <w:rsid w:val="00F86EC8"/>
    <w:pPr>
      <w:widowControl w:val="0"/>
      <w:autoSpaceDE w:val="0"/>
      <w:autoSpaceDN w:val="0"/>
      <w:adjustRightInd w:val="0"/>
      <w:spacing w:after="0" w:line="240" w:lineRule="auto"/>
      <w:jc w:val="center"/>
    </w:pPr>
    <w:rPr>
      <w:rFonts w:ascii="Times New Roman" w:eastAsia="Times New Roman" w:hAnsi="Times New Roman" w:cs="Times New Roman"/>
      <w:color w:val="0000FF"/>
      <w:sz w:val="24"/>
      <w:szCs w:val="24"/>
      <w:lang w:bidi="th-TH"/>
    </w:rPr>
  </w:style>
  <w:style w:type="character" w:customStyle="1" w:styleId="FigureandTableChar">
    <w:name w:val="Figure and Table Char"/>
    <w:link w:val="FigureandTable"/>
    <w:rsid w:val="00F86EC8"/>
    <w:rPr>
      <w:rFonts w:ascii="Times New Roman" w:eastAsia="Times New Roman" w:hAnsi="Times New Roman" w:cs="Times New Roman"/>
      <w:color w:val="0000FF"/>
      <w:sz w:val="24"/>
      <w:szCs w:val="24"/>
      <w:lang w:bidi="th-TH"/>
    </w:rPr>
  </w:style>
  <w:style w:type="paragraph" w:customStyle="1" w:styleId="Table2">
    <w:name w:val="Table2"/>
    <w:basedOn w:val="FigureandTable"/>
    <w:link w:val="Table2Char"/>
    <w:rsid w:val="00F86EC8"/>
    <w:rPr>
      <w:rFonts w:cs="Angsana New"/>
      <w:sz w:val="20"/>
      <w:szCs w:val="20"/>
    </w:rPr>
  </w:style>
  <w:style w:type="character" w:customStyle="1" w:styleId="Table2Char">
    <w:name w:val="Table2 Char"/>
    <w:link w:val="Table2"/>
    <w:rsid w:val="00F86EC8"/>
    <w:rPr>
      <w:rFonts w:ascii="Times New Roman" w:eastAsia="Times New Roman" w:hAnsi="Times New Roman" w:cs="Angsana New"/>
      <w:color w:val="0000FF"/>
      <w:sz w:val="20"/>
      <w:szCs w:val="20"/>
      <w:lang w:bidi="th-TH"/>
    </w:rPr>
  </w:style>
  <w:style w:type="paragraph" w:customStyle="1" w:styleId="Reference2">
    <w:name w:val="Reference2"/>
    <w:basedOn w:val="Normal"/>
    <w:rsid w:val="00F86EC8"/>
    <w:pPr>
      <w:spacing w:line="240" w:lineRule="auto"/>
      <w:ind w:left="720" w:hanging="720"/>
      <w:jc w:val="both"/>
    </w:pPr>
    <w:rPr>
      <w:rFonts w:ascii="Times New Roman" w:eastAsia="Times New Roman" w:hAnsi="Times New Roman" w:cs="Times New Roman"/>
      <w:color w:val="000000"/>
      <w:sz w:val="23"/>
      <w:lang w:bidi="th-TH"/>
    </w:rPr>
  </w:style>
  <w:style w:type="character" w:customStyle="1" w:styleId="BodyChar">
    <w:name w:val="Body Char"/>
    <w:link w:val="Body"/>
    <w:rsid w:val="00F86EC8"/>
    <w:rPr>
      <w:rFonts w:ascii="Helvetica Neue" w:eastAsia="Arial Unicode MS" w:hAnsi="Helvetica Neue" w:cs="Arial Unicode MS"/>
      <w:color w:val="000000"/>
      <w:lang w:eastAsia="en-MY"/>
    </w:rPr>
  </w:style>
  <w:style w:type="paragraph" w:customStyle="1" w:styleId="EQ">
    <w:name w:val="EQ"/>
    <w:basedOn w:val="Normal"/>
    <w:link w:val="EQChar"/>
    <w:rsid w:val="00F86EC8"/>
    <w:pPr>
      <w:tabs>
        <w:tab w:val="left" w:pos="9923"/>
      </w:tabs>
      <w:spacing w:before="120" w:after="120" w:line="300" w:lineRule="auto"/>
      <w:ind w:left="1701"/>
      <w:jc w:val="both"/>
    </w:pPr>
    <w:rPr>
      <w:rFonts w:ascii="PT Serif" w:eastAsia="Times New Roman" w:hAnsi="PT Serif" w:cs="Times New Roman"/>
      <w:sz w:val="24"/>
      <w:szCs w:val="20"/>
    </w:rPr>
  </w:style>
  <w:style w:type="character" w:customStyle="1" w:styleId="EQChar">
    <w:name w:val="EQ Char"/>
    <w:link w:val="EQ"/>
    <w:rsid w:val="00F86EC8"/>
    <w:rPr>
      <w:rFonts w:ascii="PT Serif" w:eastAsia="Times New Roman" w:hAnsi="PT Serif" w:cs="Times New Roman"/>
      <w:sz w:val="24"/>
      <w:szCs w:val="20"/>
    </w:rPr>
  </w:style>
  <w:style w:type="paragraph" w:customStyle="1" w:styleId="AuthorsPhoto">
    <w:name w:val="AuthorsPhoto"/>
    <w:basedOn w:val="Normal"/>
    <w:link w:val="AuthorsPhotoChar"/>
    <w:rsid w:val="00F86EC8"/>
    <w:pPr>
      <w:widowControl w:val="0"/>
      <w:autoSpaceDE w:val="0"/>
      <w:autoSpaceDN w:val="0"/>
      <w:adjustRightInd w:val="0"/>
      <w:spacing w:after="180" w:line="240" w:lineRule="auto"/>
      <w:jc w:val="center"/>
    </w:pPr>
    <w:rPr>
      <w:rFonts w:ascii="Times New Roman" w:eastAsia="Times New Roman" w:hAnsi="Times New Roman" w:cs="Angsana New"/>
      <w:noProof/>
      <w:color w:val="000000"/>
      <w:sz w:val="24"/>
      <w:szCs w:val="24"/>
      <w:lang w:bidi="th-TH"/>
    </w:rPr>
  </w:style>
  <w:style w:type="character" w:customStyle="1" w:styleId="AuthorsPhotoChar">
    <w:name w:val="AuthorsPhoto Char"/>
    <w:link w:val="AuthorsPhoto"/>
    <w:rsid w:val="00F86EC8"/>
    <w:rPr>
      <w:rFonts w:ascii="Times New Roman" w:eastAsia="Times New Roman" w:hAnsi="Times New Roman" w:cs="Angsana New"/>
      <w:noProof/>
      <w:color w:val="000000"/>
      <w:sz w:val="24"/>
      <w:szCs w:val="24"/>
      <w:lang w:bidi="th-TH"/>
    </w:rPr>
  </w:style>
  <w:style w:type="paragraph" w:customStyle="1" w:styleId="style147">
    <w:name w:val="style147"/>
    <w:basedOn w:val="Normal"/>
    <w:rsid w:val="00F86EC8"/>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italic">
    <w:name w:val="italic"/>
    <w:basedOn w:val="DefaultParagraphFont"/>
    <w:rsid w:val="00F86EC8"/>
  </w:style>
  <w:style w:type="paragraph" w:customStyle="1" w:styleId="style160">
    <w:name w:val="style160"/>
    <w:basedOn w:val="Normal"/>
    <w:rsid w:val="00F86EC8"/>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customStyle="1" w:styleId="style154">
    <w:name w:val="style154"/>
    <w:basedOn w:val="Normal"/>
    <w:rsid w:val="00F86EC8"/>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auto-style1">
    <w:name w:val="auto-style1"/>
    <w:basedOn w:val="DefaultParagraphFont"/>
    <w:rsid w:val="00F86EC8"/>
  </w:style>
  <w:style w:type="character" w:customStyle="1" w:styleId="style158">
    <w:name w:val="style158"/>
    <w:basedOn w:val="DefaultParagraphFont"/>
    <w:rsid w:val="00F86EC8"/>
  </w:style>
  <w:style w:type="character" w:customStyle="1" w:styleId="style139">
    <w:name w:val="style139"/>
    <w:basedOn w:val="DefaultParagraphFont"/>
    <w:rsid w:val="00F86EC8"/>
  </w:style>
  <w:style w:type="character" w:customStyle="1" w:styleId="style142">
    <w:name w:val="style142"/>
    <w:basedOn w:val="DefaultParagraphFont"/>
    <w:rsid w:val="00F86EC8"/>
  </w:style>
  <w:style w:type="table" w:styleId="PlainTable5">
    <w:name w:val="Plain Table 5"/>
    <w:basedOn w:val="TableNormal"/>
    <w:uiPriority w:val="45"/>
    <w:rsid w:val="00F86EC8"/>
    <w:pPr>
      <w:spacing w:after="0" w:line="240" w:lineRule="auto"/>
    </w:pPr>
    <w:rPr>
      <w:rFonts w:ascii="Times" w:eastAsia="Times" w:hAnsi="Times" w:cs="Times New Roman"/>
      <w:sz w:val="20"/>
      <w:szCs w:val="20"/>
      <w:lang w:val="en-AU" w:eastAsia="en-AU"/>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15559A"/>
    <w:pPr>
      <w:spacing w:after="0" w:line="240" w:lineRule="auto"/>
    </w:pPr>
    <w:rPr>
      <w:lang w:val="en-MY"/>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docssharedwiztogglelabeledlabeltext">
    <w:name w:val="docssharedwiztogglelabeledlabeltext"/>
    <w:basedOn w:val="DefaultParagraphFont"/>
    <w:rsid w:val="002F6A88"/>
  </w:style>
  <w:style w:type="character" w:customStyle="1" w:styleId="ts-alignment-element">
    <w:name w:val="ts-alignment-element"/>
    <w:basedOn w:val="DefaultParagraphFont"/>
    <w:rsid w:val="002F6A88"/>
  </w:style>
  <w:style w:type="character" w:customStyle="1" w:styleId="ts-alignment-element-highlighted">
    <w:name w:val="ts-alignment-element-highlighted"/>
    <w:basedOn w:val="DefaultParagraphFont"/>
    <w:rsid w:val="002F6A88"/>
  </w:style>
  <w:style w:type="character" w:customStyle="1" w:styleId="w8qarf">
    <w:name w:val="w8qarf"/>
    <w:basedOn w:val="DefaultParagraphFont"/>
    <w:rsid w:val="003366E3"/>
  </w:style>
  <w:style w:type="paragraph" w:customStyle="1" w:styleId="TitleRoboto">
    <w:name w:val="Title Roboto"/>
    <w:basedOn w:val="Normal"/>
    <w:link w:val="TitleRobotoChar"/>
    <w:qFormat/>
    <w:rsid w:val="000D7105"/>
    <w:pPr>
      <w:spacing w:after="0" w:line="240" w:lineRule="auto"/>
      <w:jc w:val="center"/>
    </w:pPr>
    <w:rPr>
      <w:rFonts w:ascii="Roboto" w:eastAsia="MS Mincho" w:hAnsi="Roboto" w:cs="Calibri"/>
      <w:b/>
      <w:sz w:val="40"/>
      <w:szCs w:val="40"/>
    </w:rPr>
  </w:style>
  <w:style w:type="paragraph" w:customStyle="1" w:styleId="AuthorHeading">
    <w:name w:val="Author Heading"/>
    <w:basedOn w:val="Normal"/>
    <w:link w:val="AuthorHeadingChar"/>
    <w:qFormat/>
    <w:rsid w:val="00767FA8"/>
    <w:pPr>
      <w:spacing w:after="0" w:line="240" w:lineRule="auto"/>
      <w:jc w:val="center"/>
    </w:pPr>
    <w:rPr>
      <w:rFonts w:ascii="Arial" w:hAnsi="Arial"/>
      <w:color w:val="000000" w:themeColor="text1"/>
      <w:sz w:val="32"/>
      <w:szCs w:val="32"/>
    </w:rPr>
  </w:style>
  <w:style w:type="character" w:customStyle="1" w:styleId="TitleRobotoChar">
    <w:name w:val="Title Roboto Char"/>
    <w:basedOn w:val="DefaultParagraphFont"/>
    <w:link w:val="TitleRoboto"/>
    <w:rsid w:val="000D7105"/>
    <w:rPr>
      <w:rFonts w:ascii="Roboto" w:eastAsia="MS Mincho" w:hAnsi="Roboto" w:cs="Calibri"/>
      <w:b/>
      <w:sz w:val="40"/>
      <w:szCs w:val="40"/>
    </w:rPr>
  </w:style>
  <w:style w:type="character" w:customStyle="1" w:styleId="AuthorHeadingChar">
    <w:name w:val="Author Heading Char"/>
    <w:basedOn w:val="DefaultParagraphFont"/>
    <w:link w:val="AuthorHeading"/>
    <w:rsid w:val="00767FA8"/>
    <w:rPr>
      <w:rFonts w:ascii="Arial" w:hAnsi="Arial"/>
      <w:color w:val="000000" w:themeColor="text1"/>
      <w:sz w:val="32"/>
      <w:szCs w:val="32"/>
    </w:rPr>
  </w:style>
  <w:style w:type="paragraph" w:customStyle="1" w:styleId="CM1">
    <w:name w:val="CM1"/>
    <w:basedOn w:val="Default"/>
    <w:next w:val="Default"/>
    <w:rsid w:val="000078E1"/>
    <w:pPr>
      <w:widowControl w:val="0"/>
    </w:pPr>
    <w:rPr>
      <w:rFonts w:ascii="Calibri" w:eastAsia="Times New Roman" w:hAnsi="Calibri" w:cs="Times New Roman"/>
      <w:color w:val="auto"/>
      <w:lang w:val="en-CA" w:eastAsia="en-CA"/>
    </w:rPr>
  </w:style>
  <w:style w:type="paragraph" w:customStyle="1" w:styleId="Para4a">
    <w:name w:val="Para 4a"/>
    <w:basedOn w:val="Normal"/>
    <w:uiPriority w:val="10"/>
    <w:qFormat/>
    <w:rsid w:val="004B1F9F"/>
    <w:pPr>
      <w:spacing w:beforeLines="200" w:before="200" w:afterLines="400" w:after="400" w:line="360" w:lineRule="auto"/>
      <w:ind w:firstLine="720"/>
      <w:jc w:val="both"/>
    </w:pPr>
    <w:rPr>
      <w:rFonts w:ascii="Times New Roman" w:hAnsi="Times New Roman"/>
      <w:sz w:val="24"/>
      <w:lang w:val="en-MY"/>
    </w:rPr>
  </w:style>
  <w:style w:type="paragraph" w:customStyle="1" w:styleId="TableText0">
    <w:name w:val="Table Text"/>
    <w:basedOn w:val="Normal"/>
    <w:link w:val="TableTextChar"/>
    <w:qFormat/>
    <w:rsid w:val="003627D1"/>
    <w:pPr>
      <w:widowControl w:val="0"/>
      <w:spacing w:after="0" w:line="240" w:lineRule="auto"/>
      <w:jc w:val="both"/>
    </w:pPr>
    <w:rPr>
      <w:rFonts w:ascii="Arial" w:eastAsia="Arial" w:hAnsi="Arial" w:cs="Arial"/>
      <w:kern w:val="2"/>
      <w:sz w:val="17"/>
      <w:szCs w:val="17"/>
    </w:rPr>
  </w:style>
  <w:style w:type="character" w:customStyle="1" w:styleId="ng-star-inserted">
    <w:name w:val="ng-star-inserted"/>
    <w:basedOn w:val="DefaultParagraphFont"/>
    <w:rsid w:val="003627D1"/>
  </w:style>
  <w:style w:type="table" w:customStyle="1" w:styleId="ad">
    <w:name w:val="三线表"/>
    <w:basedOn w:val="TableNormal"/>
    <w:uiPriority w:val="99"/>
    <w:rsid w:val="00940784"/>
    <w:pPr>
      <w:spacing w:after="0" w:line="240" w:lineRule="auto"/>
    </w:pPr>
    <w:rPr>
      <w:rFonts w:ascii="Times New Roman" w:eastAsia="SimSun" w:hAnsi="Times New Roman" w:cs="Times New Roman"/>
      <w:sz w:val="16"/>
      <w:szCs w:val="20"/>
      <w:lang w:eastAsia="zh-CN"/>
    </w:rPr>
    <w:tblPr>
      <w:tblBorders>
        <w:top w:val="single" w:sz="12" w:space="0" w:color="auto"/>
        <w:bottom w:val="single" w:sz="12" w:space="0" w:color="auto"/>
      </w:tblBorders>
    </w:tblPr>
    <w:tblStylePr w:type="firstRow">
      <w:rPr>
        <w:rFonts w:ascii="Times New Roman" w:hAnsi="Times New Roman"/>
        <w:sz w:val="16"/>
      </w:rPr>
      <w:tblPr/>
      <w:tcPr>
        <w:tcBorders>
          <w:bottom w:val="single" w:sz="4" w:space="0" w:color="auto"/>
        </w:tcBorders>
      </w:tcPr>
    </w:tblStylePr>
  </w:style>
  <w:style w:type="character" w:customStyle="1" w:styleId="tgt">
    <w:name w:val="tgt"/>
    <w:basedOn w:val="DefaultParagraphFont"/>
    <w:qFormat/>
    <w:rsid w:val="00940784"/>
  </w:style>
  <w:style w:type="paragraph" w:customStyle="1" w:styleId="MT">
    <w:name w:val="MT"/>
    <w:link w:val="MTChar"/>
    <w:qFormat/>
    <w:rsid w:val="00940784"/>
    <w:pPr>
      <w:spacing w:after="0" w:line="480" w:lineRule="auto"/>
      <w:ind w:firstLine="720"/>
      <w:jc w:val="both"/>
    </w:pPr>
    <w:rPr>
      <w:rFonts w:ascii="Times New Roman" w:eastAsia="SimSun" w:hAnsi="Times New Roman" w:cs="Times New Roman"/>
      <w:sz w:val="24"/>
      <w:szCs w:val="20"/>
      <w:lang w:eastAsia="zh-CN"/>
    </w:rPr>
  </w:style>
  <w:style w:type="character" w:customStyle="1" w:styleId="MTChar">
    <w:name w:val="MT Char"/>
    <w:link w:val="MT"/>
    <w:qFormat/>
    <w:rsid w:val="00940784"/>
    <w:rPr>
      <w:rFonts w:ascii="Times New Roman" w:eastAsia="SimSun" w:hAnsi="Times New Roman" w:cs="Times New Roman"/>
      <w:sz w:val="24"/>
      <w:szCs w:val="20"/>
      <w:lang w:eastAsia="zh-CN"/>
    </w:rPr>
  </w:style>
  <w:style w:type="paragraph" w:customStyle="1" w:styleId="DecimalAligned">
    <w:name w:val="Decimal Aligned"/>
    <w:basedOn w:val="Normal"/>
    <w:uiPriority w:val="40"/>
    <w:qFormat/>
    <w:rsid w:val="00940784"/>
    <w:pPr>
      <w:tabs>
        <w:tab w:val="decimal" w:pos="360"/>
      </w:tabs>
      <w:spacing w:after="200" w:line="276" w:lineRule="auto"/>
    </w:pPr>
    <w:rPr>
      <w:rFonts w:eastAsiaTheme="minorEastAsia" w:cs="Times New Roman"/>
    </w:rPr>
  </w:style>
  <w:style w:type="table" w:styleId="MediumShading2-Accent5">
    <w:name w:val="Medium Shading 2 Accent 5"/>
    <w:basedOn w:val="TableNormal"/>
    <w:uiPriority w:val="64"/>
    <w:rsid w:val="00940784"/>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FIGNA">
    <w:name w:val="FIGNA"/>
    <w:qFormat/>
    <w:rsid w:val="00940784"/>
    <w:pPr>
      <w:spacing w:afterLines="200" w:after="200" w:line="480" w:lineRule="auto"/>
    </w:pPr>
    <w:rPr>
      <w:rFonts w:ascii="Times New Roman" w:eastAsia="SimSun" w:hAnsi="Times New Roman" w:cs="Times New Roman"/>
      <w:sz w:val="24"/>
      <w:szCs w:val="20"/>
      <w:lang w:eastAsia="zh-CN"/>
      <w14:ligatures w14:val="standardContextual"/>
    </w:rPr>
  </w:style>
  <w:style w:type="paragraph" w:customStyle="1" w:styleId="01Title">
    <w:name w:val="01 Title"/>
    <w:qFormat/>
    <w:rsid w:val="008916C7"/>
    <w:pPr>
      <w:spacing w:after="0" w:line="240" w:lineRule="auto"/>
      <w:contextualSpacing/>
      <w:jc w:val="center"/>
    </w:pPr>
    <w:rPr>
      <w:rFonts w:ascii="Roboto" w:eastAsia="Calibri" w:hAnsi="Roboto" w:cs="Arial"/>
      <w:b/>
      <w:sz w:val="40"/>
      <w:szCs w:val="40"/>
    </w:rPr>
  </w:style>
  <w:style w:type="character" w:customStyle="1" w:styleId="Link">
    <w:name w:val="Link"/>
    <w:rsid w:val="0099152E"/>
    <w:rPr>
      <w:color w:val="0000FF"/>
      <w:u w:val="single" w:color="0000FF"/>
    </w:rPr>
  </w:style>
  <w:style w:type="paragraph" w:customStyle="1" w:styleId="APA0">
    <w:name w:val="APA 0"/>
    <w:basedOn w:val="Normal"/>
    <w:next w:val="Normal"/>
    <w:rsid w:val="0099152E"/>
    <w:pPr>
      <w:keepNext/>
      <w:spacing w:after="0" w:line="480" w:lineRule="auto"/>
      <w:jc w:val="center"/>
      <w:outlineLvl w:val="0"/>
    </w:pPr>
    <w:rPr>
      <w:rFonts w:ascii="Times New Roman" w:eastAsia="Cambria" w:hAnsi="Times New Roman" w:cs="Arial"/>
      <w:sz w:val="24"/>
      <w:szCs w:val="24"/>
    </w:rPr>
  </w:style>
  <w:style w:type="paragraph" w:customStyle="1" w:styleId="bodytext0">
    <w:name w:val="bodytext"/>
    <w:basedOn w:val="Normal"/>
    <w:rsid w:val="0099152E"/>
    <w:pPr>
      <w:spacing w:before="120" w:after="120" w:line="240" w:lineRule="auto"/>
      <w:textAlignment w:val="baseline"/>
    </w:pPr>
    <w:rPr>
      <w:rFonts w:ascii="Tahoma" w:eastAsia="Times New Roman" w:hAnsi="Tahoma" w:cs="Tahoma"/>
      <w:color w:val="000000"/>
      <w:sz w:val="20"/>
      <w:szCs w:val="20"/>
      <w:lang w:val="ms-MY" w:eastAsia="ms-MY"/>
    </w:rPr>
  </w:style>
  <w:style w:type="paragraph" w:customStyle="1" w:styleId="Pa2">
    <w:name w:val="Pa2"/>
    <w:basedOn w:val="Normal"/>
    <w:next w:val="Normal"/>
    <w:uiPriority w:val="99"/>
    <w:qFormat/>
    <w:rsid w:val="0099152E"/>
    <w:pPr>
      <w:autoSpaceDE w:val="0"/>
      <w:autoSpaceDN w:val="0"/>
      <w:adjustRightInd w:val="0"/>
      <w:spacing w:after="0" w:line="201" w:lineRule="atLeast"/>
    </w:pPr>
    <w:rPr>
      <w:rFonts w:ascii="Georgia" w:eastAsia="Calibri" w:hAnsi="Georgia" w:cs="Times New Roman"/>
      <w:sz w:val="24"/>
      <w:szCs w:val="24"/>
      <w:lang w:val="en-MY"/>
    </w:rPr>
  </w:style>
  <w:style w:type="paragraph" w:customStyle="1" w:styleId="keywords1">
    <w:name w:val="key words"/>
    <w:qFormat/>
    <w:rsid w:val="0099152E"/>
    <w:pPr>
      <w:suppressAutoHyphens/>
      <w:spacing w:after="120" w:line="240" w:lineRule="auto"/>
      <w:ind w:firstLine="288"/>
      <w:jc w:val="both"/>
    </w:pPr>
    <w:rPr>
      <w:rFonts w:ascii="Times New Roman" w:eastAsia="SimSun" w:hAnsi="Times New Roman" w:cs="Times New Roman"/>
      <w:b/>
      <w:bCs/>
      <w:iCs/>
      <w:sz w:val="18"/>
      <w:szCs w:val="18"/>
      <w:lang w:eastAsia="ms-MY"/>
    </w:rPr>
  </w:style>
  <w:style w:type="paragraph" w:customStyle="1" w:styleId="AuthorAffiliation">
    <w:name w:val="Author Affiliation"/>
    <w:basedOn w:val="Normal"/>
    <w:rsid w:val="0099152E"/>
    <w:pPr>
      <w:spacing w:after="0" w:line="240" w:lineRule="auto"/>
      <w:jc w:val="center"/>
    </w:pPr>
    <w:rPr>
      <w:rFonts w:ascii="Times New Roman" w:eastAsia="Times New Roman" w:hAnsi="Times New Roman" w:cs="Times New Roman"/>
      <w:i/>
      <w:sz w:val="20"/>
      <w:szCs w:val="20"/>
    </w:rPr>
  </w:style>
  <w:style w:type="character" w:customStyle="1" w:styleId="hlfld-title">
    <w:name w:val="hlfld-title"/>
    <w:basedOn w:val="DefaultParagraphFont"/>
    <w:rsid w:val="0099152E"/>
  </w:style>
  <w:style w:type="paragraph" w:customStyle="1" w:styleId="inline">
    <w:name w:val="inline"/>
    <w:basedOn w:val="Normal"/>
    <w:rsid w:val="009915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authors">
    <w:name w:val="art_authors"/>
    <w:basedOn w:val="DefaultParagraphFont"/>
    <w:rsid w:val="0099152E"/>
  </w:style>
  <w:style w:type="character" w:customStyle="1" w:styleId="year">
    <w:name w:val="year"/>
    <w:basedOn w:val="DefaultParagraphFont"/>
    <w:rsid w:val="0099152E"/>
  </w:style>
  <w:style w:type="character" w:customStyle="1" w:styleId="issue">
    <w:name w:val="issue"/>
    <w:basedOn w:val="DefaultParagraphFont"/>
    <w:rsid w:val="0099152E"/>
  </w:style>
  <w:style w:type="character" w:customStyle="1" w:styleId="page0">
    <w:name w:val="page"/>
    <w:basedOn w:val="DefaultParagraphFont"/>
    <w:rsid w:val="0099152E"/>
  </w:style>
  <w:style w:type="paragraph" w:customStyle="1" w:styleId="Headingwithournumber">
    <w:name w:val="Heading withour number"/>
    <w:basedOn w:val="Normal"/>
    <w:rsid w:val="0099152E"/>
    <w:pPr>
      <w:spacing w:before="360" w:after="0" w:line="240" w:lineRule="auto"/>
    </w:pPr>
    <w:rPr>
      <w:rFonts w:ascii="Calibri" w:eastAsia="SimSun" w:hAnsi="Calibri" w:cs="Calibri"/>
      <w:b/>
      <w:sz w:val="28"/>
      <w:lang w:eastAsia="zh-CN"/>
    </w:rPr>
  </w:style>
  <w:style w:type="paragraph" w:customStyle="1" w:styleId="Referencestext">
    <w:name w:val="References text"/>
    <w:basedOn w:val="Normal"/>
    <w:qFormat/>
    <w:rsid w:val="0099152E"/>
    <w:pPr>
      <w:spacing w:after="0" w:line="240" w:lineRule="auto"/>
      <w:ind w:left="360" w:hanging="360"/>
    </w:pPr>
    <w:rPr>
      <w:rFonts w:ascii="Calibri" w:eastAsia="SimSun" w:hAnsi="Calibri" w:cs="Calibri"/>
      <w:color w:val="000000"/>
      <w:shd w:val="clear" w:color="auto" w:fill="FFFFFF"/>
      <w:lang w:val="en-GB" w:eastAsia="zh-CN"/>
    </w:rPr>
  </w:style>
  <w:style w:type="character" w:customStyle="1" w:styleId="EndnoteTextChar1">
    <w:name w:val="Endnote Text Char1"/>
    <w:basedOn w:val="DefaultParagraphFont"/>
    <w:uiPriority w:val="99"/>
    <w:semiHidden/>
    <w:rsid w:val="0099152E"/>
    <w:rPr>
      <w:sz w:val="20"/>
      <w:szCs w:val="20"/>
    </w:rPr>
  </w:style>
  <w:style w:type="character" w:customStyle="1" w:styleId="SonnotMetniChar1">
    <w:name w:val="Sonnot Metni Char1"/>
    <w:basedOn w:val="DefaultParagraphFont"/>
    <w:uiPriority w:val="99"/>
    <w:semiHidden/>
    <w:rsid w:val="0099152E"/>
    <w:rPr>
      <w:rFonts w:eastAsiaTheme="minorEastAsia"/>
      <w:sz w:val="20"/>
      <w:szCs w:val="20"/>
      <w:lang w:eastAsia="tr-TR"/>
    </w:rPr>
  </w:style>
  <w:style w:type="character" w:customStyle="1" w:styleId="BalonMetniChar1">
    <w:name w:val="Balon Metni Char1"/>
    <w:basedOn w:val="DefaultParagraphFont"/>
    <w:uiPriority w:val="99"/>
    <w:semiHidden/>
    <w:rsid w:val="0099152E"/>
    <w:rPr>
      <w:rFonts w:ascii="Tahoma" w:eastAsiaTheme="minorEastAsia" w:hAnsi="Tahoma" w:cs="Tahoma"/>
      <w:sz w:val="16"/>
      <w:szCs w:val="16"/>
      <w:lang w:eastAsia="tr-TR"/>
    </w:rPr>
  </w:style>
  <w:style w:type="paragraph" w:customStyle="1" w:styleId="msonospacng">
    <w:name w:val="msonospacıng"/>
    <w:uiPriority w:val="1"/>
    <w:qFormat/>
    <w:rsid w:val="0099152E"/>
    <w:pPr>
      <w:spacing w:after="0" w:line="240" w:lineRule="auto"/>
    </w:pPr>
    <w:rPr>
      <w:rFonts w:eastAsiaTheme="minorEastAsia"/>
      <w:lang w:val="tr-TR"/>
    </w:rPr>
  </w:style>
  <w:style w:type="paragraph" w:customStyle="1" w:styleId="msolstparagraph">
    <w:name w:val="msolıstparagraph"/>
    <w:basedOn w:val="Normal"/>
    <w:uiPriority w:val="34"/>
    <w:qFormat/>
    <w:rsid w:val="0099152E"/>
    <w:pPr>
      <w:spacing w:after="200" w:line="276" w:lineRule="auto"/>
      <w:ind w:left="720"/>
      <w:contextualSpacing/>
    </w:pPr>
    <w:rPr>
      <w:rFonts w:eastAsiaTheme="minorEastAsia"/>
      <w:lang w:val="tr-TR" w:eastAsia="tr-TR"/>
    </w:rPr>
  </w:style>
  <w:style w:type="character" w:customStyle="1" w:styleId="msohyperlnk">
    <w:name w:val="msohyperlınk"/>
    <w:basedOn w:val="DefaultParagraphFont"/>
    <w:uiPriority w:val="99"/>
    <w:rsid w:val="0099152E"/>
    <w:rPr>
      <w:color w:val="0563C1" w:themeColor="hyperlink"/>
      <w:u w:val="single"/>
    </w:rPr>
  </w:style>
  <w:style w:type="character" w:customStyle="1" w:styleId="T38">
    <w:name w:val="T38"/>
    <w:hidden/>
    <w:rsid w:val="0099152E"/>
    <w:rPr>
      <w:rFonts w:ascii="Times New Roman" w:eastAsia="DejaVu Sans Condensed3" w:hAnsi="Times New Roman" w:cs="DejaVu Sans Condensed3"/>
      <w:sz w:val="24"/>
    </w:rPr>
  </w:style>
  <w:style w:type="character" w:customStyle="1" w:styleId="11Normal02-PerengganKeduaonwardChar">
    <w:name w:val="11 Normal02 - PerengganKedua onward Char"/>
    <w:basedOn w:val="DefaultParagraphFont"/>
    <w:link w:val="11Normal02-PerengganKeduaonward"/>
    <w:locked/>
    <w:rsid w:val="0099152E"/>
    <w:rPr>
      <w:rFonts w:ascii="Times New Roman" w:eastAsia="MS Mincho" w:hAnsi="Times New Roman" w:cs="Arial"/>
      <w:sz w:val="24"/>
      <w:szCs w:val="24"/>
    </w:rPr>
  </w:style>
  <w:style w:type="paragraph" w:customStyle="1" w:styleId="SubmissionTitle">
    <w:name w:val="Submission Title"/>
    <w:basedOn w:val="Normal"/>
    <w:rsid w:val="0099152E"/>
    <w:pPr>
      <w:spacing w:after="480" w:line="240" w:lineRule="auto"/>
      <w:jc w:val="center"/>
    </w:pPr>
    <w:rPr>
      <w:rFonts w:ascii="Times New Roman" w:eastAsia="Times New Roman" w:hAnsi="Times New Roman" w:cs="Times New Roman"/>
      <w:b/>
      <w:caps/>
      <w:sz w:val="28"/>
      <w:szCs w:val="28"/>
    </w:rPr>
  </w:style>
  <w:style w:type="paragraph" w:customStyle="1" w:styleId="AuthorName">
    <w:name w:val="Author Name"/>
    <w:basedOn w:val="Normal"/>
    <w:next w:val="Normal"/>
    <w:rsid w:val="0099152E"/>
    <w:pPr>
      <w:spacing w:after="0" w:line="240" w:lineRule="auto"/>
      <w:jc w:val="center"/>
    </w:pPr>
    <w:rPr>
      <w:rFonts w:ascii="Times New Roman" w:eastAsia="Times New Roman" w:hAnsi="Times New Roman" w:cs="Times New Roman"/>
      <w:szCs w:val="24"/>
    </w:rPr>
  </w:style>
  <w:style w:type="character" w:customStyle="1" w:styleId="a-size-base">
    <w:name w:val="a-size-base"/>
    <w:basedOn w:val="DefaultParagraphFont"/>
    <w:rsid w:val="0099152E"/>
  </w:style>
  <w:style w:type="paragraph" w:customStyle="1" w:styleId="HeadingCapter">
    <w:name w:val="Heading Capter"/>
    <w:basedOn w:val="Normal"/>
    <w:autoRedefine/>
    <w:qFormat/>
    <w:rsid w:val="0099152E"/>
    <w:pPr>
      <w:keepNext/>
      <w:spacing w:before="240" w:after="120" w:line="240" w:lineRule="auto"/>
      <w:ind w:left="709" w:hanging="709"/>
      <w:jc w:val="both"/>
      <w:outlineLvl w:val="0"/>
    </w:pPr>
    <w:rPr>
      <w:rFonts w:ascii="Calibri" w:eastAsia="Times New Roman" w:hAnsi="Calibri" w:cs="Calibri"/>
      <w:bCs/>
      <w:kern w:val="28"/>
      <w:lang w:val="ms-MY" w:eastAsia="en-GB"/>
    </w:rPr>
  </w:style>
  <w:style w:type="character" w:customStyle="1" w:styleId="muitypography-root">
    <w:name w:val="muitypography-root"/>
    <w:basedOn w:val="DefaultParagraphFont"/>
    <w:rsid w:val="0099152E"/>
  </w:style>
  <w:style w:type="character" w:customStyle="1" w:styleId="orcid-id-https">
    <w:name w:val="orcid-id-https"/>
    <w:basedOn w:val="DefaultParagraphFont"/>
    <w:rsid w:val="0099152E"/>
  </w:style>
  <w:style w:type="paragraph" w:customStyle="1" w:styleId="ChapterTitle">
    <w:name w:val="Chapter Title"/>
    <w:basedOn w:val="Normal"/>
    <w:next w:val="Normal"/>
    <w:rsid w:val="0099152E"/>
    <w:pPr>
      <w:keepNext/>
      <w:spacing w:before="400" w:after="200" w:line="240" w:lineRule="auto"/>
      <w:ind w:left="282" w:hangingChars="117" w:hanging="282"/>
    </w:pPr>
    <w:rPr>
      <w:rFonts w:ascii="Times New Roman" w:eastAsia="MS Mincho" w:hAnsi="Times New Roman" w:cs="Times New Roman"/>
      <w:b/>
      <w:bCs/>
      <w:kern w:val="28"/>
      <w:sz w:val="24"/>
      <w:szCs w:val="24"/>
      <w:lang w:eastAsia="ja-JP"/>
    </w:rPr>
  </w:style>
  <w:style w:type="paragraph" w:customStyle="1" w:styleId="SectionHeading">
    <w:name w:val="SectionHeading"/>
    <w:basedOn w:val="Normal"/>
    <w:rsid w:val="0099152E"/>
    <w:pPr>
      <w:keepNext/>
      <w:keepLines/>
      <w:spacing w:before="200" w:after="200" w:line="240" w:lineRule="auto"/>
      <w:jc w:val="both"/>
    </w:pPr>
    <w:rPr>
      <w:rFonts w:ascii="Times New Roman" w:eastAsia="MS Mincho" w:hAnsi="Times New Roman" w:cs="Times New Roman"/>
      <w:kern w:val="28"/>
      <w:lang w:eastAsia="ja-JP"/>
    </w:rPr>
  </w:style>
  <w:style w:type="paragraph" w:customStyle="1" w:styleId="SammaryHeader">
    <w:name w:val="SammaryHeader"/>
    <w:basedOn w:val="ChapterTitle"/>
    <w:next w:val="Normal"/>
    <w:rsid w:val="0099152E"/>
    <w:pPr>
      <w:spacing w:before="0" w:after="0"/>
      <w:ind w:left="235" w:hanging="235"/>
      <w:jc w:val="both"/>
    </w:pPr>
    <w:rPr>
      <w:sz w:val="20"/>
      <w:szCs w:val="20"/>
    </w:rPr>
  </w:style>
  <w:style w:type="paragraph" w:customStyle="1" w:styleId="KeywordsHeader">
    <w:name w:val="KeywordsHeader"/>
    <w:basedOn w:val="Normal"/>
    <w:link w:val="KeywordsHeaderChar"/>
    <w:rsid w:val="0099152E"/>
    <w:pPr>
      <w:keepNext/>
      <w:spacing w:after="0" w:line="240" w:lineRule="auto"/>
      <w:jc w:val="both"/>
    </w:pPr>
    <w:rPr>
      <w:rFonts w:ascii="Times New Roman" w:eastAsia="MS Mincho" w:hAnsi="Times New Roman" w:cs="Times New Roman"/>
      <w:b/>
      <w:bCs/>
      <w:i/>
      <w:iCs/>
      <w:sz w:val="20"/>
      <w:szCs w:val="20"/>
      <w:lang w:eastAsia="ja-JP"/>
    </w:rPr>
  </w:style>
  <w:style w:type="paragraph" w:customStyle="1" w:styleId="PaperTitle">
    <w:name w:val="PaperTitle"/>
    <w:basedOn w:val="Normal"/>
    <w:rsid w:val="0099152E"/>
    <w:pPr>
      <w:tabs>
        <w:tab w:val="left" w:pos="0"/>
      </w:tabs>
      <w:spacing w:before="120" w:after="400" w:line="240" w:lineRule="auto"/>
      <w:ind w:right="11"/>
      <w:jc w:val="both"/>
    </w:pPr>
    <w:rPr>
      <w:rFonts w:ascii="Century" w:eastAsia="MS Mincho" w:hAnsi="Century" w:cs="Century"/>
      <w:b/>
      <w:bCs/>
      <w:spacing w:val="-16"/>
      <w:kern w:val="24"/>
      <w:position w:val="10"/>
      <w:sz w:val="36"/>
      <w:szCs w:val="36"/>
      <w:lang w:eastAsia="ja-JP"/>
    </w:rPr>
  </w:style>
  <w:style w:type="paragraph" w:customStyle="1" w:styleId="Sammary">
    <w:name w:val="Sammary"/>
    <w:basedOn w:val="KeywordsHeader"/>
    <w:rsid w:val="0099152E"/>
    <w:rPr>
      <w:b w:val="0"/>
      <w:bCs w:val="0"/>
      <w:i w:val="0"/>
      <w:iCs w:val="0"/>
    </w:rPr>
  </w:style>
  <w:style w:type="paragraph" w:customStyle="1" w:styleId="TextBody0">
    <w:name w:val="TextBody"/>
    <w:basedOn w:val="Normal"/>
    <w:rsid w:val="0099152E"/>
    <w:pPr>
      <w:spacing w:after="0" w:line="240" w:lineRule="auto"/>
      <w:ind w:firstLine="397"/>
      <w:jc w:val="both"/>
    </w:pPr>
    <w:rPr>
      <w:rFonts w:ascii="Times New Roman" w:eastAsia="MS Mincho" w:hAnsi="Times New Roman" w:cs="Times New Roman"/>
      <w:sz w:val="20"/>
      <w:szCs w:val="20"/>
    </w:rPr>
  </w:style>
  <w:style w:type="character" w:customStyle="1" w:styleId="KeywordsHeaderChar">
    <w:name w:val="KeywordsHeader Char"/>
    <w:link w:val="KeywordsHeader"/>
    <w:locked/>
    <w:rsid w:val="0099152E"/>
    <w:rPr>
      <w:rFonts w:ascii="Times New Roman" w:eastAsia="MS Mincho" w:hAnsi="Times New Roman" w:cs="Times New Roman"/>
      <w:b/>
      <w:bCs/>
      <w:i/>
      <w:iCs/>
      <w:sz w:val="20"/>
      <w:szCs w:val="20"/>
      <w:lang w:eastAsia="ja-JP"/>
    </w:rPr>
  </w:style>
  <w:style w:type="character" w:customStyle="1" w:styleId="KeywordsChar">
    <w:name w:val="Keywords Char"/>
    <w:basedOn w:val="KeywordsHeaderChar"/>
    <w:link w:val="Keywords"/>
    <w:locked/>
    <w:rsid w:val="0099152E"/>
    <w:rPr>
      <w:rFonts w:ascii="Times New Roman" w:eastAsia="Calibri" w:hAnsi="Times New Roman" w:cs="Times New Roman"/>
      <w:b w:val="0"/>
      <w:bCs w:val="0"/>
      <w:i w:val="0"/>
      <w:iCs w:val="0"/>
      <w:sz w:val="24"/>
      <w:szCs w:val="20"/>
      <w:lang w:eastAsia="ja-JP"/>
    </w:rPr>
  </w:style>
  <w:style w:type="paragraph" w:customStyle="1" w:styleId="VITA">
    <w:name w:val="VITA"/>
    <w:basedOn w:val="Normal"/>
    <w:rsid w:val="0099152E"/>
    <w:pPr>
      <w:widowControl w:val="0"/>
      <w:tabs>
        <w:tab w:val="left" w:pos="216"/>
      </w:tabs>
      <w:spacing w:after="0" w:line="180" w:lineRule="exact"/>
      <w:jc w:val="both"/>
    </w:pPr>
    <w:rPr>
      <w:rFonts w:ascii="Helvetica" w:eastAsia="Times New Roman" w:hAnsi="Helvetica" w:cs="Times New Roman"/>
      <w:kern w:val="16"/>
      <w:sz w:val="16"/>
      <w:szCs w:val="20"/>
    </w:rPr>
  </w:style>
  <w:style w:type="paragraph" w:customStyle="1" w:styleId="FigureCaption0">
    <w:name w:val="Figure Caption"/>
    <w:basedOn w:val="Normal"/>
    <w:link w:val="FigureCaptionChar"/>
    <w:rsid w:val="0099152E"/>
    <w:pPr>
      <w:autoSpaceDE w:val="0"/>
      <w:autoSpaceDN w:val="0"/>
      <w:spacing w:after="0" w:line="240" w:lineRule="auto"/>
      <w:jc w:val="both"/>
    </w:pPr>
    <w:rPr>
      <w:rFonts w:ascii="Times New Roman" w:eastAsia="Times New Roman" w:hAnsi="Times New Roman" w:cs="Times New Roman"/>
      <w:sz w:val="16"/>
      <w:szCs w:val="16"/>
    </w:rPr>
  </w:style>
  <w:style w:type="paragraph" w:customStyle="1" w:styleId="ReferenceHead">
    <w:name w:val="Reference Head"/>
    <w:basedOn w:val="Heading1"/>
    <w:rsid w:val="0099152E"/>
    <w:pPr>
      <w:keepLines w:val="0"/>
      <w:autoSpaceDE w:val="0"/>
      <w:autoSpaceDN w:val="0"/>
      <w:spacing w:before="240" w:after="80" w:line="240" w:lineRule="auto"/>
      <w:ind w:firstLine="0"/>
      <w:jc w:val="center"/>
    </w:pPr>
    <w:rPr>
      <w:rFonts w:ascii="Times New Roman" w:eastAsia="PMingLiU" w:hAnsi="Times New Roman" w:cs="Times New Roman"/>
      <w:b w:val="0"/>
      <w:bCs w:val="0"/>
      <w:smallCaps/>
      <w:color w:val="auto"/>
      <w:kern w:val="28"/>
      <w:sz w:val="20"/>
      <w:szCs w:val="20"/>
      <w:lang w:bidi="ar-SA"/>
    </w:rPr>
  </w:style>
  <w:style w:type="character" w:customStyle="1" w:styleId="FigureCaptionChar">
    <w:name w:val="Figure Caption Char"/>
    <w:link w:val="FigureCaption0"/>
    <w:rsid w:val="0099152E"/>
    <w:rPr>
      <w:rFonts w:ascii="Times New Roman" w:eastAsia="Times New Roman" w:hAnsi="Times New Roman" w:cs="Times New Roman"/>
      <w:sz w:val="16"/>
      <w:szCs w:val="16"/>
    </w:rPr>
  </w:style>
  <w:style w:type="paragraph" w:customStyle="1" w:styleId="para2">
    <w:name w:val="para 2"/>
    <w:basedOn w:val="Normal"/>
    <w:qFormat/>
    <w:rsid w:val="0099152E"/>
    <w:pPr>
      <w:spacing w:afterLines="200" w:after="200" w:line="480" w:lineRule="auto"/>
      <w:ind w:firstLine="720"/>
      <w:jc w:val="both"/>
    </w:pPr>
    <w:rPr>
      <w:rFonts w:ascii="Times New Roman" w:eastAsia="MS Mincho" w:hAnsi="Times New Roman"/>
      <w:sz w:val="24"/>
    </w:rPr>
  </w:style>
  <w:style w:type="paragraph" w:customStyle="1" w:styleId="para2a">
    <w:name w:val="para 2a"/>
    <w:basedOn w:val="Normal"/>
    <w:qFormat/>
    <w:rsid w:val="0099152E"/>
    <w:pPr>
      <w:spacing w:beforeLines="200" w:before="200" w:afterLines="200" w:after="200" w:line="480" w:lineRule="auto"/>
      <w:ind w:firstLine="720"/>
      <w:jc w:val="both"/>
    </w:pPr>
    <w:rPr>
      <w:rFonts w:ascii="Times New Roman" w:eastAsia="MS Mincho" w:hAnsi="Times New Roman"/>
      <w:sz w:val="24"/>
    </w:rPr>
  </w:style>
  <w:style w:type="paragraph" w:customStyle="1" w:styleId="TTPSectionHeading">
    <w:name w:val="TTP Section Heading"/>
    <w:basedOn w:val="Normal"/>
    <w:next w:val="Normal"/>
    <w:qFormat/>
    <w:rsid w:val="0099152E"/>
    <w:pPr>
      <w:spacing w:before="360" w:after="120" w:line="240" w:lineRule="auto"/>
    </w:pPr>
    <w:rPr>
      <w:rFonts w:ascii="Times New Roman" w:eastAsia="SimSun" w:hAnsi="Times New Roman" w:cs="Times New Roman"/>
      <w:bCs/>
      <w:sz w:val="24"/>
      <w:szCs w:val="24"/>
    </w:rPr>
  </w:style>
  <w:style w:type="character" w:customStyle="1" w:styleId="ListLabel1">
    <w:name w:val="ListLabel 1"/>
    <w:qFormat/>
    <w:rsid w:val="0099152E"/>
    <w:rPr>
      <w:strike w:val="0"/>
      <w:dstrike w:val="0"/>
      <w:color w:val="000000"/>
      <w:u w:val="none"/>
      <w:effect w:val="none"/>
    </w:rPr>
  </w:style>
  <w:style w:type="character" w:customStyle="1" w:styleId="StrongEmphasis">
    <w:name w:val="Strong Emphasis"/>
    <w:qFormat/>
    <w:rsid w:val="0099152E"/>
    <w:rPr>
      <w:b/>
      <w:bCs/>
    </w:rPr>
  </w:style>
  <w:style w:type="paragraph" w:customStyle="1" w:styleId="02Author">
    <w:name w:val="02 Author"/>
    <w:rsid w:val="0099152E"/>
    <w:pPr>
      <w:spacing w:after="0" w:line="240" w:lineRule="auto"/>
      <w:jc w:val="center"/>
    </w:pPr>
    <w:rPr>
      <w:rFonts w:ascii="Arial" w:eastAsia="Calibri" w:hAnsi="Arial" w:cs="Arial"/>
      <w:sz w:val="32"/>
      <w:szCs w:val="32"/>
    </w:rPr>
  </w:style>
  <w:style w:type="paragraph" w:customStyle="1" w:styleId="04Para">
    <w:name w:val="04 Para"/>
    <w:rsid w:val="0099152E"/>
    <w:pPr>
      <w:spacing w:before="120" w:after="240" w:line="240" w:lineRule="auto"/>
      <w:jc w:val="both"/>
    </w:pPr>
    <w:rPr>
      <w:rFonts w:ascii="Calibri" w:eastAsia="Calibri" w:hAnsi="Calibri" w:cs="Calibri"/>
      <w:sz w:val="24"/>
      <w:szCs w:val="24"/>
      <w:lang w:val="en-MY"/>
    </w:rPr>
  </w:style>
  <w:style w:type="paragraph" w:customStyle="1" w:styleId="05Caption-Table">
    <w:name w:val="05 Caption-Table"/>
    <w:rsid w:val="0099152E"/>
    <w:pPr>
      <w:keepNext/>
      <w:spacing w:before="240" w:after="0" w:line="240" w:lineRule="auto"/>
      <w:jc w:val="center"/>
    </w:pPr>
    <w:rPr>
      <w:rFonts w:ascii="Calibri" w:eastAsia="Calibri" w:hAnsi="Calibri" w:cs="Calibri"/>
      <w:b/>
      <w:bCs/>
      <w:sz w:val="24"/>
      <w:szCs w:val="24"/>
    </w:rPr>
  </w:style>
  <w:style w:type="numbering" w:customStyle="1" w:styleId="01Numbering">
    <w:name w:val="01 Numbering"/>
    <w:uiPriority w:val="99"/>
    <w:rsid w:val="0099152E"/>
    <w:pPr>
      <w:numPr>
        <w:numId w:val="8"/>
      </w:numPr>
    </w:pPr>
  </w:style>
  <w:style w:type="paragraph" w:customStyle="1" w:styleId="06Table-Left">
    <w:name w:val="06 Table-Left"/>
    <w:rsid w:val="0099152E"/>
    <w:pPr>
      <w:spacing w:after="0" w:line="240" w:lineRule="auto"/>
      <w:contextualSpacing/>
    </w:pPr>
    <w:rPr>
      <w:rFonts w:ascii="Calibri" w:eastAsia="Times New Roman" w:hAnsi="Calibri" w:cs="Calibri"/>
      <w:kern w:val="24"/>
      <w:sz w:val="24"/>
      <w:lang w:eastAsia="ja-JP"/>
    </w:rPr>
  </w:style>
  <w:style w:type="paragraph" w:customStyle="1" w:styleId="07Caption-Source">
    <w:name w:val="07 Caption-Source"/>
    <w:rsid w:val="0099152E"/>
    <w:pPr>
      <w:spacing w:before="120" w:after="360" w:line="240" w:lineRule="auto"/>
      <w:contextualSpacing/>
      <w:jc w:val="center"/>
    </w:pPr>
    <w:rPr>
      <w:rFonts w:ascii="Calibri" w:eastAsia="Calibri" w:hAnsi="Calibri" w:cs="Calibri"/>
      <w:bCs/>
      <w:i/>
      <w:sz w:val="24"/>
      <w:szCs w:val="24"/>
    </w:rPr>
  </w:style>
  <w:style w:type="paragraph" w:customStyle="1" w:styleId="10References-APA">
    <w:name w:val="10 References-APA"/>
    <w:rsid w:val="0099152E"/>
    <w:pPr>
      <w:spacing w:before="240" w:after="240" w:line="240" w:lineRule="auto"/>
      <w:ind w:left="567" w:hanging="567"/>
      <w:jc w:val="both"/>
    </w:pPr>
    <w:rPr>
      <w:rFonts w:ascii="Calibri" w:eastAsia="Calibri" w:hAnsi="Calibri" w:cs="Arial"/>
      <w:sz w:val="24"/>
      <w:szCs w:val="24"/>
    </w:rPr>
  </w:style>
  <w:style w:type="paragraph" w:customStyle="1" w:styleId="04aPara-Listing">
    <w:name w:val="04a Para-Listing"/>
    <w:rsid w:val="0099152E"/>
    <w:pPr>
      <w:spacing w:after="0" w:line="240" w:lineRule="auto"/>
      <w:jc w:val="both"/>
    </w:pPr>
    <w:rPr>
      <w:rFonts w:ascii="Calibri" w:eastAsia="Calibri" w:hAnsi="Calibri" w:cs="Calibri"/>
      <w:sz w:val="24"/>
      <w:szCs w:val="24"/>
      <w:lang w:val="en-MY"/>
    </w:rPr>
  </w:style>
  <w:style w:type="table" w:styleId="GridTable1Light-Accent5">
    <w:name w:val="Grid Table 1 Light Accent 5"/>
    <w:basedOn w:val="TableNormal"/>
    <w:uiPriority w:val="46"/>
    <w:rsid w:val="0099152E"/>
    <w:pPr>
      <w:spacing w:after="0" w:line="240" w:lineRule="auto"/>
    </w:pPr>
    <w:rPr>
      <w:rFonts w:eastAsia="MS Mincho"/>
      <w:lang w:val="en-MY"/>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9152E"/>
    <w:pPr>
      <w:spacing w:after="0" w:line="240" w:lineRule="auto"/>
    </w:pPr>
    <w:rPr>
      <w:rFonts w:eastAsia="MS Mincho"/>
      <w:lang w:val="en-MY"/>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txtsmaller">
    <w:name w:val="txtsmaller"/>
    <w:basedOn w:val="DefaultParagraphFont"/>
    <w:rsid w:val="0099152E"/>
  </w:style>
  <w:style w:type="character" w:customStyle="1" w:styleId="txtsmallerbold">
    <w:name w:val="txtsmallerbold"/>
    <w:basedOn w:val="DefaultParagraphFont"/>
    <w:rsid w:val="0099152E"/>
  </w:style>
  <w:style w:type="paragraph" w:customStyle="1" w:styleId="im">
    <w:name w:val="im"/>
    <w:basedOn w:val="Normal"/>
    <w:rsid w:val="0099152E"/>
    <w:pPr>
      <w:spacing w:before="100" w:beforeAutospacing="1" w:after="100" w:afterAutospacing="1" w:line="240" w:lineRule="auto"/>
    </w:pPr>
    <w:rPr>
      <w:rFonts w:ascii="Times New Roman" w:eastAsia="Times New Roman" w:hAnsi="Times New Roman" w:cs="Times New Roman"/>
      <w:sz w:val="24"/>
      <w:szCs w:val="24"/>
      <w:lang w:val="en-MY" w:eastAsia="en-GB"/>
    </w:rPr>
  </w:style>
  <w:style w:type="character" w:customStyle="1" w:styleId="addmd">
    <w:name w:val="addmd"/>
    <w:basedOn w:val="DefaultParagraphFont"/>
    <w:rsid w:val="0099152E"/>
  </w:style>
  <w:style w:type="character" w:customStyle="1" w:styleId="doilabel">
    <w:name w:val="doi__label"/>
    <w:basedOn w:val="DefaultParagraphFont"/>
    <w:rsid w:val="0099152E"/>
  </w:style>
  <w:style w:type="table" w:customStyle="1" w:styleId="PlainTable11">
    <w:name w:val="Plain Table 11"/>
    <w:basedOn w:val="TableNormal"/>
    <w:uiPriority w:val="41"/>
    <w:rsid w:val="0099152E"/>
    <w:pPr>
      <w:spacing w:after="0" w:line="240" w:lineRule="auto"/>
    </w:pPr>
    <w:rPr>
      <w:rFonts w:eastAsia="MS Mincho"/>
      <w:sz w:val="20"/>
      <w:szCs w:val="20"/>
      <w:lang w:val="en-MY" w:eastAsia="en-MY"/>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aintextChar">
    <w:name w:val="main text Char"/>
    <w:link w:val="maintext"/>
    <w:locked/>
    <w:rsid w:val="0099152E"/>
    <w:rPr>
      <w:rFonts w:ascii="Times New Roman" w:eastAsia="Times New Roman" w:hAnsi="Times New Roman" w:cs="Times New Roman"/>
      <w:sz w:val="24"/>
    </w:rPr>
  </w:style>
  <w:style w:type="paragraph" w:customStyle="1" w:styleId="maintext">
    <w:name w:val="main text"/>
    <w:basedOn w:val="Normal"/>
    <w:link w:val="maintextChar"/>
    <w:rsid w:val="0099152E"/>
    <w:pPr>
      <w:tabs>
        <w:tab w:val="left" w:pos="567"/>
        <w:tab w:val="left" w:pos="1134"/>
        <w:tab w:val="left" w:pos="1701"/>
        <w:tab w:val="left" w:pos="2268"/>
        <w:tab w:val="left" w:pos="2835"/>
        <w:tab w:val="left" w:pos="3402"/>
        <w:tab w:val="left" w:pos="3969"/>
        <w:tab w:val="left" w:pos="4320"/>
        <w:tab w:val="left" w:pos="5040"/>
        <w:tab w:val="left" w:pos="5760"/>
        <w:tab w:val="left" w:pos="6480"/>
        <w:tab w:val="left" w:pos="7200"/>
        <w:tab w:val="left" w:pos="7920"/>
      </w:tabs>
      <w:spacing w:before="100" w:after="0" w:line="240" w:lineRule="auto"/>
    </w:pPr>
    <w:rPr>
      <w:rFonts w:ascii="Times New Roman" w:eastAsia="Times New Roman" w:hAnsi="Times New Roman" w:cs="Times New Roman"/>
      <w:sz w:val="24"/>
    </w:rPr>
  </w:style>
  <w:style w:type="paragraph" w:customStyle="1" w:styleId="15cCaption-Source">
    <w:name w:val="15c Caption-Source"/>
    <w:rsid w:val="0099152E"/>
    <w:pPr>
      <w:tabs>
        <w:tab w:val="left" w:pos="993"/>
      </w:tabs>
      <w:spacing w:before="120" w:after="480" w:line="240" w:lineRule="auto"/>
      <w:jc w:val="center"/>
    </w:pPr>
    <w:rPr>
      <w:rFonts w:ascii="Times New Roman" w:eastAsia="MS Mincho" w:hAnsi="Times New Roman" w:cs="Arial"/>
      <w:bCs/>
      <w:sz w:val="20"/>
      <w:szCs w:val="18"/>
      <w:lang w:val="ms-MY"/>
    </w:rPr>
  </w:style>
  <w:style w:type="character" w:customStyle="1" w:styleId="uri">
    <w:name w:val="uri"/>
    <w:basedOn w:val="DefaultParagraphFont"/>
    <w:rsid w:val="0099152E"/>
  </w:style>
  <w:style w:type="character" w:customStyle="1" w:styleId="DateChar1">
    <w:name w:val="Date Char1"/>
    <w:basedOn w:val="DefaultParagraphFont"/>
    <w:uiPriority w:val="99"/>
    <w:semiHidden/>
    <w:rsid w:val="0099152E"/>
  </w:style>
  <w:style w:type="character" w:customStyle="1" w:styleId="BodyTextIndent2Char1">
    <w:name w:val="Body Text Indent 2 Char1"/>
    <w:basedOn w:val="DefaultParagraphFont"/>
    <w:uiPriority w:val="99"/>
    <w:semiHidden/>
    <w:rsid w:val="0099152E"/>
  </w:style>
  <w:style w:type="character" w:customStyle="1" w:styleId="BodyText2Char1">
    <w:name w:val="Body Text 2 Char1"/>
    <w:basedOn w:val="DefaultParagraphFont"/>
    <w:uiPriority w:val="99"/>
    <w:semiHidden/>
    <w:rsid w:val="0099152E"/>
    <w:rPr>
      <w:rFonts w:ascii="Times New Roman" w:eastAsia="SimSun" w:hAnsi="Times New Roman" w:cs="Times New Roman"/>
      <w:sz w:val="24"/>
      <w:szCs w:val="24"/>
      <w:lang w:eastAsia="zh-CN"/>
    </w:rPr>
  </w:style>
  <w:style w:type="character" w:customStyle="1" w:styleId="articlecontent">
    <w:name w:val="article_content"/>
    <w:basedOn w:val="DefaultParagraphFont"/>
    <w:rsid w:val="0099152E"/>
  </w:style>
  <w:style w:type="character" w:customStyle="1" w:styleId="fakelink">
    <w:name w:val="fakelink"/>
    <w:basedOn w:val="DefaultParagraphFont"/>
    <w:rsid w:val="0099152E"/>
  </w:style>
  <w:style w:type="paragraph" w:customStyle="1" w:styleId="Pa13">
    <w:name w:val="Pa13"/>
    <w:basedOn w:val="Default"/>
    <w:next w:val="Default"/>
    <w:uiPriority w:val="99"/>
    <w:rsid w:val="0099152E"/>
    <w:pPr>
      <w:spacing w:line="201" w:lineRule="atLeast"/>
    </w:pPr>
    <w:rPr>
      <w:rFonts w:ascii="Calibri" w:eastAsiaTheme="minorHAnsi" w:hAnsi="Calibri" w:cstheme="minorBidi"/>
      <w:color w:val="auto"/>
      <w:lang w:val="en-MY"/>
    </w:rPr>
  </w:style>
  <w:style w:type="character" w:customStyle="1" w:styleId="l7">
    <w:name w:val="l7"/>
    <w:basedOn w:val="DefaultParagraphFont"/>
    <w:rsid w:val="0099152E"/>
  </w:style>
  <w:style w:type="character" w:customStyle="1" w:styleId="l8">
    <w:name w:val="l8"/>
    <w:basedOn w:val="DefaultParagraphFont"/>
    <w:rsid w:val="0099152E"/>
  </w:style>
  <w:style w:type="character" w:customStyle="1" w:styleId="l9">
    <w:name w:val="l9"/>
    <w:basedOn w:val="DefaultParagraphFont"/>
    <w:rsid w:val="0099152E"/>
  </w:style>
  <w:style w:type="character" w:customStyle="1" w:styleId="citation-doi">
    <w:name w:val="citation-doi"/>
    <w:basedOn w:val="DefaultParagraphFont"/>
    <w:rsid w:val="0099152E"/>
  </w:style>
  <w:style w:type="character" w:customStyle="1" w:styleId="identifier">
    <w:name w:val="identifier"/>
    <w:basedOn w:val="DefaultParagraphFont"/>
    <w:rsid w:val="0099152E"/>
  </w:style>
  <w:style w:type="character" w:customStyle="1" w:styleId="s1">
    <w:name w:val="s1"/>
    <w:basedOn w:val="DefaultParagraphFont"/>
    <w:rsid w:val="0099152E"/>
  </w:style>
  <w:style w:type="paragraph" w:customStyle="1" w:styleId="bulletlist">
    <w:name w:val="bullet list"/>
    <w:basedOn w:val="BodyText"/>
    <w:rsid w:val="0099152E"/>
    <w:pPr>
      <w:numPr>
        <w:numId w:val="9"/>
      </w:numPr>
      <w:autoSpaceDE/>
      <w:autoSpaceDN/>
      <w:adjustRightInd/>
      <w:jc w:val="both"/>
    </w:pPr>
    <w:rPr>
      <w:rFonts w:eastAsia="SimSun"/>
      <w:sz w:val="20"/>
      <w:szCs w:val="20"/>
    </w:rPr>
  </w:style>
  <w:style w:type="paragraph" w:customStyle="1" w:styleId="equation">
    <w:name w:val="equation"/>
    <w:basedOn w:val="Normal"/>
    <w:rsid w:val="0099152E"/>
    <w:pPr>
      <w:tabs>
        <w:tab w:val="center" w:pos="2520"/>
        <w:tab w:val="right" w:pos="5040"/>
      </w:tabs>
      <w:spacing w:before="120" w:after="120" w:line="240" w:lineRule="auto"/>
      <w:jc w:val="center"/>
    </w:pPr>
    <w:rPr>
      <w:rFonts w:ascii="Times New Roman" w:eastAsia="SimSun" w:hAnsi="Times New Roman" w:cs="Times New Roman"/>
      <w:sz w:val="20"/>
      <w:szCs w:val="20"/>
    </w:rPr>
  </w:style>
  <w:style w:type="paragraph" w:customStyle="1" w:styleId="figurecaption">
    <w:name w:val="figure caption"/>
    <w:link w:val="figurecaptionChar0"/>
    <w:qFormat/>
    <w:rsid w:val="0099152E"/>
    <w:pPr>
      <w:numPr>
        <w:numId w:val="10"/>
      </w:numPr>
      <w:spacing w:before="90" w:after="210" w:line="240" w:lineRule="auto"/>
      <w:ind w:firstLine="210"/>
      <w:jc w:val="both"/>
    </w:pPr>
    <w:rPr>
      <w:rFonts w:ascii="Times New Roman" w:eastAsia="SimSun" w:hAnsi="Times New Roman" w:cs="Times New Roman"/>
      <w:sz w:val="16"/>
      <w:szCs w:val="20"/>
    </w:rPr>
  </w:style>
  <w:style w:type="paragraph" w:customStyle="1" w:styleId="footnote">
    <w:name w:val="footnote"/>
    <w:rsid w:val="0099152E"/>
    <w:pPr>
      <w:framePr w:hSpace="187" w:vSpace="187" w:wrap="notBeside" w:vAnchor="text" w:hAnchor="page" w:x="6121" w:y="577"/>
      <w:pBdr>
        <w:top w:val="single" w:sz="2" w:space="4" w:color="auto"/>
      </w:pBdr>
      <w:spacing w:after="0" w:line="240" w:lineRule="auto"/>
      <w:ind w:firstLine="210"/>
      <w:jc w:val="both"/>
    </w:pPr>
    <w:rPr>
      <w:rFonts w:ascii="Times New Roman" w:eastAsia="SimSun" w:hAnsi="Times New Roman" w:cs="Times New Roman"/>
      <w:sz w:val="16"/>
      <w:szCs w:val="16"/>
    </w:rPr>
  </w:style>
  <w:style w:type="paragraph" w:customStyle="1" w:styleId="papersubtitle">
    <w:name w:val="paper subtitle"/>
    <w:rsid w:val="0099152E"/>
    <w:pPr>
      <w:spacing w:after="120" w:line="240" w:lineRule="auto"/>
      <w:jc w:val="center"/>
    </w:pPr>
    <w:rPr>
      <w:rFonts w:ascii="Times New Roman" w:eastAsia="SimSun" w:hAnsi="Times New Roman" w:cs="Times New Roman"/>
      <w:sz w:val="28"/>
      <w:szCs w:val="20"/>
    </w:rPr>
  </w:style>
  <w:style w:type="paragraph" w:customStyle="1" w:styleId="papertitle0">
    <w:name w:val="paper title"/>
    <w:rsid w:val="0099152E"/>
    <w:pPr>
      <w:spacing w:after="0" w:line="240" w:lineRule="auto"/>
      <w:jc w:val="center"/>
    </w:pPr>
    <w:rPr>
      <w:rFonts w:ascii="Times New Roman" w:eastAsia="SimSun" w:hAnsi="Times New Roman" w:cs="Times New Roman"/>
      <w:sz w:val="48"/>
      <w:szCs w:val="20"/>
    </w:rPr>
  </w:style>
  <w:style w:type="paragraph" w:customStyle="1" w:styleId="references">
    <w:name w:val="references"/>
    <w:qFormat/>
    <w:rsid w:val="0099152E"/>
    <w:pPr>
      <w:numPr>
        <w:numId w:val="11"/>
      </w:numPr>
      <w:spacing w:after="0" w:line="240" w:lineRule="auto"/>
      <w:jc w:val="both"/>
    </w:pPr>
    <w:rPr>
      <w:rFonts w:ascii="Times New Roman" w:eastAsia="SimSun" w:hAnsi="Times New Roman" w:cs="Times New Roman"/>
      <w:sz w:val="18"/>
      <w:szCs w:val="18"/>
    </w:rPr>
  </w:style>
  <w:style w:type="paragraph" w:customStyle="1" w:styleId="sponsors">
    <w:name w:val="sponsors"/>
    <w:rsid w:val="0099152E"/>
    <w:pPr>
      <w:framePr w:wrap="auto" w:hAnchor="text" w:x="615" w:y="2239"/>
      <w:pBdr>
        <w:top w:val="single" w:sz="4" w:space="2" w:color="auto"/>
      </w:pBdr>
      <w:spacing w:after="0" w:line="240" w:lineRule="auto"/>
      <w:ind w:firstLine="288"/>
    </w:pPr>
    <w:rPr>
      <w:rFonts w:ascii="Times New Roman" w:eastAsia="SimSun" w:hAnsi="Times New Roman" w:cs="Times New Roman"/>
      <w:sz w:val="16"/>
      <w:szCs w:val="20"/>
    </w:rPr>
  </w:style>
  <w:style w:type="paragraph" w:customStyle="1" w:styleId="tablecolhead">
    <w:name w:val="table col head"/>
    <w:basedOn w:val="Normal"/>
    <w:rsid w:val="0099152E"/>
    <w:pPr>
      <w:spacing w:after="0" w:line="240" w:lineRule="auto"/>
      <w:jc w:val="center"/>
    </w:pPr>
    <w:rPr>
      <w:rFonts w:ascii="Times New Roman" w:eastAsia="SimSun" w:hAnsi="Times New Roman" w:cs="Times New Roman"/>
      <w:b/>
      <w:sz w:val="16"/>
      <w:szCs w:val="20"/>
    </w:rPr>
  </w:style>
  <w:style w:type="paragraph" w:customStyle="1" w:styleId="tablecolsubhead">
    <w:name w:val="table col subhead"/>
    <w:basedOn w:val="tablecolhead"/>
    <w:rsid w:val="0099152E"/>
    <w:rPr>
      <w:i/>
      <w:sz w:val="15"/>
    </w:rPr>
  </w:style>
  <w:style w:type="paragraph" w:customStyle="1" w:styleId="tablecopy">
    <w:name w:val="table copy"/>
    <w:rsid w:val="0099152E"/>
    <w:pPr>
      <w:spacing w:after="0" w:line="240" w:lineRule="auto"/>
      <w:jc w:val="both"/>
    </w:pPr>
    <w:rPr>
      <w:rFonts w:ascii="Times New Roman" w:eastAsia="SimSun" w:hAnsi="Times New Roman" w:cs="Times New Roman"/>
      <w:sz w:val="16"/>
      <w:szCs w:val="20"/>
    </w:rPr>
  </w:style>
  <w:style w:type="paragraph" w:customStyle="1" w:styleId="tablefootnote">
    <w:name w:val="table footnote"/>
    <w:rsid w:val="0099152E"/>
    <w:pPr>
      <w:spacing w:before="60" w:after="30" w:line="240" w:lineRule="auto"/>
      <w:jc w:val="right"/>
    </w:pPr>
    <w:rPr>
      <w:rFonts w:ascii="Times New Roman" w:eastAsia="SimSun" w:hAnsi="Times New Roman" w:cs="Times New Roman"/>
      <w:sz w:val="12"/>
      <w:szCs w:val="20"/>
    </w:rPr>
  </w:style>
  <w:style w:type="paragraph" w:customStyle="1" w:styleId="tablehead">
    <w:name w:val="table head"/>
    <w:rsid w:val="0099152E"/>
    <w:pPr>
      <w:numPr>
        <w:numId w:val="12"/>
      </w:numPr>
      <w:spacing w:before="240" w:after="120" w:line="216" w:lineRule="auto"/>
      <w:jc w:val="center"/>
    </w:pPr>
    <w:rPr>
      <w:rFonts w:ascii="Times New Roman" w:eastAsia="SimSun" w:hAnsi="Times New Roman" w:cs="Times New Roman"/>
      <w:smallCaps/>
      <w:sz w:val="16"/>
      <w:szCs w:val="20"/>
    </w:rPr>
  </w:style>
  <w:style w:type="paragraph" w:customStyle="1" w:styleId="StyleHeading1AsianMSMincho">
    <w:name w:val="Style Heading 1 + (Asian) MS Mincho"/>
    <w:basedOn w:val="Heading1"/>
    <w:rsid w:val="0099152E"/>
    <w:pPr>
      <w:tabs>
        <w:tab w:val="left" w:pos="216"/>
        <w:tab w:val="num" w:pos="576"/>
      </w:tabs>
      <w:spacing w:before="270" w:after="90" w:line="240" w:lineRule="auto"/>
      <w:ind w:firstLine="0"/>
      <w:jc w:val="center"/>
    </w:pPr>
    <w:rPr>
      <w:rFonts w:ascii="Times New Roman" w:eastAsia="MS Mincho" w:hAnsi="Times New Roman" w:cs="Times New Roman"/>
      <w:b w:val="0"/>
      <w:bCs w:val="0"/>
      <w:smallCaps/>
      <w:noProof/>
      <w:color w:val="auto"/>
      <w:sz w:val="20"/>
      <w:szCs w:val="20"/>
      <w:lang w:bidi="ar-SA"/>
    </w:rPr>
  </w:style>
  <w:style w:type="paragraph" w:customStyle="1" w:styleId="StyleAuthorAsianMSMincho">
    <w:name w:val="Style Author + (Asian) MS Mincho"/>
    <w:basedOn w:val="Author0"/>
    <w:rsid w:val="0099152E"/>
  </w:style>
  <w:style w:type="paragraph" w:customStyle="1" w:styleId="StyleAbstractAsianMSMinchoItalic">
    <w:name w:val="Style Abstract + (Asian) MS Mincho Italic"/>
    <w:basedOn w:val="Abstract"/>
    <w:link w:val="StyleAbstractAsianMSMinchoItalicChar"/>
    <w:rsid w:val="0099152E"/>
    <w:pPr>
      <w:jc w:val="both"/>
    </w:pPr>
    <w:rPr>
      <w:rFonts w:eastAsia="MS Mincho"/>
      <w:b/>
      <w:bCs/>
      <w:i/>
      <w:iCs/>
      <w:sz w:val="18"/>
      <w:szCs w:val="20"/>
    </w:rPr>
  </w:style>
  <w:style w:type="character" w:customStyle="1" w:styleId="StyleAbstractAsianMSMinchoItalicChar">
    <w:name w:val="Style Abstract + (Asian) MS Mincho Italic Char"/>
    <w:link w:val="StyleAbstractAsianMSMinchoItalic"/>
    <w:rsid w:val="0099152E"/>
    <w:rPr>
      <w:rFonts w:ascii="Times New Roman" w:eastAsia="MS Mincho" w:hAnsi="Times New Roman" w:cs="Times New Roman"/>
      <w:b/>
      <w:bCs/>
      <w:i/>
      <w:iCs/>
      <w:sz w:val="18"/>
      <w:szCs w:val="20"/>
    </w:rPr>
  </w:style>
  <w:style w:type="paragraph" w:customStyle="1" w:styleId="Biography">
    <w:name w:val="Biography"/>
    <w:basedOn w:val="BodyText"/>
    <w:rsid w:val="0099152E"/>
    <w:pPr>
      <w:autoSpaceDE/>
      <w:autoSpaceDN/>
      <w:adjustRightInd/>
      <w:ind w:firstLine="210"/>
      <w:jc w:val="both"/>
    </w:pPr>
    <w:rPr>
      <w:rFonts w:eastAsia="SimSun"/>
      <w:bCs/>
      <w:sz w:val="18"/>
      <w:szCs w:val="18"/>
    </w:rPr>
  </w:style>
  <w:style w:type="paragraph" w:customStyle="1" w:styleId="StyleHeading5AsianMSMincho">
    <w:name w:val="Style Heading 5 + (Asian) MS Mincho"/>
    <w:basedOn w:val="Heading5"/>
    <w:link w:val="StyleHeading5AsianMSMinchoChar"/>
    <w:rsid w:val="0099152E"/>
    <w:pPr>
      <w:tabs>
        <w:tab w:val="left" w:pos="360"/>
      </w:tabs>
      <w:spacing w:before="270" w:beforeAutospacing="0" w:after="90" w:afterAutospacing="0"/>
      <w:jc w:val="center"/>
    </w:pPr>
    <w:rPr>
      <w:rFonts w:ascii="Times New Roman" w:eastAsia="MS Mincho" w:hAnsi="Times New Roman"/>
      <w:b w:val="0"/>
      <w:bCs w:val="0"/>
      <w:i w:val="0"/>
      <w:iCs w:val="0"/>
      <w:smallCaps/>
      <w:noProof/>
      <w:sz w:val="20"/>
      <w:szCs w:val="20"/>
    </w:rPr>
  </w:style>
  <w:style w:type="character" w:customStyle="1" w:styleId="StyleHeading5AsianMSMinchoChar">
    <w:name w:val="Style Heading 5 + (Asian) MS Mincho Char"/>
    <w:link w:val="StyleHeading5AsianMSMincho"/>
    <w:rsid w:val="0099152E"/>
    <w:rPr>
      <w:rFonts w:ascii="Times New Roman" w:eastAsia="MS Mincho" w:hAnsi="Times New Roman" w:cs="Times New Roman"/>
      <w:smallCaps/>
      <w:noProof/>
      <w:sz w:val="20"/>
      <w:szCs w:val="20"/>
    </w:rPr>
  </w:style>
  <w:style w:type="paragraph" w:customStyle="1" w:styleId="StyleHeading5AsianMSMincho1">
    <w:name w:val="Style Heading 5 + (Asian) MS Mincho1"/>
    <w:basedOn w:val="Heading5"/>
    <w:link w:val="StyleHeading5AsianMSMincho1Char"/>
    <w:rsid w:val="0099152E"/>
    <w:pPr>
      <w:tabs>
        <w:tab w:val="left" w:pos="360"/>
      </w:tabs>
      <w:spacing w:before="240" w:beforeAutospacing="0" w:after="120" w:afterAutospacing="0"/>
      <w:jc w:val="center"/>
    </w:pPr>
    <w:rPr>
      <w:rFonts w:ascii="Times New Roman" w:eastAsia="MS Mincho" w:hAnsi="Times New Roman"/>
      <w:b w:val="0"/>
      <w:bCs w:val="0"/>
      <w:i w:val="0"/>
      <w:iCs w:val="0"/>
      <w:smallCaps/>
      <w:noProof/>
      <w:sz w:val="20"/>
      <w:szCs w:val="20"/>
    </w:rPr>
  </w:style>
  <w:style w:type="character" w:customStyle="1" w:styleId="StyleHeading5AsianMSMincho1Char">
    <w:name w:val="Style Heading 5 + (Asian) MS Mincho1 Char"/>
    <w:link w:val="StyleHeading5AsianMSMincho1"/>
    <w:rsid w:val="0099152E"/>
    <w:rPr>
      <w:rFonts w:ascii="Times New Roman" w:eastAsia="MS Mincho" w:hAnsi="Times New Roman" w:cs="Times New Roman"/>
      <w:smallCaps/>
      <w:noProof/>
      <w:sz w:val="20"/>
      <w:szCs w:val="20"/>
    </w:rPr>
  </w:style>
  <w:style w:type="paragraph" w:customStyle="1" w:styleId="StylepapertitleAsianMSMincho">
    <w:name w:val="Style paper title + (Asian) MS Mincho"/>
    <w:basedOn w:val="papertitle0"/>
    <w:rsid w:val="0099152E"/>
    <w:pPr>
      <w:spacing w:before="120" w:after="120"/>
    </w:pPr>
    <w:rPr>
      <w:rFonts w:eastAsia="MS Mincho"/>
    </w:rPr>
  </w:style>
  <w:style w:type="paragraph" w:customStyle="1" w:styleId="PARAGRAPHnoindent">
    <w:name w:val="PARAGRAPH (no indent)"/>
    <w:basedOn w:val="Normal"/>
    <w:next w:val="Normal"/>
    <w:rsid w:val="0099152E"/>
    <w:pPr>
      <w:widowControl w:val="0"/>
      <w:spacing w:after="0" w:line="230" w:lineRule="exact"/>
      <w:jc w:val="both"/>
    </w:pPr>
    <w:rPr>
      <w:rFonts w:ascii="Palatino" w:eastAsia="SimSun" w:hAnsi="Palatino" w:cs="Times New Roman"/>
      <w:kern w:val="16"/>
      <w:sz w:val="19"/>
      <w:szCs w:val="20"/>
    </w:rPr>
  </w:style>
  <w:style w:type="paragraph" w:customStyle="1" w:styleId="divreferencedContentp">
    <w:name w:val="div_referencedContent_p"/>
    <w:basedOn w:val="Normal"/>
    <w:rsid w:val="0099152E"/>
    <w:pPr>
      <w:pBdr>
        <w:left w:val="none" w:sz="0" w:space="10" w:color="auto"/>
      </w:pBdr>
      <w:spacing w:after="0" w:line="240" w:lineRule="auto"/>
      <w:jc w:val="both"/>
    </w:pPr>
    <w:rPr>
      <w:rFonts w:ascii="Times New Roman" w:eastAsia="Times New Roman" w:hAnsi="Times New Roman" w:cs="Times New Roman"/>
      <w:sz w:val="24"/>
      <w:szCs w:val="24"/>
    </w:rPr>
  </w:style>
  <w:style w:type="paragraph" w:customStyle="1" w:styleId="Judulbab">
    <w:name w:val="Judul bab"/>
    <w:basedOn w:val="Normal"/>
    <w:rsid w:val="0099152E"/>
    <w:pPr>
      <w:spacing w:after="0" w:line="475" w:lineRule="atLeast"/>
      <w:jc w:val="center"/>
    </w:pPr>
    <w:rPr>
      <w:rFonts w:ascii="Times New Roman" w:eastAsia="Times New Roman" w:hAnsi="Times New Roman" w:cs="Times New Roman"/>
      <w:b/>
      <w:sz w:val="32"/>
      <w:szCs w:val="20"/>
    </w:rPr>
  </w:style>
  <w:style w:type="paragraph" w:customStyle="1" w:styleId="IsiBabforKomputek">
    <w:name w:val="Isi Bab for Komputek"/>
    <w:basedOn w:val="Normal"/>
    <w:rsid w:val="0099152E"/>
    <w:pPr>
      <w:spacing w:after="0" w:line="240" w:lineRule="auto"/>
      <w:ind w:firstLine="720"/>
      <w:jc w:val="both"/>
    </w:pPr>
    <w:rPr>
      <w:rFonts w:ascii="Times New Roman" w:eastAsia="Times New Roman" w:hAnsi="Times New Roman" w:cs="Times New Roman"/>
      <w:sz w:val="20"/>
      <w:szCs w:val="20"/>
    </w:rPr>
  </w:style>
  <w:style w:type="paragraph" w:customStyle="1" w:styleId="tole">
    <w:name w:val="tole"/>
    <w:basedOn w:val="Normal"/>
    <w:rsid w:val="0099152E"/>
    <w:pPr>
      <w:spacing w:after="0" w:line="240" w:lineRule="auto"/>
      <w:jc w:val="center"/>
      <w:outlineLvl w:val="0"/>
    </w:pPr>
    <w:rPr>
      <w:rFonts w:ascii="Times New Roman" w:eastAsia="Times New Roman" w:hAnsi="Times New Roman" w:cs="Times New Roman"/>
      <w:b/>
      <w:bCs/>
      <w:sz w:val="28"/>
      <w:szCs w:val="28"/>
    </w:rPr>
  </w:style>
  <w:style w:type="paragraph" w:customStyle="1" w:styleId="tolesBold">
    <w:name w:val="toles + Bold"/>
    <w:aliases w:val="Line spacing:  single"/>
    <w:basedOn w:val="Normal"/>
    <w:rsid w:val="0099152E"/>
    <w:pPr>
      <w:spacing w:after="0" w:line="240" w:lineRule="auto"/>
      <w:jc w:val="center"/>
      <w:outlineLvl w:val="0"/>
    </w:pPr>
    <w:rPr>
      <w:rFonts w:ascii="Times New Roman" w:eastAsia="Times New Roman" w:hAnsi="Times New Roman" w:cs="Times New Roman"/>
      <w:i/>
      <w:iCs/>
      <w:sz w:val="24"/>
      <w:szCs w:val="24"/>
    </w:rPr>
  </w:style>
  <w:style w:type="paragraph" w:customStyle="1" w:styleId="toleLinespacingsingle">
    <w:name w:val="tole + Line spacing:  single"/>
    <w:basedOn w:val="Normal"/>
    <w:rsid w:val="0099152E"/>
    <w:pPr>
      <w:spacing w:after="0" w:line="240" w:lineRule="auto"/>
      <w:jc w:val="both"/>
    </w:pPr>
    <w:rPr>
      <w:rFonts w:ascii="Times New Roman" w:eastAsia="Times New Roman" w:hAnsi="Times New Roman" w:cs="Times New Roman"/>
      <w:sz w:val="24"/>
      <w:szCs w:val="24"/>
    </w:rPr>
  </w:style>
  <w:style w:type="paragraph" w:customStyle="1" w:styleId="bunga">
    <w:name w:val="bunga"/>
    <w:basedOn w:val="Normal"/>
    <w:rsid w:val="0099152E"/>
    <w:pPr>
      <w:spacing w:after="0" w:line="240" w:lineRule="auto"/>
      <w:jc w:val="both"/>
    </w:pPr>
    <w:rPr>
      <w:rFonts w:ascii="Arial" w:eastAsia="Times New Roman" w:hAnsi="Arial" w:cs="Arial"/>
      <w:sz w:val="20"/>
      <w:szCs w:val="24"/>
    </w:rPr>
  </w:style>
  <w:style w:type="paragraph" w:customStyle="1" w:styleId="bunga2">
    <w:name w:val="bunga2"/>
    <w:basedOn w:val="Normal"/>
    <w:rsid w:val="0099152E"/>
    <w:pPr>
      <w:spacing w:after="0" w:line="240" w:lineRule="auto"/>
      <w:jc w:val="both"/>
      <w:outlineLvl w:val="0"/>
    </w:pPr>
    <w:rPr>
      <w:rFonts w:ascii="Arial" w:eastAsia="Times New Roman" w:hAnsi="Arial" w:cs="Arial"/>
      <w:b/>
      <w:bCs/>
      <w:sz w:val="20"/>
      <w:szCs w:val="24"/>
    </w:rPr>
  </w:style>
  <w:style w:type="paragraph" w:customStyle="1" w:styleId="DiQi">
    <w:name w:val="DiQi"/>
    <w:basedOn w:val="Normal"/>
    <w:rsid w:val="0099152E"/>
    <w:pPr>
      <w:spacing w:after="0" w:line="360" w:lineRule="auto"/>
      <w:jc w:val="both"/>
    </w:pPr>
    <w:rPr>
      <w:rFonts w:ascii="Times New Roman" w:eastAsia="Times New Roman" w:hAnsi="Times New Roman" w:cs="Times New Roman"/>
      <w:sz w:val="24"/>
      <w:szCs w:val="24"/>
    </w:rPr>
  </w:style>
  <w:style w:type="paragraph" w:customStyle="1" w:styleId="tole3">
    <w:name w:val="tole3"/>
    <w:basedOn w:val="DiQi"/>
    <w:rsid w:val="0099152E"/>
    <w:pPr>
      <w:spacing w:line="240" w:lineRule="auto"/>
      <w:outlineLvl w:val="0"/>
    </w:pPr>
    <w:rPr>
      <w:rFonts w:ascii="Arial" w:hAnsi="Arial" w:cs="Arial"/>
      <w:b/>
      <w:bCs/>
      <w:sz w:val="20"/>
    </w:rPr>
  </w:style>
  <w:style w:type="paragraph" w:customStyle="1" w:styleId="yange">
    <w:name w:val="yange"/>
    <w:basedOn w:val="DiQi"/>
    <w:rsid w:val="0099152E"/>
    <w:pPr>
      <w:spacing w:line="240" w:lineRule="auto"/>
      <w:ind w:left="360"/>
    </w:pPr>
    <w:rPr>
      <w:rFonts w:ascii="Arial" w:hAnsi="Arial" w:cs="Arial"/>
      <w:sz w:val="20"/>
    </w:rPr>
  </w:style>
  <w:style w:type="paragraph" w:customStyle="1" w:styleId="yange2">
    <w:name w:val="yange2"/>
    <w:basedOn w:val="DiQi"/>
    <w:rsid w:val="0099152E"/>
    <w:pPr>
      <w:numPr>
        <w:numId w:val="13"/>
      </w:numPr>
      <w:spacing w:line="240" w:lineRule="auto"/>
    </w:pPr>
    <w:rPr>
      <w:rFonts w:ascii="Arial" w:hAnsi="Arial" w:cs="Arial"/>
      <w:sz w:val="20"/>
    </w:rPr>
  </w:style>
  <w:style w:type="paragraph" w:customStyle="1" w:styleId="JossTole">
    <w:name w:val="JossTole"/>
    <w:basedOn w:val="DiQi"/>
    <w:rsid w:val="0099152E"/>
    <w:pPr>
      <w:spacing w:line="240" w:lineRule="auto"/>
      <w:ind w:firstLine="709"/>
    </w:pPr>
    <w:rPr>
      <w:rFonts w:ascii="Arial" w:hAnsi="Arial" w:cs="Arial"/>
      <w:sz w:val="20"/>
    </w:rPr>
  </w:style>
  <w:style w:type="paragraph" w:customStyle="1" w:styleId="Body0">
    <w:name w:val="Body 0"/>
    <w:basedOn w:val="Normal"/>
    <w:rsid w:val="0099152E"/>
    <w:pPr>
      <w:spacing w:after="0" w:line="360" w:lineRule="atLeast"/>
      <w:jc w:val="both"/>
    </w:pPr>
    <w:rPr>
      <w:rFonts w:ascii="Palatino" w:eastAsia="Times New Roman" w:hAnsi="Palatino" w:cs="Times New Roman"/>
      <w:sz w:val="24"/>
      <w:szCs w:val="24"/>
    </w:rPr>
  </w:style>
  <w:style w:type="paragraph" w:customStyle="1" w:styleId="AutoBiography">
    <w:name w:val="AutoBiography"/>
    <w:basedOn w:val="Normal"/>
    <w:rsid w:val="0099152E"/>
    <w:pPr>
      <w:spacing w:after="0" w:line="240" w:lineRule="auto"/>
      <w:jc w:val="both"/>
    </w:pPr>
    <w:rPr>
      <w:rFonts w:ascii="Times New Roman" w:eastAsia="MS Mincho" w:hAnsi="Times New Roman" w:cs="Angsana New"/>
      <w:sz w:val="18"/>
      <w:szCs w:val="18"/>
      <w:lang w:bidi="th-TH"/>
    </w:rPr>
  </w:style>
  <w:style w:type="paragraph" w:customStyle="1" w:styleId="SectionTitle">
    <w:name w:val="Section Title"/>
    <w:basedOn w:val="Normal"/>
    <w:autoRedefine/>
    <w:rsid w:val="0099152E"/>
    <w:pPr>
      <w:snapToGrid w:val="0"/>
      <w:spacing w:after="0" w:line="240" w:lineRule="auto"/>
      <w:jc w:val="both"/>
    </w:pPr>
    <w:rPr>
      <w:rFonts w:ascii="Times New Roman" w:eastAsia="MS Mincho" w:hAnsi="Times New Roman" w:cs="Angsana New"/>
      <w:sz w:val="20"/>
      <w:szCs w:val="20"/>
      <w:lang w:val="en-GB" w:bidi="th-TH"/>
    </w:rPr>
  </w:style>
  <w:style w:type="paragraph" w:customStyle="1" w:styleId="Style10ptJustified">
    <w:name w:val="Style 10 pt Justified"/>
    <w:basedOn w:val="Normal"/>
    <w:link w:val="Style10ptJustifiedChar"/>
    <w:autoRedefine/>
    <w:rsid w:val="0099152E"/>
    <w:pPr>
      <w:snapToGrid w:val="0"/>
      <w:spacing w:after="0" w:line="240" w:lineRule="auto"/>
      <w:ind w:firstLine="720"/>
      <w:jc w:val="both"/>
    </w:pPr>
    <w:rPr>
      <w:rFonts w:ascii="Arial" w:eastAsia="MS Mincho" w:hAnsi="Arial" w:cs="Arial"/>
      <w:iCs/>
      <w:sz w:val="20"/>
      <w:szCs w:val="20"/>
      <w:lang w:val="en-GB"/>
    </w:rPr>
  </w:style>
  <w:style w:type="character" w:customStyle="1" w:styleId="Style10ptJustifiedChar">
    <w:name w:val="Style 10 pt Justified Char"/>
    <w:link w:val="Style10ptJustified"/>
    <w:rsid w:val="0099152E"/>
    <w:rPr>
      <w:rFonts w:ascii="Arial" w:eastAsia="MS Mincho" w:hAnsi="Arial" w:cs="Arial"/>
      <w:iCs/>
      <w:sz w:val="20"/>
      <w:szCs w:val="20"/>
      <w:lang w:val="en-GB"/>
    </w:rPr>
  </w:style>
  <w:style w:type="paragraph" w:customStyle="1" w:styleId="paperbody">
    <w:name w:val="paper body"/>
    <w:basedOn w:val="Normal"/>
    <w:rsid w:val="0099152E"/>
    <w:pPr>
      <w:spacing w:after="0" w:line="240" w:lineRule="auto"/>
      <w:jc w:val="both"/>
    </w:pPr>
    <w:rPr>
      <w:rFonts w:ascii="Times New Roman" w:eastAsia="Times New Roman" w:hAnsi="Times New Roman" w:cs="Times New Roman"/>
      <w:sz w:val="24"/>
      <w:szCs w:val="24"/>
      <w:lang w:val="en-AU"/>
    </w:rPr>
  </w:style>
  <w:style w:type="character" w:customStyle="1" w:styleId="CharChar">
    <w:name w:val="Char Char"/>
    <w:rsid w:val="0099152E"/>
    <w:rPr>
      <w:rFonts w:ascii="Courier New" w:eastAsia="BatangChe" w:hAnsi="Courier New"/>
      <w:sz w:val="24"/>
      <w:szCs w:val="24"/>
      <w:lang w:val="en-US" w:eastAsia="en-US"/>
    </w:rPr>
  </w:style>
  <w:style w:type="paragraph" w:customStyle="1" w:styleId="Demenko">
    <w:name w:val="Demenko"/>
    <w:basedOn w:val="Normal"/>
    <w:rsid w:val="0099152E"/>
    <w:pPr>
      <w:widowControl w:val="0"/>
      <w:tabs>
        <w:tab w:val="left" w:pos="567"/>
        <w:tab w:val="center" w:pos="4820"/>
        <w:tab w:val="right" w:pos="9639"/>
      </w:tabs>
      <w:spacing w:after="113" w:line="360" w:lineRule="auto"/>
      <w:jc w:val="both"/>
    </w:pPr>
    <w:rPr>
      <w:rFonts w:ascii="Times New Roman" w:eastAsia="Times New Roman" w:hAnsi="Times New Roman" w:cs="Times New Roman"/>
      <w:lang w:val="en-GB" w:eastAsia="pl-PL"/>
    </w:rPr>
  </w:style>
  <w:style w:type="paragraph" w:customStyle="1" w:styleId="Equation0">
    <w:name w:val="Equation"/>
    <w:basedOn w:val="Normal"/>
    <w:next w:val="Normal"/>
    <w:rsid w:val="0099152E"/>
    <w:pPr>
      <w:widowControl w:val="0"/>
      <w:tabs>
        <w:tab w:val="right" w:pos="5040"/>
      </w:tabs>
      <w:autoSpaceDE w:val="0"/>
      <w:autoSpaceDN w:val="0"/>
      <w:spacing w:after="0" w:line="252" w:lineRule="auto"/>
      <w:jc w:val="both"/>
    </w:pPr>
    <w:rPr>
      <w:rFonts w:ascii="Times New Roman" w:eastAsia="Batang" w:hAnsi="Times New Roman" w:cs="Times New Roman"/>
      <w:sz w:val="20"/>
      <w:szCs w:val="20"/>
      <w:lang w:eastAsia="ko-KR"/>
    </w:rPr>
  </w:style>
  <w:style w:type="paragraph" w:customStyle="1" w:styleId="TableTitle0">
    <w:name w:val="Table Title"/>
    <w:basedOn w:val="Normal"/>
    <w:rsid w:val="0099152E"/>
    <w:pPr>
      <w:spacing w:after="0" w:line="240" w:lineRule="auto"/>
      <w:jc w:val="center"/>
    </w:pPr>
    <w:rPr>
      <w:rFonts w:ascii="Times New Roman" w:eastAsia="Times New Roman" w:hAnsi="Times New Roman" w:cs="Times New Roman"/>
      <w:smallCaps/>
      <w:sz w:val="16"/>
      <w:szCs w:val="16"/>
    </w:rPr>
  </w:style>
  <w:style w:type="paragraph" w:customStyle="1" w:styleId="Sub-titles">
    <w:name w:val="Sub-titles"/>
    <w:basedOn w:val="Normal"/>
    <w:rsid w:val="0099152E"/>
    <w:pPr>
      <w:spacing w:after="0" w:line="240" w:lineRule="auto"/>
      <w:jc w:val="both"/>
    </w:pPr>
    <w:rPr>
      <w:rFonts w:ascii="Times New Roman" w:eastAsia="Times New Roman" w:hAnsi="Times New Roman" w:cs="Times New Roman"/>
      <w:b/>
      <w:bCs/>
      <w:color w:val="000000"/>
      <w:sz w:val="24"/>
      <w:szCs w:val="24"/>
      <w:lang w:val="pt-PT" w:eastAsia="pt-PT"/>
    </w:rPr>
  </w:style>
  <w:style w:type="paragraph" w:customStyle="1" w:styleId="tables">
    <w:name w:val="tables"/>
    <w:basedOn w:val="Normal"/>
    <w:rsid w:val="0099152E"/>
    <w:pPr>
      <w:spacing w:after="0" w:line="240" w:lineRule="auto"/>
      <w:jc w:val="both"/>
    </w:pPr>
    <w:rPr>
      <w:rFonts w:ascii="Times New Roman" w:eastAsia="Times New Roman" w:hAnsi="Times New Roman" w:cs="Times New Roman"/>
      <w:sz w:val="18"/>
      <w:szCs w:val="18"/>
    </w:rPr>
  </w:style>
  <w:style w:type="character" w:customStyle="1" w:styleId="scopustermhighlight">
    <w:name w:val="scopustermhighlight"/>
    <w:basedOn w:val="DefaultParagraphFont"/>
    <w:rsid w:val="0099152E"/>
  </w:style>
  <w:style w:type="character" w:customStyle="1" w:styleId="list-group-item">
    <w:name w:val="list-group-item"/>
    <w:basedOn w:val="DefaultParagraphFont"/>
    <w:rsid w:val="0099152E"/>
  </w:style>
  <w:style w:type="table" w:styleId="LightShading-Accent1">
    <w:name w:val="Light Shading Accent 1"/>
    <w:basedOn w:val="TableNormal"/>
    <w:uiPriority w:val="60"/>
    <w:rsid w:val="0099152E"/>
    <w:pPr>
      <w:spacing w:after="0" w:line="240" w:lineRule="auto"/>
    </w:pPr>
    <w:rPr>
      <w:rFonts w:eastAsia="MS Mincho"/>
      <w:color w:val="2F5496" w:themeColor="accent1" w:themeShade="BF"/>
      <w:sz w:val="20"/>
      <w:szCs w:val="20"/>
      <w:lang w:val="en" w:eastAsia="en-MY"/>
    </w:rPr>
    <w:tblPr>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Style10">
    <w:name w:val="_Style 10"/>
    <w:basedOn w:val="TableNormal"/>
    <w:qFormat/>
    <w:rsid w:val="0099152E"/>
    <w:pPr>
      <w:spacing w:after="0" w:line="240" w:lineRule="auto"/>
    </w:pPr>
    <w:rPr>
      <w:rFonts w:ascii="Times New Roman" w:eastAsia="SimSun" w:hAnsi="Times New Roman" w:cs="Times New Roman"/>
      <w:sz w:val="20"/>
      <w:szCs w:val="20"/>
      <w:lang w:val="en-MY" w:eastAsia="en-MY"/>
    </w:rPr>
    <w:tblPr>
      <w:tblCellMar>
        <w:top w:w="100" w:type="dxa"/>
        <w:left w:w="100" w:type="dxa"/>
        <w:bottom w:w="100" w:type="dxa"/>
        <w:right w:w="100" w:type="dxa"/>
      </w:tblCellMar>
    </w:tblPr>
  </w:style>
  <w:style w:type="paragraph" w:customStyle="1" w:styleId="JICTTableCaption">
    <w:name w:val="JICT Table Caption"/>
    <w:basedOn w:val="Normal"/>
    <w:link w:val="JICTTableCaptionChar"/>
    <w:qFormat/>
    <w:rsid w:val="0099152E"/>
    <w:pPr>
      <w:spacing w:after="0" w:line="480" w:lineRule="auto"/>
    </w:pPr>
    <w:rPr>
      <w:rFonts w:ascii="Times New Roman" w:eastAsia="Times New Roman" w:hAnsi="Times New Roman" w:cs="Times New Roman"/>
      <w:szCs w:val="24"/>
      <w:lang w:val="en-GB"/>
    </w:rPr>
  </w:style>
  <w:style w:type="character" w:customStyle="1" w:styleId="JICTTableCaptionChar">
    <w:name w:val="JICT Table Caption Char"/>
    <w:link w:val="JICTTableCaption"/>
    <w:rsid w:val="0099152E"/>
    <w:rPr>
      <w:rFonts w:ascii="Times New Roman" w:eastAsia="Times New Roman" w:hAnsi="Times New Roman" w:cs="Times New Roman"/>
      <w:szCs w:val="24"/>
      <w:lang w:val="en-GB"/>
    </w:rPr>
  </w:style>
  <w:style w:type="character" w:customStyle="1" w:styleId="FootnoteCharacters">
    <w:name w:val="Footnote Characters"/>
    <w:rsid w:val="0099152E"/>
    <w:rPr>
      <w:vertAlign w:val="superscript"/>
      <w:lang w:val="es-ES_tradnl"/>
    </w:rPr>
  </w:style>
  <w:style w:type="paragraph" w:customStyle="1" w:styleId="Authorname0">
    <w:name w:val="Author name"/>
    <w:rsid w:val="0099152E"/>
    <w:pPr>
      <w:suppressAutoHyphens/>
      <w:spacing w:before="240" w:after="0" w:line="240" w:lineRule="auto"/>
      <w:jc w:val="center"/>
    </w:pPr>
    <w:rPr>
      <w:rFonts w:ascii="Times New Roman" w:eastAsia="Arial" w:hAnsi="Times New Roman" w:cs="Times New Roman"/>
      <w:b/>
      <w:sz w:val="24"/>
      <w:szCs w:val="20"/>
      <w:lang w:val="en-GB" w:eastAsia="ar-SA"/>
    </w:rPr>
  </w:style>
  <w:style w:type="paragraph" w:customStyle="1" w:styleId="PaperText">
    <w:name w:val="PaperText"/>
    <w:basedOn w:val="Normal"/>
    <w:qFormat/>
    <w:rsid w:val="0099152E"/>
    <w:pPr>
      <w:spacing w:after="0" w:line="240" w:lineRule="auto"/>
      <w:jc w:val="both"/>
    </w:pPr>
    <w:rPr>
      <w:rFonts w:ascii="Times New Roman" w:eastAsia="Times New Roman" w:hAnsi="Times New Roman" w:cs="Times New Roman"/>
      <w:sz w:val="20"/>
      <w:szCs w:val="18"/>
    </w:rPr>
  </w:style>
  <w:style w:type="character" w:customStyle="1" w:styleId="q4iawc">
    <w:name w:val="q4iawc"/>
    <w:basedOn w:val="DefaultParagraphFont"/>
    <w:rsid w:val="0099152E"/>
  </w:style>
  <w:style w:type="paragraph" w:customStyle="1" w:styleId="IndexTerms">
    <w:name w:val="IndexTerms"/>
    <w:basedOn w:val="Normal"/>
    <w:next w:val="Normal"/>
    <w:rsid w:val="0099152E"/>
    <w:pPr>
      <w:autoSpaceDE w:val="0"/>
      <w:autoSpaceDN w:val="0"/>
      <w:spacing w:after="0" w:line="240" w:lineRule="auto"/>
      <w:ind w:firstLine="202"/>
      <w:jc w:val="both"/>
    </w:pPr>
    <w:rPr>
      <w:rFonts w:ascii="Times New Roman" w:eastAsia="PMingLiU" w:hAnsi="Times New Roman" w:cs="Times New Roman"/>
      <w:b/>
      <w:bCs/>
      <w:sz w:val="18"/>
      <w:szCs w:val="18"/>
    </w:rPr>
  </w:style>
  <w:style w:type="character" w:customStyle="1" w:styleId="figurecaptionChar0">
    <w:name w:val="figure caption Char"/>
    <w:basedOn w:val="FigureCaptionChar"/>
    <w:link w:val="figurecaption"/>
    <w:rsid w:val="0099152E"/>
    <w:rPr>
      <w:rFonts w:ascii="Times New Roman" w:eastAsia="SimSun" w:hAnsi="Times New Roman" w:cs="Times New Roman"/>
      <w:sz w:val="16"/>
      <w:szCs w:val="20"/>
    </w:rPr>
  </w:style>
  <w:style w:type="table" w:customStyle="1" w:styleId="Style166">
    <w:name w:val="_Style 166"/>
    <w:basedOn w:val="TableNormal"/>
    <w:qFormat/>
    <w:rsid w:val="0099152E"/>
    <w:pPr>
      <w:spacing w:after="0" w:line="240" w:lineRule="auto"/>
    </w:pPr>
    <w:rPr>
      <w:rFonts w:ascii="Calibri" w:eastAsia="Calibri" w:hAnsi="Calibri" w:cs="Calibri"/>
      <w:sz w:val="20"/>
      <w:szCs w:val="20"/>
      <w:lang w:val="en-AU" w:eastAsia="en-AU"/>
    </w:rPr>
    <w:tblPr>
      <w:tblInd w:w="0" w:type="nil"/>
    </w:tblPr>
  </w:style>
  <w:style w:type="paragraph" w:customStyle="1" w:styleId="TTPParagraph1st">
    <w:name w:val="TTP Paragraph (1st)"/>
    <w:basedOn w:val="Normal"/>
    <w:next w:val="Normal"/>
    <w:uiPriority w:val="99"/>
    <w:rsid w:val="0099152E"/>
    <w:pPr>
      <w:autoSpaceDE w:val="0"/>
      <w:autoSpaceDN w:val="0"/>
      <w:spacing w:after="0" w:line="240" w:lineRule="auto"/>
      <w:jc w:val="both"/>
    </w:pPr>
    <w:rPr>
      <w:rFonts w:ascii="Times New Roman" w:eastAsia="Times New Roman" w:hAnsi="Times New Roman" w:cs="Times New Roman"/>
      <w:sz w:val="24"/>
      <w:szCs w:val="24"/>
    </w:rPr>
  </w:style>
  <w:style w:type="paragraph" w:customStyle="1" w:styleId="flapcontent">
    <w:name w:val="flapcontent"/>
    <w:basedOn w:val="Normal"/>
    <w:rsid w:val="0099152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13">
    <w:name w:val="p13"/>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01">
    <w:name w:val="p201"/>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02">
    <w:name w:val="p202"/>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57">
    <w:name w:val="p57"/>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03">
    <w:name w:val="p203"/>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04">
    <w:name w:val="p204"/>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06">
    <w:name w:val="p206"/>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08">
    <w:name w:val="p208"/>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181">
    <w:name w:val="p181"/>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10">
    <w:name w:val="p210"/>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11">
    <w:name w:val="p211"/>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character" w:customStyle="1" w:styleId="contribdegrees">
    <w:name w:val="contribdegrees"/>
    <w:basedOn w:val="DefaultParagraphFont"/>
    <w:rsid w:val="0099152E"/>
  </w:style>
  <w:style w:type="paragraph" w:customStyle="1" w:styleId="TedmemStil">
    <w:name w:val="Tedmem Stil"/>
    <w:basedOn w:val="Normal"/>
    <w:link w:val="TedmemStilChar"/>
    <w:qFormat/>
    <w:rsid w:val="0099152E"/>
    <w:pPr>
      <w:spacing w:after="0" w:line="240" w:lineRule="auto"/>
    </w:pPr>
    <w:rPr>
      <w:rFonts w:ascii="Calibri" w:eastAsia="Calibri" w:hAnsi="Calibri" w:cs="Times New Roman"/>
      <w:color w:val="F79727"/>
    </w:rPr>
  </w:style>
  <w:style w:type="character" w:customStyle="1" w:styleId="TedmemStilChar">
    <w:name w:val="Tedmem Stil Char"/>
    <w:link w:val="TedmemStil"/>
    <w:rsid w:val="0099152E"/>
    <w:rPr>
      <w:rFonts w:ascii="Calibri" w:eastAsia="Calibri" w:hAnsi="Calibri" w:cs="Times New Roman"/>
      <w:color w:val="F79727"/>
    </w:rPr>
  </w:style>
  <w:style w:type="paragraph" w:customStyle="1" w:styleId="Standard">
    <w:name w:val="Standard"/>
    <w:uiPriority w:val="99"/>
    <w:rsid w:val="0099152E"/>
    <w:pPr>
      <w:suppressAutoHyphens/>
      <w:autoSpaceDN w:val="0"/>
      <w:spacing w:after="200" w:line="276" w:lineRule="auto"/>
    </w:pPr>
    <w:rPr>
      <w:rFonts w:ascii="Calibri" w:eastAsia="Times New Roman" w:hAnsi="Calibri" w:cs="Times New Roman"/>
      <w:kern w:val="3"/>
      <w:lang w:val="tr-TR" w:eastAsia="zh-CN"/>
    </w:rPr>
  </w:style>
  <w:style w:type="table" w:customStyle="1" w:styleId="TabloKlavuzu1">
    <w:name w:val="Tablo Kılavuzu1"/>
    <w:basedOn w:val="TableNormal"/>
    <w:next w:val="TableGrid"/>
    <w:uiPriority w:val="59"/>
    <w:rsid w:val="0099152E"/>
    <w:pPr>
      <w:spacing w:after="0" w:line="240" w:lineRule="auto"/>
    </w:pPr>
    <w:rPr>
      <w:rFonts w:ascii="Calibri" w:eastAsia="Times New Roman" w:hAnsi="Calibri" w:cs="Times New Roman"/>
      <w:sz w:val="20"/>
      <w:szCs w:val="20"/>
      <w:lang w:val="en-AU"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eParagraf1">
    <w:name w:val="Liste Paragraf1"/>
    <w:basedOn w:val="Normal"/>
    <w:qFormat/>
    <w:rsid w:val="0099152E"/>
    <w:pPr>
      <w:spacing w:after="200" w:line="276" w:lineRule="auto"/>
      <w:ind w:left="720" w:right="1418"/>
      <w:contextualSpacing/>
      <w:jc w:val="both"/>
    </w:pPr>
    <w:rPr>
      <w:rFonts w:ascii="Calibri" w:eastAsia="Times New Roman" w:hAnsi="Calibri" w:cs="Times New Roman"/>
      <w:lang w:val="en-GB"/>
    </w:rPr>
  </w:style>
  <w:style w:type="paragraph" w:customStyle="1" w:styleId="msobodytextindent0">
    <w:name w:val="msobodytextindent"/>
    <w:basedOn w:val="Normal"/>
    <w:uiPriority w:val="99"/>
    <w:rsid w:val="0099152E"/>
    <w:pPr>
      <w:spacing w:after="120" w:line="240" w:lineRule="auto"/>
      <w:ind w:left="283"/>
    </w:pPr>
    <w:rPr>
      <w:rFonts w:ascii="Times New Roman" w:eastAsia="Times New Roman" w:hAnsi="Times New Roman" w:cs="Times New Roman"/>
      <w:sz w:val="24"/>
      <w:szCs w:val="24"/>
      <w:lang w:val="tr-TR" w:eastAsia="tr-TR"/>
    </w:rPr>
  </w:style>
  <w:style w:type="paragraph" w:customStyle="1" w:styleId="APALevel5">
    <w:name w:val="APA Level5"/>
    <w:basedOn w:val="Normal"/>
    <w:next w:val="Normal"/>
    <w:rsid w:val="0099152E"/>
    <w:pPr>
      <w:spacing w:after="200" w:line="276" w:lineRule="auto"/>
      <w:jc w:val="center"/>
    </w:pPr>
    <w:rPr>
      <w:rFonts w:ascii="Times New Roman" w:eastAsia="Calibri" w:hAnsi="Times New Roman" w:cs="Times New Roman"/>
      <w:caps/>
      <w:sz w:val="24"/>
      <w:szCs w:val="24"/>
    </w:rPr>
  </w:style>
  <w:style w:type="table" w:customStyle="1" w:styleId="AkGlgeleme1">
    <w:name w:val="Açık Gölgeleme1"/>
    <w:basedOn w:val="TableNormal"/>
    <w:uiPriority w:val="60"/>
    <w:rsid w:val="0099152E"/>
    <w:pPr>
      <w:spacing w:after="0" w:line="240" w:lineRule="auto"/>
    </w:pPr>
    <w:rPr>
      <w:rFonts w:ascii="Calibri" w:eastAsia="Times New Roman" w:hAnsi="Calibri" w:cs="Times New Roman"/>
      <w:color w:val="000000"/>
      <w:sz w:val="24"/>
      <w:szCs w:val="24"/>
      <w:lang w:eastAsia="en-A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JCEbodytext">
    <w:name w:val="JCE body text"/>
    <w:rsid w:val="0099152E"/>
    <w:pPr>
      <w:spacing w:after="0" w:line="240" w:lineRule="atLeast"/>
      <w:ind w:firstLine="360"/>
    </w:pPr>
    <w:rPr>
      <w:rFonts w:ascii="Bookman Old Style" w:eastAsia="Times New Roman" w:hAnsi="Bookman Old Style" w:cs="Times New Roman"/>
      <w:sz w:val="20"/>
      <w:szCs w:val="24"/>
      <w:lang w:bidi="en-US"/>
    </w:rPr>
  </w:style>
  <w:style w:type="paragraph" w:customStyle="1" w:styleId="JCEH1">
    <w:name w:val="JCE H1"/>
    <w:next w:val="JCEbodytext"/>
    <w:rsid w:val="0099152E"/>
    <w:pPr>
      <w:keepNext/>
      <w:spacing w:before="240" w:after="0" w:line="240" w:lineRule="atLeast"/>
      <w:outlineLvl w:val="0"/>
    </w:pPr>
    <w:rPr>
      <w:rFonts w:ascii="Helvetica" w:eastAsia="Times New Roman" w:hAnsi="Helvetica" w:cs="Times New Roman"/>
      <w:b/>
      <w:caps/>
      <w:color w:val="000090"/>
      <w:kern w:val="28"/>
      <w:sz w:val="20"/>
      <w:szCs w:val="24"/>
      <w:lang w:bidi="en-US"/>
    </w:rPr>
  </w:style>
  <w:style w:type="character" w:customStyle="1" w:styleId="A80">
    <w:name w:val="A8"/>
    <w:uiPriority w:val="99"/>
    <w:rsid w:val="0099152E"/>
    <w:rPr>
      <w:rFonts w:cs="Minion Pro Med"/>
      <w:color w:val="000000"/>
      <w:sz w:val="13"/>
      <w:szCs w:val="13"/>
    </w:rPr>
  </w:style>
  <w:style w:type="character" w:customStyle="1" w:styleId="aklamametnichar">
    <w:name w:val="aklamametnichar"/>
    <w:rsid w:val="0099152E"/>
  </w:style>
  <w:style w:type="paragraph" w:customStyle="1" w:styleId="SenseReference">
    <w:name w:val="SenseReference"/>
    <w:uiPriority w:val="99"/>
    <w:rsid w:val="0099152E"/>
    <w:pPr>
      <w:spacing w:after="0" w:line="200" w:lineRule="exact"/>
      <w:ind w:left="227" w:hanging="227"/>
      <w:jc w:val="both"/>
    </w:pPr>
    <w:rPr>
      <w:rFonts w:ascii="Times New Roman" w:eastAsia="Times New Roman" w:hAnsi="Times New Roman" w:cs="TimesNewRoman"/>
      <w:bCs/>
      <w:sz w:val="16"/>
      <w:szCs w:val="16"/>
      <w:lang w:bidi="en-US"/>
    </w:rPr>
  </w:style>
  <w:style w:type="character" w:customStyle="1" w:styleId="AklamaKonusuChar1">
    <w:name w:val="Açıklama Konusu Char1"/>
    <w:uiPriority w:val="99"/>
    <w:semiHidden/>
    <w:rsid w:val="0099152E"/>
    <w:rPr>
      <w:b/>
      <w:bCs/>
      <w:sz w:val="20"/>
      <w:szCs w:val="20"/>
      <w:lang w:val="en-US"/>
    </w:rPr>
  </w:style>
  <w:style w:type="paragraph" w:customStyle="1" w:styleId="Normal0">
    <w:name w:val="[Normal]"/>
    <w:rsid w:val="0099152E"/>
    <w:pPr>
      <w:widowControl w:val="0"/>
      <w:autoSpaceDE w:val="0"/>
      <w:autoSpaceDN w:val="0"/>
      <w:adjustRightInd w:val="0"/>
      <w:spacing w:after="0" w:line="240" w:lineRule="auto"/>
    </w:pPr>
    <w:rPr>
      <w:rFonts w:ascii="Arial" w:eastAsia="Calibri" w:hAnsi="Arial" w:cs="Arial"/>
      <w:sz w:val="24"/>
      <w:szCs w:val="24"/>
      <w:lang w:bidi="en-US"/>
    </w:rPr>
  </w:style>
  <w:style w:type="table" w:customStyle="1" w:styleId="AkGlgeleme-Vurgu11">
    <w:name w:val="Açık Gölgeleme - Vurgu 11"/>
    <w:basedOn w:val="TableNormal"/>
    <w:uiPriority w:val="60"/>
    <w:rsid w:val="0099152E"/>
    <w:pPr>
      <w:spacing w:after="0" w:line="240" w:lineRule="auto"/>
    </w:pPr>
    <w:rPr>
      <w:rFonts w:ascii="Calibri" w:eastAsia="Calibri" w:hAnsi="Calibri" w:cs="Times New Roman"/>
      <w:color w:val="365F91"/>
      <w:sz w:val="20"/>
      <w:szCs w:val="20"/>
      <w:lang w:eastAsia="en-AU"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9152E"/>
    <w:pPr>
      <w:spacing w:after="0" w:line="240" w:lineRule="auto"/>
    </w:pPr>
    <w:rPr>
      <w:rFonts w:ascii="Calibri" w:eastAsia="Calibri" w:hAnsi="Calibri" w:cs="Times New Roman"/>
      <w:color w:val="943634"/>
      <w:sz w:val="20"/>
      <w:szCs w:val="20"/>
      <w:lang w:eastAsia="en-AU" w:bidi="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Index1">
    <w:name w:val="index 1"/>
    <w:aliases w:val="Ek A"/>
    <w:basedOn w:val="Normal"/>
    <w:next w:val="Normal"/>
    <w:autoRedefine/>
    <w:uiPriority w:val="99"/>
    <w:semiHidden/>
    <w:unhideWhenUsed/>
    <w:rsid w:val="0099152E"/>
    <w:pPr>
      <w:spacing w:after="0" w:line="240" w:lineRule="auto"/>
      <w:ind w:left="220" w:hanging="220"/>
    </w:pPr>
    <w:rPr>
      <w:rFonts w:ascii="Times New Roman" w:eastAsia="Calibri" w:hAnsi="Times New Roman" w:cs="Times New Roman"/>
      <w:sz w:val="24"/>
      <w:lang w:bidi="en-US"/>
    </w:rPr>
  </w:style>
  <w:style w:type="paragraph" w:styleId="TOAHeading">
    <w:name w:val="toa heading"/>
    <w:basedOn w:val="Normal"/>
    <w:next w:val="Normal"/>
    <w:uiPriority w:val="99"/>
    <w:semiHidden/>
    <w:unhideWhenUsed/>
    <w:rsid w:val="0099152E"/>
    <w:pPr>
      <w:spacing w:before="120" w:after="200" w:line="276" w:lineRule="auto"/>
    </w:pPr>
    <w:rPr>
      <w:rFonts w:ascii="Cambria" w:eastAsia="Times New Roman" w:hAnsi="Cambria" w:cs="Times New Roman"/>
      <w:b/>
      <w:bCs/>
      <w:sz w:val="24"/>
      <w:szCs w:val="24"/>
      <w:lang w:bidi="en-US"/>
    </w:rPr>
  </w:style>
  <w:style w:type="paragraph" w:customStyle="1" w:styleId="Stil1">
    <w:name w:val="Stil1"/>
    <w:basedOn w:val="Heading1"/>
    <w:link w:val="Stil1Char"/>
    <w:qFormat/>
    <w:rsid w:val="0099152E"/>
    <w:pPr>
      <w:spacing w:line="276" w:lineRule="auto"/>
      <w:ind w:firstLine="0"/>
    </w:pPr>
    <w:rPr>
      <w:rFonts w:ascii="Times New Roman" w:eastAsia="Times New Roman" w:hAnsi="Times New Roman" w:cs="Times New Roman"/>
      <w:color w:val="365F91"/>
      <w:kern w:val="36"/>
      <w:sz w:val="24"/>
      <w:lang w:val="tr-TR" w:eastAsia="tr-TR" w:bidi="ar-SA"/>
    </w:rPr>
  </w:style>
  <w:style w:type="character" w:customStyle="1" w:styleId="Stil1Char">
    <w:name w:val="Stil1 Char"/>
    <w:link w:val="Stil1"/>
    <w:rsid w:val="0099152E"/>
    <w:rPr>
      <w:rFonts w:ascii="Times New Roman" w:eastAsia="Times New Roman" w:hAnsi="Times New Roman" w:cs="Times New Roman"/>
      <w:b/>
      <w:bCs/>
      <w:color w:val="365F91"/>
      <w:kern w:val="36"/>
      <w:sz w:val="24"/>
      <w:szCs w:val="28"/>
      <w:lang w:val="tr-TR" w:eastAsia="tr-TR"/>
    </w:rPr>
  </w:style>
  <w:style w:type="paragraph" w:customStyle="1" w:styleId="ListeParagraf2">
    <w:name w:val="Liste Paragraf2"/>
    <w:basedOn w:val="Normal"/>
    <w:rsid w:val="0099152E"/>
    <w:pPr>
      <w:spacing w:after="200" w:line="276" w:lineRule="auto"/>
      <w:ind w:left="720"/>
      <w:contextualSpacing/>
    </w:pPr>
    <w:rPr>
      <w:rFonts w:ascii="Calibri" w:eastAsia="Times New Roman" w:hAnsi="Calibri" w:cs="Times New Roman"/>
      <w:lang w:val="tr-TR"/>
    </w:rPr>
  </w:style>
  <w:style w:type="paragraph" w:customStyle="1" w:styleId="pagecontents">
    <w:name w:val="pagecontents"/>
    <w:basedOn w:val="Normal"/>
    <w:rsid w:val="0099152E"/>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Els-1storder-head">
    <w:name w:val="Els-1storder-head"/>
    <w:next w:val="Els-body-text"/>
    <w:link w:val="Els-1storder-headChar"/>
    <w:rsid w:val="0099152E"/>
    <w:pPr>
      <w:keepNext/>
      <w:numPr>
        <w:numId w:val="14"/>
      </w:numPr>
      <w:suppressAutoHyphens/>
      <w:spacing w:before="240" w:after="240" w:line="240" w:lineRule="exact"/>
    </w:pPr>
    <w:rPr>
      <w:rFonts w:ascii="Times New Roman" w:eastAsia="Times New Roman" w:hAnsi="Times New Roman" w:cs="Times New Roman"/>
      <w:b/>
      <w:sz w:val="20"/>
      <w:szCs w:val="20"/>
    </w:rPr>
  </w:style>
  <w:style w:type="character" w:customStyle="1" w:styleId="Els-1storder-headChar">
    <w:name w:val="Els-1storder-head Char"/>
    <w:link w:val="Els-1storder-head"/>
    <w:rsid w:val="0099152E"/>
    <w:rPr>
      <w:rFonts w:ascii="Times New Roman" w:eastAsia="Times New Roman" w:hAnsi="Times New Roman" w:cs="Times New Roman"/>
      <w:b/>
      <w:sz w:val="20"/>
      <w:szCs w:val="20"/>
    </w:rPr>
  </w:style>
  <w:style w:type="paragraph" w:customStyle="1" w:styleId="Els-2ndorder-head">
    <w:name w:val="Els-2ndorder-head"/>
    <w:next w:val="Els-body-text"/>
    <w:rsid w:val="0099152E"/>
    <w:pPr>
      <w:keepNext/>
      <w:numPr>
        <w:ilvl w:val="3"/>
        <w:numId w:val="14"/>
      </w:numPr>
      <w:suppressAutoHyphens/>
      <w:spacing w:before="240" w:after="240" w:line="240" w:lineRule="exact"/>
    </w:pPr>
    <w:rPr>
      <w:rFonts w:ascii="Times New Roman" w:eastAsia="Times New Roman" w:hAnsi="Times New Roman" w:cs="Times New Roman"/>
      <w:i/>
      <w:sz w:val="20"/>
      <w:szCs w:val="20"/>
    </w:rPr>
  </w:style>
  <w:style w:type="paragraph" w:customStyle="1" w:styleId="Els-3rdorder-head">
    <w:name w:val="Els-3rdorder-head"/>
    <w:next w:val="Els-body-text"/>
    <w:rsid w:val="0099152E"/>
    <w:pPr>
      <w:keepNext/>
      <w:numPr>
        <w:ilvl w:val="2"/>
        <w:numId w:val="14"/>
      </w:numPr>
      <w:suppressAutoHyphens/>
      <w:spacing w:before="240" w:after="0" w:line="240" w:lineRule="exact"/>
    </w:pPr>
    <w:rPr>
      <w:rFonts w:ascii="Times New Roman" w:eastAsia="Times New Roman" w:hAnsi="Times New Roman" w:cs="Times New Roman"/>
      <w:i/>
      <w:sz w:val="20"/>
      <w:szCs w:val="20"/>
    </w:rPr>
  </w:style>
  <w:style w:type="paragraph" w:customStyle="1" w:styleId="Els-4thorder-head">
    <w:name w:val="Els-4thorder-head"/>
    <w:next w:val="Els-body-text"/>
    <w:rsid w:val="0099152E"/>
    <w:pPr>
      <w:keepNext/>
      <w:suppressAutoHyphens/>
      <w:spacing w:before="240" w:after="0" w:line="240" w:lineRule="exact"/>
    </w:pPr>
    <w:rPr>
      <w:rFonts w:ascii="Times New Roman" w:eastAsia="Times New Roman" w:hAnsi="Times New Roman" w:cs="Times New Roman"/>
      <w:i/>
      <w:sz w:val="20"/>
      <w:szCs w:val="20"/>
    </w:rPr>
  </w:style>
  <w:style w:type="paragraph" w:customStyle="1" w:styleId="Els-Abstract-head">
    <w:name w:val="Els-Abstract-head"/>
    <w:next w:val="Normal"/>
    <w:rsid w:val="0099152E"/>
    <w:pPr>
      <w:keepNext/>
      <w:pBdr>
        <w:top w:val="single" w:sz="4" w:space="10" w:color="auto"/>
      </w:pBdr>
      <w:suppressAutoHyphens/>
      <w:spacing w:after="220" w:line="220" w:lineRule="exact"/>
    </w:pPr>
    <w:rPr>
      <w:rFonts w:ascii="Times New Roman" w:eastAsia="Times New Roman" w:hAnsi="Times New Roman" w:cs="Times New Roman"/>
      <w:b/>
      <w:sz w:val="18"/>
      <w:szCs w:val="20"/>
    </w:rPr>
  </w:style>
  <w:style w:type="paragraph" w:customStyle="1" w:styleId="Els-Abstract-text">
    <w:name w:val="Els-Abstract-text"/>
    <w:next w:val="Normal"/>
    <w:rsid w:val="0099152E"/>
    <w:pPr>
      <w:spacing w:after="0" w:line="220" w:lineRule="exact"/>
      <w:jc w:val="both"/>
    </w:pPr>
    <w:rPr>
      <w:rFonts w:ascii="Times New Roman" w:eastAsia="Times New Roman" w:hAnsi="Times New Roman" w:cs="Times New Roman"/>
      <w:sz w:val="18"/>
      <w:szCs w:val="20"/>
    </w:rPr>
  </w:style>
  <w:style w:type="paragraph" w:customStyle="1" w:styleId="Els-acknowledgement">
    <w:name w:val="Els-acknowledgement"/>
    <w:next w:val="Normal"/>
    <w:rsid w:val="0099152E"/>
    <w:pPr>
      <w:keepNext/>
      <w:spacing w:before="480" w:after="240" w:line="220" w:lineRule="exact"/>
    </w:pPr>
    <w:rPr>
      <w:rFonts w:ascii="Times New Roman" w:eastAsia="Times New Roman" w:hAnsi="Times New Roman" w:cs="Times New Roman"/>
      <w:b/>
      <w:sz w:val="20"/>
      <w:szCs w:val="20"/>
    </w:rPr>
  </w:style>
  <w:style w:type="paragraph" w:customStyle="1" w:styleId="Els-Affiliation">
    <w:name w:val="Els-Affiliation"/>
    <w:next w:val="Els-Abstract-head"/>
    <w:rsid w:val="0099152E"/>
    <w:pPr>
      <w:suppressAutoHyphens/>
      <w:spacing w:after="0" w:line="200" w:lineRule="exact"/>
      <w:jc w:val="center"/>
    </w:pPr>
    <w:rPr>
      <w:rFonts w:ascii="Times New Roman" w:eastAsia="Times New Roman" w:hAnsi="Times New Roman" w:cs="Times New Roman"/>
      <w:i/>
      <w:noProof/>
      <w:sz w:val="16"/>
      <w:szCs w:val="20"/>
    </w:rPr>
  </w:style>
  <w:style w:type="paragraph" w:customStyle="1" w:styleId="Els-Author">
    <w:name w:val="Els-Author"/>
    <w:next w:val="Normal"/>
    <w:rsid w:val="0099152E"/>
    <w:pPr>
      <w:keepNext/>
      <w:suppressAutoHyphens/>
      <w:spacing w:line="300" w:lineRule="exact"/>
      <w:jc w:val="center"/>
    </w:pPr>
    <w:rPr>
      <w:rFonts w:ascii="Times New Roman" w:eastAsia="Times New Roman" w:hAnsi="Times New Roman" w:cs="Times New Roman"/>
      <w:noProof/>
      <w:sz w:val="26"/>
      <w:szCs w:val="20"/>
    </w:rPr>
  </w:style>
  <w:style w:type="paragraph" w:customStyle="1" w:styleId="Els-keywords">
    <w:name w:val="Els-keywords"/>
    <w:next w:val="Normal"/>
    <w:rsid w:val="0099152E"/>
    <w:pPr>
      <w:pBdr>
        <w:bottom w:val="single" w:sz="4" w:space="10" w:color="auto"/>
      </w:pBdr>
      <w:spacing w:after="200" w:line="200" w:lineRule="exact"/>
    </w:pPr>
    <w:rPr>
      <w:rFonts w:ascii="Times New Roman" w:eastAsia="Times New Roman" w:hAnsi="Times New Roman" w:cs="Times New Roman"/>
      <w:noProof/>
      <w:sz w:val="16"/>
      <w:szCs w:val="20"/>
    </w:rPr>
  </w:style>
  <w:style w:type="paragraph" w:customStyle="1" w:styleId="Els-reference">
    <w:name w:val="Els-reference"/>
    <w:rsid w:val="0099152E"/>
    <w:pPr>
      <w:tabs>
        <w:tab w:val="left" w:pos="312"/>
      </w:tabs>
      <w:spacing w:after="0" w:line="200" w:lineRule="exact"/>
      <w:ind w:left="312" w:hanging="312"/>
    </w:pPr>
    <w:rPr>
      <w:rFonts w:ascii="Times New Roman" w:eastAsia="Times New Roman" w:hAnsi="Times New Roman" w:cs="Times New Roman"/>
      <w:noProof/>
      <w:sz w:val="16"/>
      <w:szCs w:val="20"/>
    </w:rPr>
  </w:style>
  <w:style w:type="paragraph" w:customStyle="1" w:styleId="Els-Title">
    <w:name w:val="Els-Title"/>
    <w:next w:val="Els-Author"/>
    <w:autoRedefine/>
    <w:rsid w:val="0099152E"/>
    <w:pPr>
      <w:suppressAutoHyphens/>
      <w:spacing w:after="240" w:line="400" w:lineRule="exact"/>
      <w:jc w:val="center"/>
    </w:pPr>
    <w:rPr>
      <w:rFonts w:ascii="Times New Roman" w:eastAsia="Times New Roman" w:hAnsi="Times New Roman" w:cs="Times New Roman"/>
      <w:sz w:val="34"/>
      <w:szCs w:val="20"/>
    </w:rPr>
  </w:style>
  <w:style w:type="paragraph" w:customStyle="1" w:styleId="DocHead">
    <w:name w:val="DocHead"/>
    <w:rsid w:val="0099152E"/>
    <w:pPr>
      <w:spacing w:after="240" w:line="240" w:lineRule="auto"/>
      <w:jc w:val="center"/>
    </w:pPr>
    <w:rPr>
      <w:rFonts w:ascii="Times New Roman" w:eastAsia="Times New Roman" w:hAnsi="Times New Roman" w:cs="Times New Roman"/>
      <w:sz w:val="24"/>
      <w:szCs w:val="20"/>
    </w:rPr>
  </w:style>
  <w:style w:type="character" w:customStyle="1" w:styleId="alt-edited">
    <w:name w:val="alt-edited"/>
    <w:rsid w:val="0099152E"/>
  </w:style>
  <w:style w:type="character" w:customStyle="1" w:styleId="A12">
    <w:name w:val="A12"/>
    <w:uiPriority w:val="99"/>
    <w:rsid w:val="0099152E"/>
    <w:rPr>
      <w:rFonts w:cs="Trebuchet MS"/>
      <w:color w:val="000000"/>
      <w:sz w:val="11"/>
      <w:szCs w:val="11"/>
    </w:rPr>
  </w:style>
  <w:style w:type="character" w:customStyle="1" w:styleId="A100">
    <w:name w:val="A10"/>
    <w:uiPriority w:val="99"/>
    <w:rsid w:val="0099152E"/>
    <w:rPr>
      <w:rFonts w:cs="Trebuchet MS"/>
      <w:b/>
      <w:bCs/>
      <w:color w:val="000000"/>
      <w:sz w:val="40"/>
      <w:szCs w:val="40"/>
    </w:rPr>
  </w:style>
  <w:style w:type="paragraph" w:customStyle="1" w:styleId="p2">
    <w:name w:val="p2"/>
    <w:basedOn w:val="Normal"/>
    <w:rsid w:val="0099152E"/>
    <w:pPr>
      <w:spacing w:after="0" w:line="240" w:lineRule="auto"/>
    </w:pPr>
    <w:rPr>
      <w:rFonts w:ascii="Times" w:eastAsia="Calibri" w:hAnsi="Times" w:cs="Times New Roman"/>
      <w:sz w:val="17"/>
      <w:szCs w:val="17"/>
    </w:rPr>
  </w:style>
  <w:style w:type="table" w:customStyle="1" w:styleId="LightShading21">
    <w:name w:val="Light Shading21"/>
    <w:basedOn w:val="TableNormal"/>
    <w:uiPriority w:val="60"/>
    <w:rsid w:val="0099152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rsid w:val="0099152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uiPriority w:val="60"/>
    <w:rsid w:val="0099152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oKlavuzu2">
    <w:name w:val="Tablo Kılavuzu2"/>
    <w:basedOn w:val="TableNormal"/>
    <w:next w:val="TableGrid"/>
    <w:uiPriority w:val="59"/>
    <w:rsid w:val="0099152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0">
    <w:name w:val="mb-0"/>
    <w:basedOn w:val="Normal"/>
    <w:rsid w:val="0099152E"/>
    <w:pPr>
      <w:spacing w:before="100" w:beforeAutospacing="1" w:after="100" w:afterAutospacing="1" w:line="240" w:lineRule="auto"/>
    </w:pPr>
    <w:rPr>
      <w:rFonts w:ascii="Times New Roman" w:eastAsia="SimSun" w:hAnsi="Times New Roman" w:cs="Times New Roman"/>
      <w:sz w:val="24"/>
      <w:szCs w:val="24"/>
    </w:rPr>
  </w:style>
  <w:style w:type="paragraph" w:customStyle="1" w:styleId="ozet-ek">
    <w:name w:val="ozet-ek"/>
    <w:basedOn w:val="Normal"/>
    <w:rsid w:val="0099152E"/>
    <w:pPr>
      <w:spacing w:before="100" w:beforeAutospacing="1" w:after="100" w:afterAutospacing="1" w:line="240" w:lineRule="auto"/>
    </w:pPr>
    <w:rPr>
      <w:rFonts w:ascii="Times New Roman" w:eastAsia="SimSun" w:hAnsi="Times New Roman" w:cs="Times New Roman"/>
      <w:sz w:val="24"/>
      <w:szCs w:val="24"/>
    </w:rPr>
  </w:style>
  <w:style w:type="paragraph" w:customStyle="1" w:styleId="fs-11">
    <w:name w:val="fs-11"/>
    <w:basedOn w:val="Normal"/>
    <w:rsid w:val="0099152E"/>
    <w:pPr>
      <w:spacing w:before="100" w:beforeAutospacing="1" w:after="100" w:afterAutospacing="1" w:line="240" w:lineRule="auto"/>
    </w:pPr>
    <w:rPr>
      <w:rFonts w:ascii="Times New Roman" w:eastAsia="SimSun" w:hAnsi="Times New Roman" w:cs="Times New Roman"/>
      <w:sz w:val="24"/>
      <w:szCs w:val="24"/>
    </w:rPr>
  </w:style>
  <w:style w:type="character" w:customStyle="1" w:styleId="fs3">
    <w:name w:val="fs3"/>
    <w:rsid w:val="0099152E"/>
  </w:style>
  <w:style w:type="character" w:customStyle="1" w:styleId="ls13">
    <w:name w:val="ls13"/>
    <w:rsid w:val="0099152E"/>
  </w:style>
  <w:style w:type="character" w:customStyle="1" w:styleId="normal-c">
    <w:name w:val="normal-c"/>
    <w:rsid w:val="0099152E"/>
  </w:style>
  <w:style w:type="character" w:customStyle="1" w:styleId="stBilgiChar">
    <w:name w:val="Üst Bilgi Char"/>
    <w:uiPriority w:val="99"/>
    <w:rsid w:val="0099152E"/>
  </w:style>
  <w:style w:type="character" w:customStyle="1" w:styleId="AltBilgiChar">
    <w:name w:val="Alt Bilgi Char"/>
    <w:uiPriority w:val="99"/>
    <w:rsid w:val="0099152E"/>
    <w:rPr>
      <w:rFonts w:ascii="Calibri" w:eastAsia="Calibri" w:hAnsi="Calibri" w:cs="Times New Roman"/>
      <w:sz w:val="20"/>
      <w:szCs w:val="20"/>
      <w:lang w:val="tr-TR" w:eastAsia="tr-TR"/>
    </w:rPr>
  </w:style>
  <w:style w:type="character" w:customStyle="1" w:styleId="zmlenmeyenBahsetme1">
    <w:name w:val="Çözümlenmeyen Bahsetme1"/>
    <w:uiPriority w:val="99"/>
    <w:semiHidden/>
    <w:unhideWhenUsed/>
    <w:rsid w:val="0099152E"/>
    <w:rPr>
      <w:color w:val="605E5C"/>
      <w:shd w:val="clear" w:color="auto" w:fill="E1DFDD"/>
    </w:rPr>
  </w:style>
  <w:style w:type="character" w:customStyle="1" w:styleId="string-name">
    <w:name w:val="string-name"/>
    <w:rsid w:val="0099152E"/>
  </w:style>
  <w:style w:type="character" w:customStyle="1" w:styleId="given-names">
    <w:name w:val="given-names"/>
    <w:rsid w:val="0099152E"/>
  </w:style>
  <w:style w:type="character" w:customStyle="1" w:styleId="article-title">
    <w:name w:val="article-title"/>
    <w:rsid w:val="0099152E"/>
  </w:style>
  <w:style w:type="character" w:customStyle="1" w:styleId="fpage">
    <w:name w:val="fpage"/>
    <w:rsid w:val="0099152E"/>
  </w:style>
  <w:style w:type="character" w:customStyle="1" w:styleId="lpage">
    <w:name w:val="lpage"/>
    <w:rsid w:val="0099152E"/>
  </w:style>
  <w:style w:type="character" w:customStyle="1" w:styleId="zmlenmeyenBahsetme2">
    <w:name w:val="Çözümlenmeyen Bahsetme2"/>
    <w:uiPriority w:val="99"/>
    <w:semiHidden/>
    <w:unhideWhenUsed/>
    <w:rsid w:val="0099152E"/>
    <w:rPr>
      <w:color w:val="605E5C"/>
      <w:shd w:val="clear" w:color="auto" w:fill="E1DFDD"/>
    </w:rPr>
  </w:style>
  <w:style w:type="character" w:customStyle="1" w:styleId="zmlenmeyenBahsetme">
    <w:name w:val="Çözümlenmeyen Bahsetme"/>
    <w:uiPriority w:val="99"/>
    <w:semiHidden/>
    <w:unhideWhenUsed/>
    <w:rsid w:val="0099152E"/>
    <w:rPr>
      <w:color w:val="605E5C"/>
      <w:shd w:val="clear" w:color="auto" w:fill="E1DFDD"/>
    </w:rPr>
  </w:style>
  <w:style w:type="paragraph" w:customStyle="1" w:styleId="yiv4995399608msonormal">
    <w:name w:val="yiv4995399608msonormal"/>
    <w:basedOn w:val="Normal"/>
    <w:rsid w:val="009915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ell">
    <w:name w:val="TableCell"/>
    <w:basedOn w:val="Normal"/>
    <w:rsid w:val="0099152E"/>
    <w:pPr>
      <w:spacing w:after="0" w:line="220" w:lineRule="atLeast"/>
      <w:ind w:firstLine="240"/>
      <w:jc w:val="both"/>
    </w:pPr>
    <w:rPr>
      <w:rFonts w:ascii="Linux Libertine O" w:eastAsia="Cambria" w:hAnsi="Linux Libertine O" w:cs="Linux Libertine O"/>
      <w:sz w:val="16"/>
      <w:szCs w:val="16"/>
    </w:rPr>
  </w:style>
  <w:style w:type="character" w:customStyle="1" w:styleId="hlfld-contribauthor">
    <w:name w:val="hlfld-contribauthor"/>
    <w:rsid w:val="0099152E"/>
  </w:style>
  <w:style w:type="character" w:customStyle="1" w:styleId="nlmgiven-names">
    <w:name w:val="nlm_given-names"/>
    <w:rsid w:val="0099152E"/>
  </w:style>
  <w:style w:type="character" w:customStyle="1" w:styleId="nlmpub-id">
    <w:name w:val="nlm_pub-id"/>
    <w:rsid w:val="0099152E"/>
  </w:style>
  <w:style w:type="paragraph" w:customStyle="1" w:styleId="MDPI12title">
    <w:name w:val="MDPI_1.2_title"/>
    <w:next w:val="Normal"/>
    <w:qFormat/>
    <w:rsid w:val="0099152E"/>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21heading1">
    <w:name w:val="MDPI_2.1_heading1"/>
    <w:qFormat/>
    <w:rsid w:val="0099152E"/>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eastAsia="de-DE" w:bidi="en-US"/>
    </w:rPr>
  </w:style>
  <w:style w:type="character" w:customStyle="1" w:styleId="html-italic">
    <w:name w:val="html-italic"/>
    <w:rsid w:val="0099152E"/>
  </w:style>
  <w:style w:type="paragraph" w:customStyle="1" w:styleId="MDPI62BackMatter">
    <w:name w:val="MDPI_6.2_BackMatter"/>
    <w:qFormat/>
    <w:rsid w:val="0099152E"/>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bidi="en-US"/>
    </w:rPr>
  </w:style>
  <w:style w:type="character" w:customStyle="1" w:styleId="go">
    <w:name w:val="go"/>
    <w:rsid w:val="0099152E"/>
  </w:style>
  <w:style w:type="paragraph" w:customStyle="1" w:styleId="nova-legacy-e-listitem">
    <w:name w:val="nova-legacy-e-list__item"/>
    <w:basedOn w:val="Normal"/>
    <w:rsid w:val="0099152E"/>
    <w:pPr>
      <w:spacing w:before="100" w:beforeAutospacing="1" w:after="100" w:afterAutospacing="1" w:line="240" w:lineRule="auto"/>
    </w:pPr>
    <w:rPr>
      <w:rFonts w:ascii="Times New Roman" w:eastAsia="Times New Roman" w:hAnsi="Times New Roman" w:cs="Times New Roman"/>
      <w:sz w:val="24"/>
      <w:szCs w:val="24"/>
      <w:lang w:val="en-MY" w:eastAsia="zh-CN"/>
    </w:rPr>
  </w:style>
  <w:style w:type="paragraph" w:customStyle="1" w:styleId="dx-doi">
    <w:name w:val="dx-doi"/>
    <w:basedOn w:val="Normal"/>
    <w:rsid w:val="0099152E"/>
    <w:pPr>
      <w:spacing w:before="100" w:beforeAutospacing="1" w:after="100" w:afterAutospacing="1" w:line="240" w:lineRule="auto"/>
    </w:pPr>
    <w:rPr>
      <w:rFonts w:ascii="Times New Roman" w:eastAsia="Times New Roman" w:hAnsi="Times New Roman" w:cs="Times New Roman"/>
      <w:sz w:val="24"/>
      <w:szCs w:val="24"/>
      <w:lang w:val="en-MY" w:eastAsia="zh-CN"/>
    </w:rPr>
  </w:style>
  <w:style w:type="character" w:customStyle="1" w:styleId="ae">
    <w:name w:val="无"/>
    <w:qFormat/>
    <w:rsid w:val="0099152E"/>
  </w:style>
  <w:style w:type="paragraph" w:customStyle="1" w:styleId="16">
    <w:name w:val="正文1"/>
    <w:qFormat/>
    <w:rsid w:val="0099152E"/>
    <w:pPr>
      <w:framePr w:wrap="around" w:hAnchor="text" w:y="1"/>
      <w:spacing w:after="0" w:line="240" w:lineRule="auto"/>
    </w:pPr>
    <w:rPr>
      <w:rFonts w:ascii="PingFang SC Regular" w:eastAsia="Arial Unicode MS" w:hAnsi="PingFang SC Regular" w:cs="Arial Unicode MS"/>
      <w:color w:val="000000"/>
      <w:u w:color="000000"/>
      <w:lang w:eastAsia="zh-CN" w:bidi="th-TH"/>
    </w:rPr>
  </w:style>
  <w:style w:type="paragraph" w:customStyle="1" w:styleId="WPSOffice1">
    <w:name w:val="WPSOffice手动目录 1"/>
    <w:qFormat/>
    <w:rsid w:val="0099152E"/>
    <w:pPr>
      <w:spacing w:after="0" w:line="240" w:lineRule="auto"/>
    </w:pPr>
    <w:rPr>
      <w:rFonts w:ascii="Times New Roman" w:eastAsia="Times New Roman" w:hAnsi="Times New Roman" w:cs="Times New Roman"/>
      <w:sz w:val="24"/>
      <w:szCs w:val="24"/>
      <w:lang w:eastAsia="en-GB"/>
    </w:rPr>
  </w:style>
  <w:style w:type="paragraph" w:customStyle="1" w:styleId="WPSOffice2">
    <w:name w:val="WPSOffice手动目录 2"/>
    <w:qFormat/>
    <w:rsid w:val="0099152E"/>
    <w:pPr>
      <w:spacing w:after="0" w:line="240" w:lineRule="auto"/>
      <w:ind w:leftChars="200" w:left="200"/>
    </w:pPr>
    <w:rPr>
      <w:rFonts w:ascii="Times New Roman" w:eastAsia="Times New Roman" w:hAnsi="Times New Roman" w:cs="Times New Roman"/>
      <w:sz w:val="24"/>
      <w:szCs w:val="24"/>
      <w:lang w:eastAsia="en-GB"/>
    </w:rPr>
  </w:style>
  <w:style w:type="paragraph" w:customStyle="1" w:styleId="WPSOffice3">
    <w:name w:val="WPSOffice手动目录 3"/>
    <w:qFormat/>
    <w:rsid w:val="0099152E"/>
    <w:pPr>
      <w:spacing w:after="0" w:line="240" w:lineRule="auto"/>
      <w:ind w:leftChars="400" w:left="400"/>
    </w:pPr>
    <w:rPr>
      <w:rFonts w:ascii="Times New Roman" w:eastAsia="Times New Roman" w:hAnsi="Times New Roman" w:cs="Times New Roman"/>
      <w:sz w:val="24"/>
      <w:szCs w:val="24"/>
      <w:lang w:eastAsia="en-GB"/>
    </w:rPr>
  </w:style>
  <w:style w:type="paragraph" w:customStyle="1" w:styleId="Articletitle">
    <w:name w:val="Article title"/>
    <w:basedOn w:val="Normal"/>
    <w:next w:val="Normal"/>
    <w:rsid w:val="0099152E"/>
    <w:pPr>
      <w:spacing w:after="120" w:line="360" w:lineRule="auto"/>
    </w:pPr>
    <w:rPr>
      <w:rFonts w:ascii="Times New Roman" w:eastAsia="Times New Roman" w:hAnsi="Times New Roman" w:cs="Times New Roman"/>
      <w:b/>
      <w:sz w:val="28"/>
      <w:szCs w:val="24"/>
      <w:lang w:val="en-GB" w:eastAsia="en-GB"/>
    </w:rPr>
  </w:style>
  <w:style w:type="paragraph" w:customStyle="1" w:styleId="Receiveddates">
    <w:name w:val="Received dates"/>
    <w:basedOn w:val="Affiliation0"/>
    <w:next w:val="Normal"/>
    <w:qFormat/>
    <w:rsid w:val="0099152E"/>
    <w:pPr>
      <w:spacing w:before="240" w:line="360" w:lineRule="auto"/>
      <w:jc w:val="left"/>
    </w:pPr>
    <w:rPr>
      <w:sz w:val="24"/>
    </w:rPr>
  </w:style>
  <w:style w:type="paragraph" w:customStyle="1" w:styleId="Displayedquotation">
    <w:name w:val="Displayed quotation"/>
    <w:basedOn w:val="Normal"/>
    <w:rsid w:val="0099152E"/>
    <w:pPr>
      <w:tabs>
        <w:tab w:val="left" w:pos="1077"/>
        <w:tab w:val="left" w:pos="1440"/>
        <w:tab w:val="left" w:pos="1797"/>
        <w:tab w:val="left" w:pos="2155"/>
        <w:tab w:val="left" w:pos="2512"/>
      </w:tabs>
      <w:spacing w:before="240" w:after="360" w:line="360" w:lineRule="auto"/>
      <w:ind w:left="709" w:right="425"/>
      <w:contextualSpacing/>
    </w:pPr>
    <w:rPr>
      <w:rFonts w:ascii="Times New Roman" w:eastAsia="Times New Roman" w:hAnsi="Times New Roman" w:cs="Times New Roman"/>
      <w:szCs w:val="24"/>
      <w:lang w:val="en-GB" w:eastAsia="en-GB"/>
    </w:rPr>
  </w:style>
  <w:style w:type="paragraph" w:customStyle="1" w:styleId="Displayedequation">
    <w:name w:val="Displayed equation"/>
    <w:basedOn w:val="Normal"/>
    <w:next w:val="Paragraph0"/>
    <w:rsid w:val="0099152E"/>
    <w:pPr>
      <w:tabs>
        <w:tab w:val="center" w:pos="4253"/>
        <w:tab w:val="right" w:pos="8222"/>
      </w:tabs>
      <w:spacing w:before="240" w:after="240" w:line="480" w:lineRule="auto"/>
      <w:jc w:val="center"/>
    </w:pPr>
    <w:rPr>
      <w:rFonts w:ascii="Times New Roman" w:eastAsia="Times New Roman" w:hAnsi="Times New Roman" w:cs="Times New Roman"/>
      <w:sz w:val="24"/>
      <w:szCs w:val="24"/>
      <w:lang w:val="en-GB" w:eastAsia="en-GB"/>
    </w:rPr>
  </w:style>
  <w:style w:type="paragraph" w:customStyle="1" w:styleId="Figurecaption1">
    <w:name w:val="Figure caption"/>
    <w:basedOn w:val="Normal"/>
    <w:next w:val="Normal"/>
    <w:qFormat/>
    <w:rsid w:val="0099152E"/>
    <w:pPr>
      <w:spacing w:before="240" w:after="0" w:line="360" w:lineRule="auto"/>
    </w:pPr>
    <w:rPr>
      <w:rFonts w:ascii="Times New Roman" w:eastAsia="Times New Roman" w:hAnsi="Times New Roman" w:cs="Times New Roman"/>
      <w:sz w:val="24"/>
      <w:szCs w:val="24"/>
      <w:lang w:val="en-GB" w:eastAsia="en-GB"/>
    </w:rPr>
  </w:style>
  <w:style w:type="paragraph" w:customStyle="1" w:styleId="Footnotes">
    <w:name w:val="Footnotes"/>
    <w:basedOn w:val="Normal"/>
    <w:qFormat/>
    <w:rsid w:val="0099152E"/>
    <w:pPr>
      <w:spacing w:before="120" w:after="0" w:line="360" w:lineRule="auto"/>
      <w:ind w:left="482" w:hanging="482"/>
      <w:contextualSpacing/>
    </w:pPr>
    <w:rPr>
      <w:rFonts w:ascii="Times New Roman" w:eastAsia="Times New Roman" w:hAnsi="Times New Roman" w:cs="Times New Roman"/>
      <w:szCs w:val="24"/>
      <w:lang w:val="en-GB" w:eastAsia="en-GB"/>
    </w:rPr>
  </w:style>
  <w:style w:type="paragraph" w:customStyle="1" w:styleId="Normalparagraphstyle">
    <w:name w:val="Normal paragraph style"/>
    <w:basedOn w:val="Normal"/>
    <w:next w:val="Normal"/>
    <w:rsid w:val="0099152E"/>
    <w:pPr>
      <w:spacing w:after="0" w:line="480" w:lineRule="auto"/>
    </w:pPr>
    <w:rPr>
      <w:rFonts w:ascii="Times New Roman" w:eastAsia="Times New Roman" w:hAnsi="Times New Roman" w:cs="Times New Roman"/>
      <w:sz w:val="24"/>
      <w:szCs w:val="24"/>
      <w:lang w:val="en-GB" w:eastAsia="en-GB"/>
    </w:rPr>
  </w:style>
  <w:style w:type="paragraph" w:customStyle="1" w:styleId="Subjectcodes">
    <w:name w:val="Subject codes"/>
    <w:basedOn w:val="Keywords"/>
    <w:next w:val="Paragraph0"/>
    <w:qFormat/>
    <w:rsid w:val="0099152E"/>
    <w:pPr>
      <w:spacing w:before="240" w:after="240" w:line="360" w:lineRule="auto"/>
      <w:ind w:left="720" w:right="567"/>
    </w:pPr>
    <w:rPr>
      <w:rFonts w:eastAsia="Times New Roman"/>
      <w:sz w:val="22"/>
      <w:szCs w:val="24"/>
      <w:lang w:val="en-GB" w:eastAsia="en-GB"/>
    </w:rPr>
  </w:style>
  <w:style w:type="paragraph" w:customStyle="1" w:styleId="Heading4Paragraph">
    <w:name w:val="Heading 4 + Paragraph"/>
    <w:basedOn w:val="Paragraph0"/>
    <w:next w:val="Newparagraph"/>
    <w:qFormat/>
    <w:rsid w:val="0099152E"/>
    <w:pPr>
      <w:spacing w:before="360" w:after="0" w:line="480" w:lineRule="auto"/>
    </w:pPr>
    <w:rPr>
      <w:rFonts w:eastAsia="Times New Roman"/>
      <w:szCs w:val="24"/>
      <w:lang w:val="en-GB" w:eastAsia="en-GB"/>
    </w:rPr>
  </w:style>
  <w:style w:type="character" w:customStyle="1" w:styleId="ref-iss">
    <w:name w:val="ref-iss"/>
    <w:basedOn w:val="DefaultParagraphFont"/>
    <w:rsid w:val="004727E1"/>
  </w:style>
  <w:style w:type="paragraph" w:customStyle="1" w:styleId="HeaderSA">
    <w:name w:val="Header_SA"/>
    <w:basedOn w:val="Normal"/>
    <w:link w:val="HeaderSA0"/>
    <w:rsid w:val="00F63F80"/>
    <w:pPr>
      <w:spacing w:after="40" w:line="240" w:lineRule="auto"/>
    </w:pPr>
    <w:rPr>
      <w:rFonts w:ascii="Times New Roman" w:eastAsia="Times New Roman" w:hAnsi="Times New Roman" w:cs="Angsana New"/>
      <w:b/>
      <w:sz w:val="24"/>
      <w:szCs w:val="24"/>
      <w:lang w:val="en-GB" w:bidi="th-TH"/>
    </w:rPr>
  </w:style>
  <w:style w:type="paragraph" w:customStyle="1" w:styleId="TextSA">
    <w:name w:val="Text_SA"/>
    <w:basedOn w:val="Normal"/>
    <w:rsid w:val="00F63F80"/>
    <w:pPr>
      <w:spacing w:after="0" w:line="360" w:lineRule="auto"/>
    </w:pPr>
    <w:rPr>
      <w:rFonts w:ascii="Times New Roman" w:eastAsia="Times New Roman" w:hAnsi="Times New Roman" w:cs="Angsana New"/>
      <w:sz w:val="24"/>
      <w:szCs w:val="24"/>
      <w:lang w:val="en-GB" w:bidi="th-TH"/>
    </w:rPr>
  </w:style>
  <w:style w:type="character" w:customStyle="1" w:styleId="HeaderSA0">
    <w:name w:val="Header_SA อักขระ"/>
    <w:link w:val="HeaderSA"/>
    <w:rsid w:val="00F63F80"/>
    <w:rPr>
      <w:rFonts w:ascii="Times New Roman" w:eastAsia="Times New Roman" w:hAnsi="Times New Roman" w:cs="Angsana New"/>
      <w:b/>
      <w:sz w:val="24"/>
      <w:szCs w:val="24"/>
      <w:lang w:val="en-GB" w:bidi="th-TH"/>
    </w:rPr>
  </w:style>
  <w:style w:type="paragraph" w:customStyle="1" w:styleId="referenceSA">
    <w:name w:val="reference_SA"/>
    <w:basedOn w:val="Normal"/>
    <w:rsid w:val="00F63F80"/>
    <w:pPr>
      <w:numPr>
        <w:numId w:val="15"/>
      </w:numPr>
      <w:spacing w:after="0" w:line="360" w:lineRule="auto"/>
    </w:pPr>
    <w:rPr>
      <w:rFonts w:ascii="Times New Roman" w:eastAsia="Times New Roman" w:hAnsi="Times New Roman" w:cs="Angsana New"/>
      <w:sz w:val="24"/>
      <w:szCs w:val="24"/>
      <w:lang w:val="en-GB" w:bidi="th-TH"/>
    </w:rPr>
  </w:style>
  <w:style w:type="paragraph" w:customStyle="1" w:styleId="MDPI11articletype">
    <w:name w:val="MDPI_1.1_article_type"/>
    <w:basedOn w:val="MDPI31text"/>
    <w:next w:val="MDPI12title"/>
    <w:qFormat/>
    <w:rsid w:val="00F63F80"/>
    <w:pPr>
      <w:spacing w:before="240" w:line="240" w:lineRule="auto"/>
      <w:ind w:firstLine="0"/>
      <w:jc w:val="left"/>
    </w:pPr>
    <w:rPr>
      <w:i/>
    </w:rPr>
  </w:style>
  <w:style w:type="paragraph" w:customStyle="1" w:styleId="MDPI13authornames">
    <w:name w:val="MDPI_1.3_authornames"/>
    <w:basedOn w:val="MDPI31text"/>
    <w:next w:val="MDPI14history"/>
    <w:qFormat/>
    <w:rsid w:val="00F63F80"/>
    <w:pPr>
      <w:spacing w:after="120"/>
      <w:ind w:firstLine="0"/>
      <w:jc w:val="left"/>
    </w:pPr>
    <w:rPr>
      <w:b/>
      <w:snapToGrid/>
    </w:rPr>
  </w:style>
  <w:style w:type="paragraph" w:customStyle="1" w:styleId="MDPI14history">
    <w:name w:val="MDPI_1.4_history"/>
    <w:basedOn w:val="MDPI62Acknowledgments"/>
    <w:next w:val="Normal"/>
    <w:qFormat/>
    <w:rsid w:val="00F63F80"/>
    <w:pPr>
      <w:ind w:left="113"/>
      <w:jc w:val="left"/>
    </w:pPr>
    <w:rPr>
      <w:snapToGrid/>
    </w:rPr>
  </w:style>
  <w:style w:type="paragraph" w:customStyle="1" w:styleId="MDPI16affiliation">
    <w:name w:val="MDPI_1.6_affiliation"/>
    <w:basedOn w:val="MDPI62Acknowledgments"/>
    <w:qFormat/>
    <w:rsid w:val="00F63F80"/>
    <w:pPr>
      <w:spacing w:before="0"/>
      <w:ind w:left="311" w:hanging="198"/>
      <w:jc w:val="left"/>
    </w:pPr>
    <w:rPr>
      <w:snapToGrid/>
      <w:szCs w:val="18"/>
    </w:rPr>
  </w:style>
  <w:style w:type="paragraph" w:customStyle="1" w:styleId="MDPI17abstract">
    <w:name w:val="MDPI_1.7_abstract"/>
    <w:basedOn w:val="MDPI31text"/>
    <w:next w:val="MDPI18keywords"/>
    <w:qFormat/>
    <w:rsid w:val="00F63F80"/>
    <w:pPr>
      <w:spacing w:before="240"/>
      <w:ind w:left="113" w:firstLine="0"/>
    </w:pPr>
    <w:rPr>
      <w:snapToGrid/>
    </w:rPr>
  </w:style>
  <w:style w:type="paragraph" w:customStyle="1" w:styleId="MDPI18keywords">
    <w:name w:val="MDPI_1.8_keywords"/>
    <w:basedOn w:val="MDPI31text"/>
    <w:next w:val="Normal"/>
    <w:qFormat/>
    <w:rsid w:val="00F63F80"/>
    <w:pPr>
      <w:spacing w:before="240"/>
      <w:ind w:left="113" w:firstLine="0"/>
    </w:pPr>
  </w:style>
  <w:style w:type="paragraph" w:customStyle="1" w:styleId="MDPI19line">
    <w:name w:val="MDPI_1.9_line"/>
    <w:basedOn w:val="MDPI31text"/>
    <w:qFormat/>
    <w:rsid w:val="00F63F80"/>
    <w:pPr>
      <w:pBdr>
        <w:bottom w:val="single" w:sz="6" w:space="1" w:color="auto"/>
      </w:pBdr>
      <w:ind w:firstLine="0"/>
    </w:pPr>
    <w:rPr>
      <w:snapToGrid/>
      <w:szCs w:val="24"/>
    </w:rPr>
  </w:style>
  <w:style w:type="paragraph" w:customStyle="1" w:styleId="MDPIheaderjournallogo">
    <w:name w:val="MDPI_header_journal_logo"/>
    <w:qFormat/>
    <w:rsid w:val="00F63F80"/>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MDPI32textnoindent">
    <w:name w:val="MDPI_3.2_text_no_indent"/>
    <w:basedOn w:val="MDPI31text"/>
    <w:qFormat/>
    <w:rsid w:val="00F63F80"/>
    <w:pPr>
      <w:ind w:firstLine="0"/>
    </w:pPr>
  </w:style>
  <w:style w:type="paragraph" w:customStyle="1" w:styleId="MDPI33textspaceafter">
    <w:name w:val="MDPI_3.3_text_space_after"/>
    <w:basedOn w:val="MDPI31text"/>
    <w:qFormat/>
    <w:rsid w:val="00F63F80"/>
    <w:pPr>
      <w:spacing w:after="240"/>
    </w:pPr>
  </w:style>
  <w:style w:type="paragraph" w:customStyle="1" w:styleId="MDPI35textbeforelist">
    <w:name w:val="MDPI_3.5_text_before_list"/>
    <w:basedOn w:val="MDPI31text"/>
    <w:qFormat/>
    <w:rsid w:val="00F63F80"/>
    <w:pPr>
      <w:spacing w:after="120"/>
    </w:pPr>
  </w:style>
  <w:style w:type="paragraph" w:customStyle="1" w:styleId="MDPI36textafterlist">
    <w:name w:val="MDPI_3.6_text_after_list"/>
    <w:basedOn w:val="MDPI31text"/>
    <w:qFormat/>
    <w:rsid w:val="00F63F80"/>
    <w:pPr>
      <w:spacing w:before="120"/>
    </w:pPr>
  </w:style>
  <w:style w:type="paragraph" w:customStyle="1" w:styleId="MDPI37itemize">
    <w:name w:val="MDPI_3.7_itemize"/>
    <w:basedOn w:val="MDPI31text"/>
    <w:qFormat/>
    <w:rsid w:val="00F63F80"/>
    <w:pPr>
      <w:numPr>
        <w:numId w:val="16"/>
      </w:numPr>
      <w:ind w:left="425" w:hanging="425"/>
    </w:pPr>
  </w:style>
  <w:style w:type="paragraph" w:customStyle="1" w:styleId="MDPI38bullet">
    <w:name w:val="MDPI_3.8_bullet"/>
    <w:basedOn w:val="MDPI31text"/>
    <w:qFormat/>
    <w:rsid w:val="00F63F80"/>
    <w:pPr>
      <w:numPr>
        <w:numId w:val="17"/>
      </w:numPr>
      <w:ind w:left="425" w:hanging="425"/>
    </w:pPr>
  </w:style>
  <w:style w:type="paragraph" w:customStyle="1" w:styleId="MDPI39equation">
    <w:name w:val="MDPI_3.9_equation"/>
    <w:basedOn w:val="MDPI31text"/>
    <w:qFormat/>
    <w:rsid w:val="00F63F80"/>
    <w:pPr>
      <w:spacing w:before="120" w:after="120"/>
      <w:ind w:left="709" w:firstLine="0"/>
      <w:jc w:val="center"/>
    </w:pPr>
  </w:style>
  <w:style w:type="paragraph" w:customStyle="1" w:styleId="MDPI3aequationnumber">
    <w:name w:val="MDPI_3.a_equation_number"/>
    <w:basedOn w:val="MDPI31text"/>
    <w:qFormat/>
    <w:rsid w:val="00F63F80"/>
    <w:pPr>
      <w:spacing w:before="120" w:after="120" w:line="240" w:lineRule="auto"/>
      <w:ind w:firstLine="0"/>
      <w:jc w:val="right"/>
    </w:pPr>
  </w:style>
  <w:style w:type="paragraph" w:customStyle="1" w:styleId="MDPI62Acknowledgments">
    <w:name w:val="MDPI_6.2_Acknowledgments"/>
    <w:qFormat/>
    <w:rsid w:val="00F63F80"/>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43tablefooter">
    <w:name w:val="MDPI_4.3_table_footer"/>
    <w:basedOn w:val="MDPI41tablecaption"/>
    <w:next w:val="MDPI31text"/>
    <w:qFormat/>
    <w:rsid w:val="00F63F80"/>
    <w:pPr>
      <w:spacing w:before="0"/>
      <w:ind w:left="0" w:right="0"/>
    </w:pPr>
    <w:rPr>
      <w:rFonts w:cs="Times New Roman"/>
    </w:rPr>
  </w:style>
  <w:style w:type="paragraph" w:customStyle="1" w:styleId="MDPI51figurecaption">
    <w:name w:val="MDPI_5.1_figure_caption"/>
    <w:basedOn w:val="MDPI62Acknowledgments"/>
    <w:qFormat/>
    <w:rsid w:val="00F63F80"/>
    <w:pPr>
      <w:spacing w:after="240" w:line="260" w:lineRule="atLeast"/>
      <w:ind w:left="425" w:right="425"/>
    </w:pPr>
    <w:rPr>
      <w:snapToGrid/>
    </w:rPr>
  </w:style>
  <w:style w:type="paragraph" w:customStyle="1" w:styleId="MDPI52figure">
    <w:name w:val="MDPI_5.2_figure"/>
    <w:qFormat/>
    <w:rsid w:val="00F63F80"/>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61Supplementary">
    <w:name w:val="MDPI_6.1_Supplementary"/>
    <w:basedOn w:val="MDPI62Acknowledgments"/>
    <w:qFormat/>
    <w:rsid w:val="00F63F80"/>
    <w:pPr>
      <w:spacing w:before="240"/>
    </w:pPr>
    <w:rPr>
      <w:lang w:eastAsia="en-US"/>
    </w:rPr>
  </w:style>
  <w:style w:type="paragraph" w:customStyle="1" w:styleId="MDPI63AuthorContributions">
    <w:name w:val="MDPI_6.3_AuthorContributions"/>
    <w:basedOn w:val="MDPI62Acknowledgments"/>
    <w:qFormat/>
    <w:rsid w:val="00F63F80"/>
    <w:rPr>
      <w:rFonts w:eastAsia="SimSun"/>
      <w:color w:val="auto"/>
      <w:lang w:eastAsia="en-US"/>
    </w:rPr>
  </w:style>
  <w:style w:type="paragraph" w:customStyle="1" w:styleId="MDPI64CoI">
    <w:name w:val="MDPI_6.4_CoI"/>
    <w:basedOn w:val="MDPI62Acknowledgments"/>
    <w:qFormat/>
    <w:rsid w:val="00F63F80"/>
  </w:style>
  <w:style w:type="paragraph" w:customStyle="1" w:styleId="MDPI23heading3">
    <w:name w:val="MDPI_2.3_heading3"/>
    <w:basedOn w:val="MDPI31text"/>
    <w:qFormat/>
    <w:rsid w:val="00F63F80"/>
    <w:pPr>
      <w:spacing w:before="240" w:after="120"/>
      <w:ind w:firstLine="0"/>
      <w:jc w:val="left"/>
      <w:outlineLvl w:val="2"/>
    </w:pPr>
  </w:style>
  <w:style w:type="paragraph" w:customStyle="1" w:styleId="MDPI22heading2">
    <w:name w:val="MDPI_2.2_heading2"/>
    <w:basedOn w:val="Normal"/>
    <w:qFormat/>
    <w:rsid w:val="00F63F80"/>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val="en-GB" w:eastAsia="de-DE" w:bidi="en-US"/>
    </w:rPr>
  </w:style>
  <w:style w:type="paragraph" w:customStyle="1" w:styleId="MDPI71References">
    <w:name w:val="MDPI_7.1_References"/>
    <w:basedOn w:val="MDPI62Acknowledgments"/>
    <w:qFormat/>
    <w:rsid w:val="00F63F80"/>
    <w:pPr>
      <w:numPr>
        <w:numId w:val="18"/>
      </w:numPr>
      <w:spacing w:before="0" w:line="260" w:lineRule="atLeast"/>
      <w:ind w:left="425" w:hanging="425"/>
    </w:pPr>
  </w:style>
  <w:style w:type="table" w:customStyle="1" w:styleId="MDPI41threelinetable">
    <w:name w:val="MDPI_4.1_three_line_table"/>
    <w:basedOn w:val="TableNormal"/>
    <w:uiPriority w:val="99"/>
    <w:rsid w:val="00F63F80"/>
    <w:pPr>
      <w:adjustRightInd w:val="0"/>
      <w:snapToGrid w:val="0"/>
      <w:spacing w:after="0" w:line="240" w:lineRule="auto"/>
      <w:jc w:val="center"/>
    </w:pPr>
    <w:rPr>
      <w:rFonts w:ascii="Palatino Linotype" w:eastAsia="SimSun" w:hAnsi="Palatino Linotype" w:cs="Times New Roman"/>
      <w:color w:val="000000"/>
      <w:sz w:val="20"/>
      <w:szCs w:val="20"/>
      <w:lang w:val="en-MY" w:eastAsia="en-MY"/>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customStyle="1" w:styleId="title-text">
    <w:name w:val="title-text"/>
    <w:rsid w:val="00F63F80"/>
  </w:style>
  <w:style w:type="character" w:customStyle="1" w:styleId="journaltitle">
    <w:name w:val="journaltitle"/>
    <w:rsid w:val="00F63F80"/>
  </w:style>
  <w:style w:type="character" w:customStyle="1" w:styleId="articletitle0">
    <w:name w:val="articletitle"/>
    <w:rsid w:val="00F63F80"/>
  </w:style>
  <w:style w:type="character" w:customStyle="1" w:styleId="vol">
    <w:name w:val="vol"/>
    <w:rsid w:val="00F63F80"/>
  </w:style>
  <w:style w:type="character" w:customStyle="1" w:styleId="pagefirst">
    <w:name w:val="pagefirst"/>
    <w:rsid w:val="00F63F80"/>
  </w:style>
  <w:style w:type="character" w:customStyle="1" w:styleId="pagelast">
    <w:name w:val="pagelast"/>
    <w:rsid w:val="00F63F80"/>
  </w:style>
  <w:style w:type="paragraph" w:customStyle="1" w:styleId="yiv3181712481p1">
    <w:name w:val="yiv3181712481p1"/>
    <w:basedOn w:val="Normal"/>
    <w:rsid w:val="00F63F80"/>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yiv3181712481s1">
    <w:name w:val="yiv3181712481s1"/>
    <w:rsid w:val="00F63F80"/>
  </w:style>
  <w:style w:type="character" w:customStyle="1" w:styleId="cit">
    <w:name w:val="cit"/>
    <w:rsid w:val="00F63F80"/>
  </w:style>
  <w:style w:type="character" w:customStyle="1" w:styleId="fm-vol-iss-date">
    <w:name w:val="fm-vol-iss-date"/>
    <w:rsid w:val="00F63F80"/>
  </w:style>
  <w:style w:type="character" w:customStyle="1" w:styleId="doi">
    <w:name w:val="doi"/>
    <w:rsid w:val="00F63F80"/>
  </w:style>
  <w:style w:type="paragraph" w:customStyle="1" w:styleId="intro">
    <w:name w:val="intro"/>
    <w:basedOn w:val="Normal"/>
    <w:rsid w:val="00F63F80"/>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sr-only">
    <w:name w:val="sr-only"/>
    <w:rsid w:val="00F63F80"/>
  </w:style>
  <w:style w:type="character" w:customStyle="1" w:styleId="button-text">
    <w:name w:val="button-text"/>
    <w:rsid w:val="00F63F80"/>
  </w:style>
  <w:style w:type="character" w:customStyle="1" w:styleId="button-link-text">
    <w:name w:val="button-link-text"/>
    <w:rsid w:val="00F63F80"/>
  </w:style>
  <w:style w:type="character" w:customStyle="1" w:styleId="u-visually-hidden">
    <w:name w:val="u-visually-hidden"/>
    <w:rsid w:val="00F63F80"/>
  </w:style>
  <w:style w:type="character" w:customStyle="1" w:styleId="val">
    <w:name w:val="val"/>
    <w:rsid w:val="00F63F80"/>
  </w:style>
  <w:style w:type="character" w:customStyle="1" w:styleId="accordion-tabbedtab-mobile">
    <w:name w:val="accordion-tabbed__tab-mobile"/>
    <w:rsid w:val="00F63F80"/>
  </w:style>
  <w:style w:type="character" w:customStyle="1" w:styleId="comma-separator">
    <w:name w:val="comma-separator"/>
    <w:rsid w:val="00F63F80"/>
  </w:style>
  <w:style w:type="paragraph" w:customStyle="1" w:styleId="Header1">
    <w:name w:val="Header1"/>
    <w:basedOn w:val="Normal"/>
    <w:next w:val="Header"/>
    <w:uiPriority w:val="99"/>
    <w:unhideWhenUsed/>
    <w:rsid w:val="00F63F80"/>
    <w:pPr>
      <w:tabs>
        <w:tab w:val="center" w:pos="4513"/>
        <w:tab w:val="right" w:pos="9026"/>
      </w:tabs>
      <w:spacing w:after="0" w:line="240" w:lineRule="auto"/>
    </w:pPr>
    <w:rPr>
      <w:rFonts w:ascii="Times New Roman" w:hAnsi="Times New Roman"/>
      <w:sz w:val="24"/>
      <w:lang w:val="en-MY"/>
    </w:rPr>
  </w:style>
  <w:style w:type="character" w:customStyle="1" w:styleId="FooterChar1">
    <w:name w:val="Footer Char1"/>
    <w:basedOn w:val="DefaultParagraphFont"/>
    <w:uiPriority w:val="99"/>
    <w:rsid w:val="00F63F80"/>
    <w:rPr>
      <w:kern w:val="0"/>
      <w14:ligatures w14:val="none"/>
    </w:rPr>
  </w:style>
  <w:style w:type="character" w:customStyle="1" w:styleId="UnresolvedMention3">
    <w:name w:val="Unresolved Mention3"/>
    <w:basedOn w:val="DefaultParagraphFont"/>
    <w:uiPriority w:val="99"/>
    <w:semiHidden/>
    <w:unhideWhenUsed/>
    <w:rsid w:val="00F63F80"/>
    <w:rPr>
      <w:color w:val="605E5C"/>
      <w:shd w:val="clear" w:color="auto" w:fill="E1DFDD"/>
    </w:rPr>
  </w:style>
  <w:style w:type="paragraph" w:customStyle="1" w:styleId="8aHeading1">
    <w:name w:val="8a. Heading 1"/>
    <w:basedOn w:val="Normal"/>
    <w:link w:val="8aHeading1Char"/>
    <w:rsid w:val="00E102C8"/>
    <w:pPr>
      <w:spacing w:before="360" w:after="360" w:line="276" w:lineRule="auto"/>
      <w:jc w:val="both"/>
    </w:pPr>
    <w:rPr>
      <w:rFonts w:ascii="Arial" w:hAnsi="Arial"/>
      <w:b/>
      <w:caps/>
      <w:sz w:val="24"/>
      <w:lang w:val="en-GB"/>
    </w:rPr>
  </w:style>
  <w:style w:type="character" w:customStyle="1" w:styleId="8aHeading1Char">
    <w:name w:val="8a. Heading 1 Char"/>
    <w:basedOn w:val="DefaultParagraphFont"/>
    <w:link w:val="8aHeading1"/>
    <w:rsid w:val="00E102C8"/>
    <w:rPr>
      <w:rFonts w:ascii="Arial" w:hAnsi="Arial"/>
      <w:b/>
      <w:caps/>
      <w:sz w:val="24"/>
      <w:lang w:val="en-GB"/>
    </w:rPr>
  </w:style>
  <w:style w:type="paragraph" w:customStyle="1" w:styleId="8bHeading2">
    <w:name w:val="8b. Heading 2"/>
    <w:basedOn w:val="Normal"/>
    <w:link w:val="8bHeading2Char"/>
    <w:rsid w:val="00E102C8"/>
    <w:pPr>
      <w:spacing w:before="240" w:after="240" w:line="276" w:lineRule="auto"/>
      <w:jc w:val="both"/>
    </w:pPr>
    <w:rPr>
      <w:rFonts w:ascii="Arial" w:hAnsi="Arial"/>
      <w:b/>
    </w:rPr>
  </w:style>
  <w:style w:type="character" w:customStyle="1" w:styleId="8bHeading2Char">
    <w:name w:val="8b. Heading 2 Char"/>
    <w:basedOn w:val="DefaultParagraphFont"/>
    <w:link w:val="8bHeading2"/>
    <w:rsid w:val="00E102C8"/>
    <w:rPr>
      <w:rFonts w:ascii="Arial" w:hAnsi="Arial"/>
      <w:b/>
    </w:rPr>
  </w:style>
  <w:style w:type="paragraph" w:customStyle="1" w:styleId="9cSubtitle3Text">
    <w:name w:val="9c. Subtitle 3 Text"/>
    <w:basedOn w:val="Normal"/>
    <w:link w:val="9cSubtitle3TextChar"/>
    <w:rsid w:val="00E102C8"/>
    <w:pPr>
      <w:spacing w:before="240" w:after="240" w:line="276" w:lineRule="auto"/>
      <w:ind w:firstLine="720"/>
      <w:jc w:val="both"/>
    </w:pPr>
    <w:rPr>
      <w:rFonts w:ascii="Times New Roman" w:hAnsi="Times New Roman"/>
    </w:rPr>
  </w:style>
  <w:style w:type="character" w:customStyle="1" w:styleId="9cSubtitle3TextChar">
    <w:name w:val="9c. Subtitle 3 Text Char"/>
    <w:basedOn w:val="DefaultParagraphFont"/>
    <w:link w:val="9cSubtitle3Text"/>
    <w:rsid w:val="00E102C8"/>
    <w:rPr>
      <w:rFonts w:ascii="Times New Roman" w:hAnsi="Times New Roman"/>
    </w:rPr>
  </w:style>
  <w:style w:type="character" w:customStyle="1" w:styleId="TableTextChar">
    <w:name w:val="Table Text Char"/>
    <w:basedOn w:val="DefaultParagraphFont"/>
    <w:link w:val="TableText0"/>
    <w:rsid w:val="00E102C8"/>
    <w:rPr>
      <w:rFonts w:ascii="Arial" w:eastAsia="Arial" w:hAnsi="Arial" w:cs="Arial"/>
      <w:kern w:val="2"/>
      <w:sz w:val="17"/>
      <w:szCs w:val="17"/>
    </w:rPr>
  </w:style>
  <w:style w:type="paragraph" w:customStyle="1" w:styleId="ABSTRACTCONTENT">
    <w:name w:val="ABSTRACT CONTENT"/>
    <w:basedOn w:val="Normal"/>
    <w:link w:val="ABSTRACTCONTENTChar"/>
    <w:rsid w:val="00E102C8"/>
    <w:pPr>
      <w:spacing w:before="240" w:after="360" w:line="240" w:lineRule="auto"/>
      <w:jc w:val="both"/>
    </w:pPr>
    <w:rPr>
      <w:rFonts w:ascii="Times New Roman" w:hAnsi="Times New Roman"/>
      <w:i/>
      <w:color w:val="000000" w:themeColor="text1"/>
    </w:rPr>
  </w:style>
  <w:style w:type="character" w:customStyle="1" w:styleId="ABSTRACTCONTENTChar">
    <w:name w:val="ABSTRACT CONTENT Char"/>
    <w:basedOn w:val="DefaultParagraphFont"/>
    <w:link w:val="ABSTRACTCONTENT"/>
    <w:rsid w:val="00E102C8"/>
    <w:rPr>
      <w:rFonts w:ascii="Times New Roman" w:hAnsi="Times New Roman"/>
      <w:i/>
      <w:color w:val="000000" w:themeColor="text1"/>
    </w:rPr>
  </w:style>
  <w:style w:type="table" w:customStyle="1" w:styleId="PlainTable22">
    <w:name w:val="Plain Table 22"/>
    <w:basedOn w:val="TableNormal"/>
    <w:next w:val="PlainTable2"/>
    <w:uiPriority w:val="42"/>
    <w:rsid w:val="003E2C97"/>
    <w:pPr>
      <w:spacing w:after="0" w:line="240" w:lineRule="auto"/>
    </w:pPr>
    <w:rPr>
      <w:sz w:val="24"/>
      <w:szCs w:val="24"/>
      <w:lang w:val="en-MY"/>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
    <w:name w:val="Plain Table 23"/>
    <w:basedOn w:val="TableNormal"/>
    <w:next w:val="PlainTable2"/>
    <w:uiPriority w:val="42"/>
    <w:rsid w:val="003E2C97"/>
    <w:pPr>
      <w:spacing w:after="0" w:line="240" w:lineRule="auto"/>
    </w:pPr>
    <w:rPr>
      <w:sz w:val="24"/>
      <w:szCs w:val="24"/>
      <w:lang w:val="en-MY"/>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BodyText1">
    <w:name w:val="BodyText"/>
    <w:basedOn w:val="Normal"/>
    <w:qFormat/>
    <w:rsid w:val="003E2C97"/>
    <w:pPr>
      <w:spacing w:before="100" w:beforeAutospacing="1" w:after="100" w:afterAutospacing="1" w:line="480" w:lineRule="auto"/>
      <w:ind w:firstLine="709"/>
      <w:jc w:val="both"/>
    </w:pPr>
    <w:rPr>
      <w:rFonts w:ascii="Times New Roman" w:eastAsia="Times New Roman" w:hAnsi="Times New Roman" w:cs="Times New Roman"/>
      <w:sz w:val="24"/>
      <w:lang w:eastAsia="en-GB"/>
    </w:rPr>
  </w:style>
  <w:style w:type="paragraph" w:customStyle="1" w:styleId="Abstractcontent0">
    <w:name w:val="Abstract content"/>
    <w:basedOn w:val="Normal"/>
    <w:uiPriority w:val="4"/>
    <w:qFormat/>
    <w:rsid w:val="00BA6FCB"/>
    <w:pPr>
      <w:spacing w:after="0" w:line="240" w:lineRule="auto"/>
      <w:jc w:val="both"/>
    </w:pPr>
    <w:rPr>
      <w:rFonts w:ascii="Times New Roman" w:eastAsia="Calibri" w:hAnsi="Times New Roman" w:cs="Times New Roman"/>
      <w:i/>
    </w:rPr>
  </w:style>
  <w:style w:type="character" w:customStyle="1" w:styleId="KeywordChar">
    <w:name w:val="Keyword Char"/>
    <w:link w:val="Keyword"/>
    <w:uiPriority w:val="4"/>
    <w:locked/>
    <w:rsid w:val="00BA6FCB"/>
    <w:rPr>
      <w:rFonts w:ascii="Times New Roman" w:hAnsi="Times New Roman" w:cs="Times New Roman"/>
    </w:rPr>
  </w:style>
  <w:style w:type="paragraph" w:customStyle="1" w:styleId="Keyword">
    <w:name w:val="Keyword"/>
    <w:basedOn w:val="Normal"/>
    <w:link w:val="KeywordChar"/>
    <w:uiPriority w:val="4"/>
    <w:qFormat/>
    <w:rsid w:val="00BA6FCB"/>
    <w:pPr>
      <w:tabs>
        <w:tab w:val="left" w:pos="2051"/>
      </w:tabs>
      <w:spacing w:after="0" w:line="276" w:lineRule="auto"/>
      <w:jc w:val="both"/>
    </w:pPr>
    <w:rPr>
      <w:rFonts w:ascii="Times New Roman" w:hAnsi="Times New Roman" w:cs="Times New Roman"/>
    </w:rPr>
  </w:style>
  <w:style w:type="character" w:customStyle="1" w:styleId="emsimilar">
    <w:name w:val="em_similar"/>
    <w:basedOn w:val="DefaultParagraphFont"/>
    <w:qFormat/>
    <w:rsid w:val="00F953AB"/>
    <w:rPr>
      <w:color w:val="FF0000"/>
    </w:rPr>
  </w:style>
  <w:style w:type="character" w:customStyle="1" w:styleId="ykmvie">
    <w:name w:val="ykmvie"/>
    <w:basedOn w:val="DefaultParagraphFont"/>
    <w:rsid w:val="00581512"/>
  </w:style>
  <w:style w:type="paragraph" w:customStyle="1" w:styleId="root-block-node">
    <w:name w:val="root-block-node"/>
    <w:basedOn w:val="Normal"/>
    <w:rsid w:val="005815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EmailAddress">
    <w:name w:val="BI_Email_Address"/>
    <w:next w:val="Normal"/>
    <w:rsid w:val="008C4EB7"/>
    <w:pPr>
      <w:spacing w:after="180" w:line="280" w:lineRule="exact"/>
      <w:jc w:val="center"/>
    </w:pPr>
    <w:rPr>
      <w:rFonts w:ascii="Helvetica" w:eastAsia="Times New Roman" w:hAnsi="Helvetica" w:cs="Times New Roman"/>
      <w:sz w:val="15"/>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8544">
      <w:bodyDiv w:val="1"/>
      <w:marLeft w:val="0"/>
      <w:marRight w:val="0"/>
      <w:marTop w:val="0"/>
      <w:marBottom w:val="0"/>
      <w:divBdr>
        <w:top w:val="none" w:sz="0" w:space="0" w:color="auto"/>
        <w:left w:val="none" w:sz="0" w:space="0" w:color="auto"/>
        <w:bottom w:val="none" w:sz="0" w:space="0" w:color="auto"/>
        <w:right w:val="none" w:sz="0" w:space="0" w:color="auto"/>
      </w:divBdr>
    </w:div>
    <w:div w:id="133917103">
      <w:bodyDiv w:val="1"/>
      <w:marLeft w:val="0"/>
      <w:marRight w:val="0"/>
      <w:marTop w:val="0"/>
      <w:marBottom w:val="0"/>
      <w:divBdr>
        <w:top w:val="none" w:sz="0" w:space="0" w:color="auto"/>
        <w:left w:val="none" w:sz="0" w:space="0" w:color="auto"/>
        <w:bottom w:val="none" w:sz="0" w:space="0" w:color="auto"/>
        <w:right w:val="none" w:sz="0" w:space="0" w:color="auto"/>
      </w:divBdr>
    </w:div>
    <w:div w:id="210384810">
      <w:bodyDiv w:val="1"/>
      <w:marLeft w:val="0"/>
      <w:marRight w:val="0"/>
      <w:marTop w:val="0"/>
      <w:marBottom w:val="0"/>
      <w:divBdr>
        <w:top w:val="none" w:sz="0" w:space="0" w:color="auto"/>
        <w:left w:val="none" w:sz="0" w:space="0" w:color="auto"/>
        <w:bottom w:val="none" w:sz="0" w:space="0" w:color="auto"/>
        <w:right w:val="none" w:sz="0" w:space="0" w:color="auto"/>
      </w:divBdr>
    </w:div>
    <w:div w:id="484972043">
      <w:bodyDiv w:val="1"/>
      <w:marLeft w:val="0"/>
      <w:marRight w:val="0"/>
      <w:marTop w:val="0"/>
      <w:marBottom w:val="0"/>
      <w:divBdr>
        <w:top w:val="none" w:sz="0" w:space="0" w:color="auto"/>
        <w:left w:val="none" w:sz="0" w:space="0" w:color="auto"/>
        <w:bottom w:val="none" w:sz="0" w:space="0" w:color="auto"/>
        <w:right w:val="none" w:sz="0" w:space="0" w:color="auto"/>
      </w:divBdr>
    </w:div>
    <w:div w:id="539902576">
      <w:bodyDiv w:val="1"/>
      <w:marLeft w:val="0"/>
      <w:marRight w:val="0"/>
      <w:marTop w:val="0"/>
      <w:marBottom w:val="0"/>
      <w:divBdr>
        <w:top w:val="none" w:sz="0" w:space="0" w:color="auto"/>
        <w:left w:val="none" w:sz="0" w:space="0" w:color="auto"/>
        <w:bottom w:val="none" w:sz="0" w:space="0" w:color="auto"/>
        <w:right w:val="none" w:sz="0" w:space="0" w:color="auto"/>
      </w:divBdr>
    </w:div>
    <w:div w:id="587228299">
      <w:bodyDiv w:val="1"/>
      <w:marLeft w:val="0"/>
      <w:marRight w:val="0"/>
      <w:marTop w:val="0"/>
      <w:marBottom w:val="0"/>
      <w:divBdr>
        <w:top w:val="none" w:sz="0" w:space="0" w:color="auto"/>
        <w:left w:val="none" w:sz="0" w:space="0" w:color="auto"/>
        <w:bottom w:val="none" w:sz="0" w:space="0" w:color="auto"/>
        <w:right w:val="none" w:sz="0" w:space="0" w:color="auto"/>
      </w:divBdr>
    </w:div>
    <w:div w:id="599527161">
      <w:bodyDiv w:val="1"/>
      <w:marLeft w:val="0"/>
      <w:marRight w:val="0"/>
      <w:marTop w:val="0"/>
      <w:marBottom w:val="0"/>
      <w:divBdr>
        <w:top w:val="none" w:sz="0" w:space="0" w:color="auto"/>
        <w:left w:val="none" w:sz="0" w:space="0" w:color="auto"/>
        <w:bottom w:val="none" w:sz="0" w:space="0" w:color="auto"/>
        <w:right w:val="none" w:sz="0" w:space="0" w:color="auto"/>
      </w:divBdr>
    </w:div>
    <w:div w:id="621116439">
      <w:bodyDiv w:val="1"/>
      <w:marLeft w:val="0"/>
      <w:marRight w:val="0"/>
      <w:marTop w:val="0"/>
      <w:marBottom w:val="0"/>
      <w:divBdr>
        <w:top w:val="none" w:sz="0" w:space="0" w:color="auto"/>
        <w:left w:val="none" w:sz="0" w:space="0" w:color="auto"/>
        <w:bottom w:val="none" w:sz="0" w:space="0" w:color="auto"/>
        <w:right w:val="none" w:sz="0" w:space="0" w:color="auto"/>
      </w:divBdr>
    </w:div>
    <w:div w:id="634336902">
      <w:bodyDiv w:val="1"/>
      <w:marLeft w:val="0"/>
      <w:marRight w:val="0"/>
      <w:marTop w:val="0"/>
      <w:marBottom w:val="0"/>
      <w:divBdr>
        <w:top w:val="none" w:sz="0" w:space="0" w:color="auto"/>
        <w:left w:val="none" w:sz="0" w:space="0" w:color="auto"/>
        <w:bottom w:val="none" w:sz="0" w:space="0" w:color="auto"/>
        <w:right w:val="none" w:sz="0" w:space="0" w:color="auto"/>
      </w:divBdr>
    </w:div>
    <w:div w:id="656613664">
      <w:bodyDiv w:val="1"/>
      <w:marLeft w:val="0"/>
      <w:marRight w:val="0"/>
      <w:marTop w:val="0"/>
      <w:marBottom w:val="0"/>
      <w:divBdr>
        <w:top w:val="none" w:sz="0" w:space="0" w:color="auto"/>
        <w:left w:val="none" w:sz="0" w:space="0" w:color="auto"/>
        <w:bottom w:val="none" w:sz="0" w:space="0" w:color="auto"/>
        <w:right w:val="none" w:sz="0" w:space="0" w:color="auto"/>
      </w:divBdr>
    </w:div>
    <w:div w:id="1006859513">
      <w:bodyDiv w:val="1"/>
      <w:marLeft w:val="0"/>
      <w:marRight w:val="0"/>
      <w:marTop w:val="0"/>
      <w:marBottom w:val="0"/>
      <w:divBdr>
        <w:top w:val="none" w:sz="0" w:space="0" w:color="auto"/>
        <w:left w:val="none" w:sz="0" w:space="0" w:color="auto"/>
        <w:bottom w:val="none" w:sz="0" w:space="0" w:color="auto"/>
        <w:right w:val="none" w:sz="0" w:space="0" w:color="auto"/>
      </w:divBdr>
    </w:div>
    <w:div w:id="1186407572">
      <w:bodyDiv w:val="1"/>
      <w:marLeft w:val="0"/>
      <w:marRight w:val="0"/>
      <w:marTop w:val="0"/>
      <w:marBottom w:val="0"/>
      <w:divBdr>
        <w:top w:val="none" w:sz="0" w:space="0" w:color="auto"/>
        <w:left w:val="none" w:sz="0" w:space="0" w:color="auto"/>
        <w:bottom w:val="none" w:sz="0" w:space="0" w:color="auto"/>
        <w:right w:val="none" w:sz="0" w:space="0" w:color="auto"/>
      </w:divBdr>
    </w:div>
    <w:div w:id="1295988328">
      <w:bodyDiv w:val="1"/>
      <w:marLeft w:val="0"/>
      <w:marRight w:val="0"/>
      <w:marTop w:val="0"/>
      <w:marBottom w:val="0"/>
      <w:divBdr>
        <w:top w:val="none" w:sz="0" w:space="0" w:color="auto"/>
        <w:left w:val="none" w:sz="0" w:space="0" w:color="auto"/>
        <w:bottom w:val="none" w:sz="0" w:space="0" w:color="auto"/>
        <w:right w:val="none" w:sz="0" w:space="0" w:color="auto"/>
      </w:divBdr>
    </w:div>
    <w:div w:id="1297487644">
      <w:bodyDiv w:val="1"/>
      <w:marLeft w:val="0"/>
      <w:marRight w:val="0"/>
      <w:marTop w:val="0"/>
      <w:marBottom w:val="0"/>
      <w:divBdr>
        <w:top w:val="none" w:sz="0" w:space="0" w:color="auto"/>
        <w:left w:val="none" w:sz="0" w:space="0" w:color="auto"/>
        <w:bottom w:val="none" w:sz="0" w:space="0" w:color="auto"/>
        <w:right w:val="none" w:sz="0" w:space="0" w:color="auto"/>
      </w:divBdr>
    </w:div>
    <w:div w:id="1499729685">
      <w:bodyDiv w:val="1"/>
      <w:marLeft w:val="0"/>
      <w:marRight w:val="0"/>
      <w:marTop w:val="0"/>
      <w:marBottom w:val="0"/>
      <w:divBdr>
        <w:top w:val="none" w:sz="0" w:space="0" w:color="auto"/>
        <w:left w:val="none" w:sz="0" w:space="0" w:color="auto"/>
        <w:bottom w:val="none" w:sz="0" w:space="0" w:color="auto"/>
        <w:right w:val="none" w:sz="0" w:space="0" w:color="auto"/>
      </w:divBdr>
    </w:div>
    <w:div w:id="1514488160">
      <w:bodyDiv w:val="1"/>
      <w:marLeft w:val="0"/>
      <w:marRight w:val="0"/>
      <w:marTop w:val="0"/>
      <w:marBottom w:val="0"/>
      <w:divBdr>
        <w:top w:val="none" w:sz="0" w:space="0" w:color="auto"/>
        <w:left w:val="none" w:sz="0" w:space="0" w:color="auto"/>
        <w:bottom w:val="none" w:sz="0" w:space="0" w:color="auto"/>
        <w:right w:val="none" w:sz="0" w:space="0" w:color="auto"/>
      </w:divBdr>
    </w:div>
    <w:div w:id="1525897870">
      <w:bodyDiv w:val="1"/>
      <w:marLeft w:val="0"/>
      <w:marRight w:val="0"/>
      <w:marTop w:val="0"/>
      <w:marBottom w:val="0"/>
      <w:divBdr>
        <w:top w:val="none" w:sz="0" w:space="0" w:color="auto"/>
        <w:left w:val="none" w:sz="0" w:space="0" w:color="auto"/>
        <w:bottom w:val="none" w:sz="0" w:space="0" w:color="auto"/>
        <w:right w:val="none" w:sz="0" w:space="0" w:color="auto"/>
      </w:divBdr>
    </w:div>
    <w:div w:id="1539393441">
      <w:bodyDiv w:val="1"/>
      <w:marLeft w:val="0"/>
      <w:marRight w:val="0"/>
      <w:marTop w:val="0"/>
      <w:marBottom w:val="0"/>
      <w:divBdr>
        <w:top w:val="none" w:sz="0" w:space="0" w:color="auto"/>
        <w:left w:val="none" w:sz="0" w:space="0" w:color="auto"/>
        <w:bottom w:val="none" w:sz="0" w:space="0" w:color="auto"/>
        <w:right w:val="none" w:sz="0" w:space="0" w:color="auto"/>
      </w:divBdr>
    </w:div>
    <w:div w:id="1605727581">
      <w:bodyDiv w:val="1"/>
      <w:marLeft w:val="0"/>
      <w:marRight w:val="0"/>
      <w:marTop w:val="0"/>
      <w:marBottom w:val="0"/>
      <w:divBdr>
        <w:top w:val="none" w:sz="0" w:space="0" w:color="auto"/>
        <w:left w:val="none" w:sz="0" w:space="0" w:color="auto"/>
        <w:bottom w:val="none" w:sz="0" w:space="0" w:color="auto"/>
        <w:right w:val="none" w:sz="0" w:space="0" w:color="auto"/>
      </w:divBdr>
    </w:div>
    <w:div w:id="1708410544">
      <w:bodyDiv w:val="1"/>
      <w:marLeft w:val="0"/>
      <w:marRight w:val="0"/>
      <w:marTop w:val="0"/>
      <w:marBottom w:val="0"/>
      <w:divBdr>
        <w:top w:val="none" w:sz="0" w:space="0" w:color="auto"/>
        <w:left w:val="none" w:sz="0" w:space="0" w:color="auto"/>
        <w:bottom w:val="none" w:sz="0" w:space="0" w:color="auto"/>
        <w:right w:val="none" w:sz="0" w:space="0" w:color="auto"/>
      </w:divBdr>
    </w:div>
    <w:div w:id="1794593710">
      <w:bodyDiv w:val="1"/>
      <w:marLeft w:val="0"/>
      <w:marRight w:val="0"/>
      <w:marTop w:val="0"/>
      <w:marBottom w:val="0"/>
      <w:divBdr>
        <w:top w:val="none" w:sz="0" w:space="0" w:color="auto"/>
        <w:left w:val="none" w:sz="0" w:space="0" w:color="auto"/>
        <w:bottom w:val="none" w:sz="0" w:space="0" w:color="auto"/>
        <w:right w:val="none" w:sz="0" w:space="0" w:color="auto"/>
      </w:divBdr>
    </w:div>
    <w:div w:id="1812556219">
      <w:bodyDiv w:val="1"/>
      <w:marLeft w:val="0"/>
      <w:marRight w:val="0"/>
      <w:marTop w:val="0"/>
      <w:marBottom w:val="0"/>
      <w:divBdr>
        <w:top w:val="none" w:sz="0" w:space="0" w:color="auto"/>
        <w:left w:val="none" w:sz="0" w:space="0" w:color="auto"/>
        <w:bottom w:val="none" w:sz="0" w:space="0" w:color="auto"/>
        <w:right w:val="none" w:sz="0" w:space="0" w:color="auto"/>
      </w:divBdr>
    </w:div>
    <w:div w:id="1813670126">
      <w:bodyDiv w:val="1"/>
      <w:marLeft w:val="0"/>
      <w:marRight w:val="0"/>
      <w:marTop w:val="0"/>
      <w:marBottom w:val="0"/>
      <w:divBdr>
        <w:top w:val="none" w:sz="0" w:space="0" w:color="auto"/>
        <w:left w:val="none" w:sz="0" w:space="0" w:color="auto"/>
        <w:bottom w:val="none" w:sz="0" w:space="0" w:color="auto"/>
        <w:right w:val="none" w:sz="0" w:space="0" w:color="auto"/>
      </w:divBdr>
    </w:div>
    <w:div w:id="1819418103">
      <w:bodyDiv w:val="1"/>
      <w:marLeft w:val="0"/>
      <w:marRight w:val="0"/>
      <w:marTop w:val="0"/>
      <w:marBottom w:val="0"/>
      <w:divBdr>
        <w:top w:val="none" w:sz="0" w:space="0" w:color="auto"/>
        <w:left w:val="none" w:sz="0" w:space="0" w:color="auto"/>
        <w:bottom w:val="none" w:sz="0" w:space="0" w:color="auto"/>
        <w:right w:val="none" w:sz="0" w:space="0" w:color="auto"/>
      </w:divBdr>
    </w:div>
    <w:div w:id="1891378255">
      <w:bodyDiv w:val="1"/>
      <w:marLeft w:val="0"/>
      <w:marRight w:val="0"/>
      <w:marTop w:val="0"/>
      <w:marBottom w:val="0"/>
      <w:divBdr>
        <w:top w:val="none" w:sz="0" w:space="0" w:color="auto"/>
        <w:left w:val="none" w:sz="0" w:space="0" w:color="auto"/>
        <w:bottom w:val="none" w:sz="0" w:space="0" w:color="auto"/>
        <w:right w:val="none" w:sz="0" w:space="0" w:color="auto"/>
      </w:divBdr>
    </w:div>
    <w:div w:id="2018381811">
      <w:bodyDiv w:val="1"/>
      <w:marLeft w:val="0"/>
      <w:marRight w:val="0"/>
      <w:marTop w:val="0"/>
      <w:marBottom w:val="0"/>
      <w:divBdr>
        <w:top w:val="none" w:sz="0" w:space="0" w:color="auto"/>
        <w:left w:val="none" w:sz="0" w:space="0" w:color="auto"/>
        <w:bottom w:val="none" w:sz="0" w:space="0" w:color="auto"/>
        <w:right w:val="none" w:sz="0" w:space="0" w:color="auto"/>
      </w:divBdr>
    </w:div>
    <w:div w:id="2029482276">
      <w:bodyDiv w:val="1"/>
      <w:marLeft w:val="0"/>
      <w:marRight w:val="0"/>
      <w:marTop w:val="0"/>
      <w:marBottom w:val="0"/>
      <w:divBdr>
        <w:top w:val="none" w:sz="0" w:space="0" w:color="auto"/>
        <w:left w:val="none" w:sz="0" w:space="0" w:color="auto"/>
        <w:bottom w:val="none" w:sz="0" w:space="0" w:color="auto"/>
        <w:right w:val="none" w:sz="0" w:space="0" w:color="auto"/>
      </w:divBdr>
    </w:div>
    <w:div w:id="2036151982">
      <w:bodyDiv w:val="1"/>
      <w:marLeft w:val="0"/>
      <w:marRight w:val="0"/>
      <w:marTop w:val="0"/>
      <w:marBottom w:val="0"/>
      <w:divBdr>
        <w:top w:val="none" w:sz="0" w:space="0" w:color="auto"/>
        <w:left w:val="none" w:sz="0" w:space="0" w:color="auto"/>
        <w:bottom w:val="none" w:sz="0" w:space="0" w:color="auto"/>
        <w:right w:val="none" w:sz="0" w:space="0" w:color="auto"/>
      </w:divBdr>
    </w:div>
    <w:div w:id="2037609591">
      <w:bodyDiv w:val="1"/>
      <w:marLeft w:val="0"/>
      <w:marRight w:val="0"/>
      <w:marTop w:val="0"/>
      <w:marBottom w:val="0"/>
      <w:divBdr>
        <w:top w:val="none" w:sz="0" w:space="0" w:color="auto"/>
        <w:left w:val="none" w:sz="0" w:space="0" w:color="auto"/>
        <w:bottom w:val="none" w:sz="0" w:space="0" w:color="auto"/>
        <w:right w:val="none" w:sz="0" w:space="0" w:color="auto"/>
      </w:divBdr>
    </w:div>
    <w:div w:id="209763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tate.2015.08.00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1016/j.tate.2012.08.00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Beg17</b:Tag>
    <b:SourceType>JournalArticle</b:SourceType>
    <b:Guid>{3A2D327D-DBCB-44A0-BC64-CF68D49A50E1}</b:Guid>
    <b:Title>Eyewitness Misidentification: A Comparative Analysis Between the United States and England</b:Title>
    <b:Year>2017</b:Year>
    <b:Author>
      <b:Author>
        <b:NameList>
          <b:Person>
            <b:Last>Begakis</b:Last>
            <b:First>Christina</b:First>
          </b:Person>
        </b:NameList>
      </b:Author>
    </b:Author>
    <b:JournalName>Santa Clara Journal of International Law</b:JournalName>
    <b:Pages>175-195</b:Pages>
    <b:Volume>15</b:Volume>
    <b:Issue>2</b:Issue>
    <b:URL>https://digitalcommons.law.scu.edu/cgi/viewcontent.cgi?article=1222&amp;context=scujil</b:URL>
    <b:RefOrder>3</b:RefOrder>
  </b:Source>
  <b:Source>
    <b:Tag>Ber</b:Tag>
    <b:SourceType>Report</b:SourceType>
    <b:Guid>{488E444F-E2A4-451F-BCDE-EFDF501119FD}</b:Guid>
    <b:Author>
      <b:Author>
        <b:NameList>
          <b:Person>
            <b:Last>Berman</b:Last>
            <b:First>Marlee</b:First>
            <b:Middle>Kind</b:Middle>
          </b:Person>
        </b:NameList>
      </b:Author>
    </b:Author>
    <b:Title>Eyewitness Identification Jury Instructions: Do They Enhance Evidence Evaluation?</b:Title>
    <b:Year>2015</b:Year>
    <b:Publisher>CUNY Academic Works</b:Publisher>
    <b:City>New York</b:City>
    <b:URL>https://academicworks.cuny.edu/cgi/viewcontent.cgi?referer=https://www.google.com/&amp;httpsredir=1&amp;article=1874&amp;context=gc_etds</b:URL>
    <b:RefOrder>4</b:RefOrder>
  </b:Source>
  <b:Source>
    <b:Tag>Jon17</b:Tag>
    <b:SourceType>JournalArticle</b:SourceType>
    <b:Guid>{C8F134D7-3F68-470E-AEA1-B1FD475E2551}</b:Guid>
    <b:Author>
      <b:Author>
        <b:NameList>
          <b:Person>
            <b:Last>Jones</b:Last>
            <b:First>Angela</b:First>
            <b:Middle>M.</b:Middle>
          </b:Person>
          <b:Person>
            <b:Last>Bergold</b:Last>
            <b:First>Amanda</b:First>
            <b:Middle>N.</b:Middle>
          </b:Person>
          <b:Person>
            <b:Last>Dillon</b:Last>
            <b:First>Marlee</b:First>
            <b:Middle>Kind</b:Middle>
          </b:Person>
          <b:Person>
            <b:Last>Penrod</b:Last>
            <b:First>Steven</b:First>
            <b:Middle>D.</b:Middle>
          </b:Person>
        </b:NameList>
      </b:Author>
    </b:Author>
    <b:Title>Comparing the effectiveness of Henderson instructionsand expert testimony: Which safeguard improves jurors’evaluations of eyewitness evidence?</b:Title>
    <b:JournalName>Journal of Experimental Criminology</b:JournalName>
    <b:Year>2017</b:Year>
    <b:Pages>29-52</b:Pages>
    <b:Volume>13</b:Volume>
    <b:Issue>1</b:Issue>
    <b:DOI>10.1007/s11292-016-9279-6</b:DOI>
    <b:RefOrder>5</b:RefOrder>
  </b:Source>
  <b:Source>
    <b:Tag>Alb17</b:Tag>
    <b:SourceType>JournalArticle</b:SourceType>
    <b:Guid>{794D5834-51B5-4B48-8AAA-15EE5FC6342B}</b:Guid>
    <b:Title>Why eyewitnesses fail</b:Title>
    <b:Year>2017</b:Year>
    <b:Author>
      <b:Author>
        <b:NameList>
          <b:Person>
            <b:Last>Albright</b:Last>
            <b:First>Thomas</b:First>
            <b:Middle>D.</b:Middle>
          </b:Person>
        </b:NameList>
      </b:Author>
    </b:Author>
    <b:JournalName>Proceedings of the National Academy of Sciences of the United States of America</b:JournalName>
    <b:Pages>7758–7764</b:Pages>
    <b:Volume>114</b:Volume>
    <b:Issue>30</b:Issue>
    <b:DOI>10.1073/pnas.1706891114</b:DOI>
    <b:RefOrder>6</b:RefOrder>
  </b:Source>
  <b:Source>
    <b:Tag>War01</b:Tag>
    <b:SourceType>Report</b:SourceType>
    <b:Guid>{4266DE18-3690-4FF0-B477-7EBF388A3DCE}</b:Guid>
    <b:Title>How Mistaken and Perjured Eyewitness Identification Testimony Put 46 Innocent Americans on Death Row</b:Title>
    <b:Year>2001</b:Year>
    <b:Author>
      <b:Author>
        <b:NameList>
          <b:Person>
            <b:Last>Warden</b:Last>
            <b:First>Rob</b:First>
          </b:Person>
          <b:Person>
            <b:Last>Armbrust</b:Last>
            <b:First>Shawn</b:First>
            <b:Middle>M.</b:Middle>
          </b:Person>
          <b:Person>
            <b:Last>Linzer</b:Last>
            <b:First>Jennifer</b:First>
          </b:Person>
        </b:NameList>
      </b:Author>
    </b:Author>
    <b:Publisher>Andrews University</b:Publisher>
    <b:City>Michigan</b:City>
    <b:RefOrder>7</b:RefOrder>
  </b:Source>
  <b:Source>
    <b:Tag>Bea15</b:Tag>
    <b:SourceType>JournalArticle</b:SourceType>
    <b:Guid>{75A0C20E-8105-4987-939A-B8376AD86847}</b:Guid>
    <b:Author>
      <b:Author>
        <b:NameList>
          <b:Person>
            <b:Last>Beaudry</b:Last>
            <b:First>Jennifer</b:First>
            <b:Middle>L.</b:Middle>
          </b:Person>
          <b:Person>
            <b:Last>Lindsay</b:Last>
            <b:First>Roderick</b:First>
            <b:Middle>C. L.</b:Middle>
          </b:Person>
          <b:Person>
            <b:Last>Leach</b:Last>
            <b:First>Amy‐May</b:First>
          </b:Person>
          <b:Person>
            <b:Last>Mansour</b:Last>
            <b:First>Jamal</b:First>
            <b:Middle>K.</b:Middle>
          </b:Person>
          <b:Person>
            <b:Last>Bertrand</b:Last>
            <b:First>Michelle</b:First>
            <b:Middle>I.</b:Middle>
          </b:Person>
          <b:Person>
            <b:Last>Kalmet</b:Last>
            <b:First>Natalie</b:First>
          </b:Person>
        </b:NameList>
      </b:Author>
    </b:Author>
    <b:Title>The effect of evidence type, identification accuracy, line‐up presentation, and line‐up administration on observers' perceptions of eyewitnesses</b:Title>
    <b:JournalName>Legal and Criminology Psychology</b:JournalName>
    <b:Year>2015</b:Year>
    <b:Pages>343-364</b:Pages>
    <b:Volume>20</b:Volume>
    <b:Issue>2</b:Issue>
    <b:DOI>10.1111/lcrp.12030 </b:DOI>
    <b:RefOrder>8</b:RefOrder>
  </b:Source>
  <b:Source>
    <b:Tag>Wix17</b:Tag>
    <b:SourceType>JournalArticle</b:SourceType>
    <b:Guid>{9B6B632F-48B9-41BD-8F49-C3F10B906F08}</b:Guid>
    <b:Author>
      <b:Author>
        <b:NameList>
          <b:Person>
            <b:Last>Wixted</b:Last>
            <b:First>John</b:First>
            <b:Middle>T</b:Middle>
          </b:Person>
          <b:Person>
            <b:Last>Wells</b:Last>
            <b:First>Gary</b:First>
            <b:Middle>L</b:Middle>
          </b:Person>
        </b:NameList>
      </b:Author>
    </b:Author>
    <b:Title>Wixted, J. T., &amp; Wells, G. L. (2017). The relationship between eyewitness confidence and identification accuracy: A new synthesis.</b:Title>
    <b:JournalName>Psychological Science in the Public Interest</b:JournalName>
    <b:Year>2017</b:Year>
    <b:Pages>10-65</b:Pages>
    <b:Volume>18</b:Volume>
    <b:Issue>1</b:Issue>
    <b:RefOrder>9</b:RefOrder>
  </b:Source>
  <b:Source>
    <b:Tag>Wel14</b:Tag>
    <b:SourceType>JournalArticle</b:SourceType>
    <b:Guid>{D4F2B8A3-FE27-431B-8B8A-F532073323E0}</b:Guid>
    <b:Author>
      <b:Author>
        <b:NameList>
          <b:Person>
            <b:Last>Wells</b:Last>
            <b:First>Gary</b:First>
            <b:Middle>L</b:Middle>
          </b:Person>
        </b:NameList>
      </b:Author>
    </b:Author>
    <b:Title>Eyewitness Identification: Probative Value, Criterion Shifts, and Policy Regarding the Sequential Lineup</b:Title>
    <b:JournalName>Current Drections in Psychological Science</b:JournalName>
    <b:Year>2014</b:Year>
    <b:Pages>11-16</b:Pages>
    <b:Volume>23</b:Volume>
    <b:Issue>1</b:Issue>
    <b:RefOrder>10</b:RefOrder>
  </b:Source>
  <b:Source>
    <b:Tag>Wel16</b:Tag>
    <b:SourceType>JournalArticle</b:SourceType>
    <b:Guid>{137939D9-8884-434C-AD33-53A5EE92ED19}</b:Guid>
    <b:Author>
      <b:Author>
        <b:NameList>
          <b:Person>
            <b:Last>Wells</b:Last>
            <b:First>Gary</b:First>
          </b:Person>
          <b:Person>
            <b:Last>Quigley-McBride</b:Last>
            <b:First>A</b:First>
          </b:Person>
        </b:NameList>
      </b:Author>
    </b:Author>
    <b:Title>Applying eyewitness identification research to the legal system: A glance at where we have been and where we could go</b:Title>
    <b:JournalName>Journal of Applied Research in Memory and Recogition</b:JournalName>
    <b:Year>2016</b:Year>
    <b:Pages>290-294</b:Pages>
    <b:Volume>5</b:Volume>
    <b:Issue>3</b:Issue>
    <b:RefOrder>11</b:RefOrder>
  </b:Source>
  <b:Source>
    <b:Tag>Cow14</b:Tag>
    <b:SourceType>JournalArticle</b:SourceType>
    <b:Guid>{6E488640-48BE-42E5-975A-33CD0C9CBA11}</b:Guid>
    <b:Author>
      <b:Author>
        <b:NameList>
          <b:Person>
            <b:Last>Cowan</b:Last>
            <b:First>S</b:First>
          </b:Person>
          <b:Person>
            <b:Last>Read</b:Last>
            <b:First>J</b:First>
            <b:Middle>D</b:Middle>
          </b:Person>
          <b:Person>
            <b:Last>Lindsay</b:Last>
            <b:First>D</b:First>
            <b:Middle>S</b:Middle>
          </b:Person>
        </b:NameList>
      </b:Author>
    </b:Author>
    <b:Title>Predicting and postdicting eyewitness accuracy and confidence</b:Title>
    <b:JournalName>Jour al of Applied Research in Memory and Cognition</b:JournalName>
    <b:Year>2014</b:Year>
    <b:Pages>21-30</b:Pages>
    <b:Volume>3</b:Volume>
    <b:Issue>1</b:Issue>
    <b:RefOrder>12</b:RefOrder>
  </b:Source>
  <b:Source>
    <b:Tag>McR14</b:Tag>
    <b:SourceType>JournalArticle</b:SourceType>
    <b:Guid>{AC3D963D-07E4-4BC6-ACAC-5A220703D064}</b:Guid>
    <b:Author>
      <b:Author>
        <b:NameList>
          <b:Person>
            <b:Last>McRae</b:Last>
            <b:First>Kaichen</b:First>
          </b:Person>
        </b:NameList>
      </b:Author>
    </b:Author>
    <b:Title>Eyewitness memory for typical and atypical weapons in cognitive context.</b:Title>
    <b:JournalName>Journal of Investigative Psychology and Offender Profiling,</b:JournalName>
    <b:Year>2014</b:Year>
    <b:Pages>179-189</b:Pages>
    <b:Volume>11</b:Volume>
    <b:Issue>2</b:Issue>
    <b:RefOrder>13</b:RefOrder>
  </b:Source>
  <b:Source>
    <b:Tag>Placeholder1</b:Tag>
    <b:SourceType>JournalArticle</b:SourceType>
    <b:Guid>{F901B5D2-EC06-44EF-A8E3-BC169F14CBE3}</b:Guid>
    <b:Author>
      <b:Author>
        <b:NameList>
          <b:Person>
            <b:Last>Beaudry</b:Last>
            <b:First>J</b:First>
          </b:Person>
          <b:Person>
            <b:Last>Lindsay</b:Last>
            <b:First>R</b:First>
          </b:Person>
          <b:Person>
            <b:Last>Leach</b:Last>
            <b:First>A</b:First>
          </b:Person>
          <b:Person>
            <b:Last>Mansour</b:Last>
            <b:First>J</b:First>
          </b:Person>
          <b:Person>
            <b:Last>Bertrand</b:Last>
            <b:First>M</b:First>
          </b:Person>
          <b:Person>
            <b:Last>Kalmet</b:Last>
            <b:First>M</b:First>
          </b:Person>
        </b:NameList>
      </b:Author>
    </b:Author>
    <b:Title>The effect of evidence type, identification accuracy, line‐up presentation, and line‐up administration on observers' perceptions of eyewitnesses.</b:Title>
    <b:JournalName>Legal and Criminological Psychology</b:JournalName>
    <b:Year>2015</b:Year>
    <b:Pages>343-364</b:Pages>
    <b:Volume>20</b:Volume>
    <b:Issue>2</b:Issue>
    <b:RefOrder>14</b:RefOrder>
  </b:Source>
  <b:Source>
    <b:Tag>Car13</b:Tag>
    <b:SourceType>JournalArticle</b:SourceType>
    <b:Guid>{6EFB4C7F-C8D1-4528-A56D-902A113AC359}</b:Guid>
    <b:Author>
      <b:Author>
        <b:NameList>
          <b:Person>
            <b:Last>Carlson</b:Last>
            <b:First>C</b:First>
          </b:Person>
          <b:Person>
            <b:Last>Dias</b:Last>
            <b:First>J</b:First>
          </b:Person>
          <b:Person>
            <b:Last>Weatherford</b:Last>
            <b:First>D</b:First>
          </b:Person>
          <b:Person>
            <b:Last>Carlson</b:Last>
            <b:First>M</b:First>
          </b:Person>
        </b:NameList>
      </b:Author>
    </b:Author>
    <b:Title>An investigation of the weapon focus effect and the confidence–accuracy relationship for eyewitness identification</b:Title>
    <b:JournalName>Journal of Applied Research in Memory and Cognition</b:JournalName>
    <b:Year>2013</b:Year>
    <b:Pages>82-92</b:Pages>
    <b:Volume>6</b:Volume>
    <b:Issue>1</b:Issue>
    <b:RefOrder>15</b:RefOrder>
  </b:Source>
  <b:Source>
    <b:Tag>Hen17</b:Tag>
    <b:SourceType>JournalArticle</b:SourceType>
    <b:Guid>{31B30873-9C5D-4F64-AEE7-D673512EBE03}</b:Guid>
    <b:Author>
      <b:Author>
        <b:NameList>
          <b:Person>
            <b:Last>Henry</b:Last>
            <b:First>L</b:First>
          </b:Person>
          <b:Person>
            <b:Last>Messer</b:Last>
            <b:First>D</b:First>
          </b:Person>
          <b:Person>
            <b:Last>Wilcock</b:Last>
            <b:First>R</b:First>
          </b:Person>
          <b:Person>
            <b:Last>Nash</b:Last>
            <b:First>G</b:First>
          </b:Person>
          <b:Person>
            <b:Last>M</b:Last>
            <b:First>Kiirke-Smithe</b:First>
          </b:Person>
          <b:Person>
            <b:Last>Hobson</b:Last>
            <b:First>Z</b:First>
          </b:Person>
          <b:Person>
            <b:Last>Crane</b:Last>
            <b:First>L</b:First>
          </b:Person>
        </b:NameList>
      </b:Author>
    </b:Author>
    <b:Title>Do measures of memory, language, and attention predict eyewitness memory in children with and without autism?</b:Title>
    <b:JournalName>Autism &amp; Developmental Language Impairments,</b:JournalName>
    <b:Year>2017</b:Year>
    <b:Pages>44-68</b:Pages>
    <b:Volume>2</b:Volume>
    <b:Issue>1</b:Issue>
    <b:RefOrder>16</b:RefOrder>
  </b:Source>
  <b:Source>
    <b:Tag>Dah18</b:Tag>
    <b:SourceType>JournalArticle</b:SourceType>
    <b:Guid>{49EFE5D2-5104-4120-B1BE-0549663FB9CB}</b:Guid>
    <b:Author>
      <b:Author>
        <b:NameList>
          <b:Person>
            <b:Last>Dahl</b:Last>
            <b:First>M</b:First>
          </b:Person>
          <b:Person>
            <b:Last>Graner</b:Last>
            <b:First>S</b:First>
          </b:Person>
          <b:Person>
            <b:Last>Fransson</b:Last>
            <b:First>P</b:First>
          </b:Person>
          <b:Person>
            <b:Last>Bertillson</b:Last>
            <b:First>J</b:First>
          </b:Person>
          <b:Person>
            <b:Last>Fredricksson</b:Last>
            <b:First>P</b:First>
          </b:Person>
        </b:NameList>
      </b:Author>
    </b:Author>
    <b:Title>Analysis of eyewitness testimony in a police shooting with fatal outcome–manifestations of spatial and temporal distortions</b:Title>
    <b:JournalName>Cogent Psychology</b:JournalName>
    <b:Year>2018</b:Year>
    <b:Pages>1487271.</b:Pages>
    <b:RefOrder>17</b:RefOrder>
  </b:Source>
  <b:Source>
    <b:Tag>Sau16</b:Tag>
    <b:SourceType>JournalArticle</b:SourceType>
    <b:Guid>{F3FFAFC7-0D8B-471F-B5E6-CE812CB7E29D}</b:Guid>
    <b:Author>
      <b:Author>
        <b:NameList>
          <b:Person>
            <b:Last>Sauerland</b:Last>
            <b:First>M</b:First>
          </b:Person>
          <b:Person>
            <b:Last>Raymaekers</b:Last>
            <b:First>L</b:First>
          </b:Person>
          <b:Person>
            <b:Last>Otgaar</b:Last>
            <b:First>H</b:First>
          </b:Person>
          <b:Person>
            <b:Last>Memon</b:Last>
            <b:First>A</b:First>
          </b:Person>
        </b:NameList>
      </b:Author>
    </b:Author>
    <b:Title>Stress, stress‐induced cortisol responses, and eyewitness identification performance.</b:Title>
    <b:JournalName>Behavioral sciences &amp; the law,</b:JournalName>
    <b:Year>2016</b:Year>
    <b:Pages>580-594</b:Pages>
    <b:Volume>34</b:Volume>
    <b:Issue>4</b:Issue>
    <b:RefOrder>18</b:RefOrder>
  </b:Source>
  <b:Source>
    <b:Tag>Neu15</b:Tag>
    <b:SourceType>JournalArticle</b:SourceType>
    <b:Guid>{AA2AB8F0-131C-4273-A1E9-450152BA012A}</b:Guid>
    <b:Author>
      <b:Author>
        <b:NameList>
          <b:Person>
            <b:Last>Neuschatz</b:Last>
            <b:First>J</b:First>
          </b:Person>
          <b:Person>
            <b:Last>Wetmore</b:Last>
            <b:First>S</b:First>
          </b:Person>
          <b:Person>
            <b:Last>Gronlund</b:Last>
            <b:First>S</b:First>
          </b:Person>
        </b:NameList>
      </b:Author>
    </b:Author>
    <b:Title>Memory Gaps and Memory Errors</b:Title>
    <b:JournalName>Emerging Trends in the Social and Behavioral Sciences: An Interdisciplinary, Searchable, and Linkable Resource</b:JournalName>
    <b:Year>2015</b:Year>
    <b:Pages>1-13</b:Pages>
    <b:RefOrder>19</b:RefOrder>
  </b:Source>
  <b:Source>
    <b:Tag>SOb17</b:Tag>
    <b:SourceType>JournalArticle</b:SourceType>
    <b:Guid>{1FF87A93-B534-4FAE-A577-7E3B05DD7337}</b:Guid>
    <b:Author>
      <b:Author>
        <b:NameList>
          <b:Person>
            <b:Last>Obradovic</b:Last>
            <b:First>S</b:First>
          </b:Person>
        </b:NameList>
      </b:Author>
    </b:Author>
    <b:Title>Whose memory and why: A commentary on power and the construction of memory.</b:Title>
    <b:JournalName>Culture &amp; Psychology</b:JournalName>
    <b:Year>2017</b:Year>
    <b:Pages>208-216</b:Pages>
    <b:Volume>23</b:Volume>
    <b:Issue>2</b:Issue>
    <b:RefOrder>20</b:RefOrder>
  </b:Source>
  <b:Source>
    <b:Tag>McN16</b:Tag>
    <b:SourceType>JournalArticle</b:SourceType>
    <b:Guid>{94F46818-3DAF-4E94-8ECB-25234C9BBE8D}</b:Guid>
    <b:Author>
      <b:Author>
        <b:NameList>
          <b:Person>
            <b:Last>McNally</b:Last>
            <b:First>R</b:First>
            <b:Middle>J</b:Middle>
          </b:Person>
        </b:NameList>
      </b:Author>
    </b:Author>
    <b:Title>False memories in the laboratory and in life: Commentary on Brewin and Andrews</b:Title>
    <b:JournalName>Applied Cognitive Psychology,</b:JournalName>
    <b:Year>2016</b:Year>
    <b:Pages>40-41</b:Pages>
    <b:Volume>31</b:Volume>
    <b:Issue>1</b:Issue>
    <b:RefOrder>21</b:RefOrder>
  </b:Source>
  <b:Source>
    <b:Tag>Cha18</b:Tag>
    <b:SourceType>JournalArticle</b:SourceType>
    <b:Guid>{BBB69578-9FBF-4CA8-9F3A-29F7E2C735C6}</b:Guid>
    <b:Author>
      <b:Author>
        <b:NameList>
          <b:Person>
            <b:Last>Charman</b:Last>
            <b:First>S</b:First>
            <b:Middle>D</b:Middle>
          </b:Person>
          <b:Person>
            <b:Last>Carol</b:Last>
            <b:First>R</b:First>
            <b:Middle>N</b:Middle>
          </b:Person>
          <b:Person>
            <b:Last>Shwartz</b:Last>
            <b:First>S</b:First>
            <b:Middle>L</b:Middle>
          </b:Person>
        </b:NameList>
      </b:Author>
    </b:Author>
    <b:Title>The effect of biased lineup instructions on eyewitness identification confidence</b:Title>
    <b:JournalName>Applied Cognitive Psychology</b:JournalName>
    <b:Year>2018</b:Year>
    <b:Pages>287-297</b:Pages>
    <b:Volume>32</b:Volume>
    <b:Issue>3</b:Issue>
    <b:RefOrder>22</b:RefOrder>
  </b:Source>
  <b:Source>
    <b:Tag>McP14</b:Tag>
    <b:SourceType>JournalArticle</b:SourceType>
    <b:Guid>{1365DE76-A678-4D3D-B3A4-C6D1D7F78557}</b:Guid>
    <b:Author>
      <b:Author>
        <b:NameList>
          <b:Person>
            <b:Last>McPhee</b:Last>
            <b:First>I</b:First>
          </b:Person>
          <b:Person>
            <b:Last>Paterson</b:Last>
            <b:First>H</b:First>
            <b:Middle>M</b:Middle>
          </b:Person>
          <b:Person>
            <b:Last>Kemp</b:Last>
            <b:First>R</b:First>
            <b:Middle>I</b:Middle>
          </b:Person>
        </b:NameList>
      </b:Author>
    </b:Author>
    <b:Title>The Power of the Spoken Word: Can Spoken-Recall Enhance Eyewitness Evidence?</b:Title>
    <b:JournalName>Psychiatry, Psychology and Law</b:JournalName>
    <b:Year>2014</b:Year>
    <b:Pages>551-566</b:Pages>
    <b:Volume>21</b:Volume>
    <b:Issue>4</b:Issue>
    <b:RefOrder>23</b:RefOrder>
  </b:Source>
  <b:Source>
    <b:Tag>Ste14</b:Tag>
    <b:SourceType>JournalArticle</b:SourceType>
    <b:Guid>{563E8037-99C6-4F2A-88A8-CC0E8FF46397}</b:Guid>
    <b:Author>
      <b:Author>
        <b:NameList>
          <b:Person>
            <b:Last>Steblay</b:Last>
            <b:First>N</b:First>
            <b:Middle>K</b:Middle>
          </b:Person>
          <b:Person>
            <b:Last>Wells</b:Last>
            <b:First>G</b:First>
            <b:Middle>L</b:Middle>
          </b:Person>
          <b:Person>
            <b:Last>Douglass</b:Last>
            <b:First>A</b:First>
            <b:Middle>B</b:Middle>
          </b:Person>
        </b:NameList>
      </b:Author>
    </b:Author>
    <b:Title>Steblay, N. K., Wells, G. L., &amp; Douglass, A. B. (2014). The eyewitness post identification feedback effect 15 years later: Theoretical and policy implications.</b:Title>
    <b:JournalName>Psychology, Public Policy, and Law</b:JournalName>
    <b:Year>2014</b:Year>
    <b:Pages>1</b:Pages>
    <b:Volume>20</b:Volume>
    <b:Issue>1</b:Issue>
    <b:RefOrder>24</b:RefOrder>
  </b:Source>
  <b:Source>
    <b:Tag>Hag17</b:Tag>
    <b:SourceType>JournalArticle</b:SourceType>
    <b:Guid>{CE9853A0-4DA2-45C6-BCF0-36248AFBCC76}</b:Guid>
    <b:Author>
      <b:Author>
        <b:NameList>
          <b:Person>
            <b:Last>Hagsand</b:Last>
            <b:First>A</b:First>
            <b:Middle>V</b:Middle>
          </b:Person>
          <b:Person>
            <b:Last>Roos af Hjelmsater</b:Last>
            <b:First>E</b:First>
          </b:Person>
          <b:Person>
            <b:Last>Granhag</b:Last>
            <b:First>P</b:First>
            <b:Middle>A</b:Middle>
          </b:Person>
          <b:Person>
            <b:Last>Fahlke</b:Last>
            <b:First>C</b:First>
          </b:Person>
        </b:NameList>
      </b:Author>
    </b:Author>
    <b:Title>Witnesses stumbling down memory lane: The effects of alcohol intoxication, retention interval, and repeated interviewing.</b:Title>
    <b:JournalName>Memory</b:JournalName>
    <b:Year>2017</b:Year>
    <b:Pages>531-534</b:Pages>
    <b:Volume>25</b:Volume>
    <b:Issue>4</b:Issue>
    <b:RefOrder>25</b:RefOrder>
  </b:Source>
  <b:Source>
    <b:Tag>Sch17</b:Tag>
    <b:SourceType>JournalArticle</b:SourceType>
    <b:Guid>{2767E150-BEFE-484D-A84B-D143224F53DD}</b:Guid>
    <b:Author>
      <b:Author>
        <b:NameList>
          <b:Person>
            <b:Last>Schreiber Compo</b:Last>
            <b:First>,</b:First>
            <b:Middle>N</b:Middle>
          </b:Person>
          <b:Person>
            <b:Last>Carol</b:Last>
            <b:First>R</b:First>
            <b:Middle>N</b:Middle>
          </b:Person>
          <b:Person>
            <b:Last>Evans</b:Last>
            <b:First>J</b:First>
            <b:Middle>R</b:Middle>
          </b:Person>
          <b:Person>
            <b:Last>Pimentel</b:Last>
            <b:First>P</b:First>
          </b:Person>
        </b:NameList>
      </b:Author>
    </b:Author>
    <b:Title>Witness memory and alcohol: The effects of state-dependent recall.</b:Title>
    <b:JournalName>Law and Human Behavior</b:JournalName>
    <b:Year>2017</b:Year>
    <b:Pages>202</b:Pages>
    <b:Volume>41</b:Volume>
    <b:Issue>2</b:Issue>
    <b:RefOrder>26</b:RefOrder>
  </b:Source>
  <b:Source>
    <b:Tag>Sor17</b:Tag>
    <b:SourceType>JournalArticle</b:SourceType>
    <b:Guid>{8E65187D-740F-4B68-9F15-FB8DE9049906}</b:Guid>
    <b:Author>
      <b:Author>
        <b:NameList>
          <b:Person>
            <b:Last>Soraci</b:Last>
            <b:First>S</b:First>
            <b:Middle>A</b:Middle>
          </b:Person>
          <b:Person>
            <b:Last>Carlin</b:Last>
            <b:First>M</b:First>
            <b:Middle>T</b:Middle>
          </b:Person>
          <b:Person>
            <b:Last>Read</b:Last>
            <b:First>J</b:First>
            <b:Middle>D</b:Middle>
          </b:Person>
          <b:Person>
            <b:Last>Pogoda</b:Last>
            <b:First>T</b:First>
            <b:Middle>K</b:Middle>
          </b:Person>
        </b:NameList>
      </b:Author>
    </b:Author>
    <b:Title>Psychological impairment, eyewitness testimony and false memories: Individual differences.</b:Title>
    <b:JournalName>M Toglia, JD Read, DF Ross and RCL Lindsay, The Handbook of Eyewitness Psychology</b:JournalName>
    <b:Year>2017</b:Year>
    <b:Pages>23-32</b:Pages>
    <b:Volume>1</b:Volume>
    <b:Issue>1</b:Issue>
    <b:RefOrder>27</b:RefOrder>
  </b:Source>
  <b:Source>
    <b:Tag>Rea17</b:Tag>
    <b:SourceType>JournalArticle</b:SourceType>
    <b:Guid>{95E8A7FE-7E3E-44F7-ADA6-773B2F814838}</b:Guid>
    <b:Author>
      <b:Author>
        <b:NameList>
          <b:Person>
            <b:Last>Read</b:Last>
            <b:First>J</b:First>
            <b:Middle>D</b:Middle>
          </b:Person>
          <b:Person>
            <b:Last>Connolly</b:Last>
            <b:First>D</b:First>
            <b:Middle>A</b:Middle>
          </b:Person>
        </b:NameList>
      </b:Author>
    </b:Author>
    <b:Title>The effects of delay on long-term memory for witnessed events</b:Title>
    <b:JournalName>In The Handbook of Eyewitness Psychology</b:JournalName>
    <b:Year>2017</b:Year>
    <b:Pages>117-156</b:Pages>
    <b:Volume>1</b:Volume>
    <b:Issue>1</b:Issue>
    <b:RefOrder>28</b:RefOrder>
  </b:Source>
  <b:Source>
    <b:Tag>Jac14</b:Tag>
    <b:SourceType>JournalArticle</b:SourceType>
    <b:Guid>{FE125969-8C2D-45DA-BEFB-7CC020232C4C}</b:Guid>
    <b:Author>
      <b:Author>
        <b:NameList>
          <b:Person>
            <b:Last>Jack</b:Last>
            <b:First>F</b:First>
          </b:Person>
          <b:Person>
            <b:Last>Leov</b:Last>
            <b:First>J</b:First>
          </b:Person>
          <b:Person>
            <b:Last>Zajac</b:Last>
            <b:First>R</b:First>
          </b:Person>
        </b:NameList>
      </b:Author>
    </b:Author>
    <b:Title>Age‐related differences in the free‐recall accounts of child, adolescent, and adult witnesses.</b:Title>
    <b:JournalName>Applied Cognitive Psychology</b:JournalName>
    <b:Year>2014</b:Year>
    <b:Pages>30-38</b:Pages>
    <b:Volume>28</b:Volume>
    <b:Issue>1</b:Issue>
    <b:RefOrder>29</b:RefOrder>
  </b:Source>
  <b:Source>
    <b:Tag>Nah15</b:Tag>
    <b:SourceType>JournalArticle</b:SourceType>
    <b:Guid>{B54C9BD2-45D2-4470-947B-C3100C8A383D}</b:Guid>
    <b:Author>
      <b:Author>
        <b:NameList>
          <b:Person>
            <b:Last>Nahari</b:Last>
            <b:First>G</b:First>
          </b:Person>
          <b:Person>
            <b:Last>Pazuelo</b:Last>
            <b:First>M</b:First>
          </b:Person>
        </b:NameList>
      </b:Author>
    </b:Author>
    <b:Title>Telling a convincing story: Richness in detail as a function of gender and information.</b:Title>
    <b:JournalName>Journal of applied research in memory and cognition</b:JournalName>
    <b:Year>2015</b:Year>
    <b:Pages>363-367</b:Pages>
    <b:Volume>4</b:Volume>
    <b:Issue>4</b:Issue>
    <b:RefOrder>30</b:RefOrder>
  </b:Source>
  <b:Source>
    <b:Tag>Lee19</b:Tag>
    <b:SourceType>Book</b:SourceType>
    <b:Guid>{07FBFB2B-39DC-4AF0-9695-DE1C30C35231}</b:Guid>
    <b:Title>Manglish : Malaysian English at its Wackiest</b:Title>
    <b:Year>2019</b:Year>
    <b:Publisher>Marshall Cavendish International Asia Pte Ltd</b:Publisher>
    <b:Author>
      <b:Author>
        <b:NameList>
          <b:Person>
            <b:Last>Kim</b:Last>
            <b:First>Lee</b:First>
            <b:Middle>Su</b:Middle>
          </b:Person>
          <b:Person>
            <b:Last>Hall</b:Last>
            <b:First>Stephen</b:First>
            <b:Middle>J.</b:Middle>
          </b:Person>
        </b:NameList>
      </b:Author>
    </b:Author>
    <b:RefOrder>31</b:RefOrder>
  </b:Source>
  <b:Source>
    <b:Tag>Rah14</b:Tag>
    <b:SourceType>Book</b:SourceType>
    <b:Guid>{0A662D19-E40D-45F8-BF08-CFCEB4366388}</b:Guid>
    <b:Author>
      <b:Author>
        <b:NameList>
          <b:Person>
            <b:Last>Rahim</b:Last>
            <b:First>Hajar</b:First>
            <b:Middle>Abdul</b:Middle>
          </b:Person>
          <b:Person>
            <b:Last>Manan</b:Last>
            <b:First>Shakila</b:First>
            <b:Middle>Abdul</b:Middle>
          </b:Person>
        </b:NameList>
      </b:Author>
    </b:Author>
    <b:Title>English in Malaysia: postcolonial and beyond</b:Title>
    <b:Year>2014</b:Year>
    <b:Pages>9-33</b:Pages>
    <b:Publisher>Frankfurt: Peter Lang</b:Publisher>
    <b:RefOrder>32</b:RefOrder>
  </b:Source>
  <b:Source>
    <b:Tag>Has20</b:Tag>
    <b:SourceType>BookSection</b:SourceType>
    <b:Guid>{85F83E3F-F516-4BCA-8D36-1F15311B2715}</b:Guid>
    <b:Author>
      <b:Author>
        <b:NameList>
          <b:Person>
            <b:Last>Hashim</b:Last>
            <b:First>Azirah</b:First>
          </b:Person>
        </b:NameList>
      </b:Author>
      <b:BookAuthor>
        <b:NameList>
          <b:Person>
            <b:Last>Bolton</b:Last>
            <b:First>Kingsley</b:First>
          </b:Person>
          <b:Person>
            <b:Last>Botha</b:Last>
            <b:First>Werner</b:First>
          </b:Person>
          <b:Person>
            <b:Last>Kirkpatrick</b:Last>
            <b:First>Andy</b:First>
          </b:Person>
        </b:NameList>
      </b:BookAuthor>
    </b:Author>
    <b:Title>Malaysian English</b:Title>
    <b:Year>2020</b:Year>
    <b:Pages>373-397</b:Pages>
    <b:BookTitle>The Handbook of Asian Englishes, First Edition</b:BookTitle>
    <b:Publisher>John Wiley &amp; Sons, Inc</b:Publisher>
    <b:RefOrder>33</b:RefOrder>
  </b:Source>
  <b:Source>
    <b:Tag>Ham15</b:Tag>
    <b:SourceType>JournalArticle</b:SourceType>
    <b:Guid>{6A782D26-706C-4D69-9389-8A91081471D6}</b:Guid>
    <b:Title>Assimilation of Consonants in English and Assimilation of the Definite Article in Arabic</b:Title>
    <b:Year>2015</b:Year>
    <b:Author>
      <b:Author>
        <b:NameList>
          <b:Person>
            <b:Last>Dawood</b:Last>
            <b:First>Hamada</b:First>
            <b:Middle>Shehdeh Abid</b:Middle>
          </b:Person>
          <b:Person>
            <b:Last>Atawneh</b:Last>
            <b:First>Dr.</b:First>
            <b:Middle>Ahmad</b:Middle>
          </b:Person>
        </b:NameList>
      </b:Author>
    </b:Author>
    <b:JournalName>American Research Journal of English and Literature Vol 1 (4)</b:JournalName>
    <b:Pages>9-15</b:Pages>
    <b:RefOrder>34</b:RefOrder>
  </b:Source>
  <b:Source>
    <b:Tag>Nur17</b:Tag>
    <b:SourceType>Report</b:SourceType>
    <b:Guid>{9F037ED4-ED8A-4100-8D37-C61621220E51}</b:Guid>
    <b:Author>
      <b:Author>
        <b:NameList>
          <b:Person>
            <b:Last>Nur Syahida</b:Last>
            <b:Middle>Yazid</b:Middle>
            <b:First>Mohd</b:First>
          </b:Person>
          <b:Person>
            <b:Last>Zairil</b:Last>
            <b:Middle>Zaiyadi</b:Middle>
            <b:First>Azmir</b:First>
          </b:Person>
        </b:NameList>
      </b:Author>
    </b:Author>
    <b:Title>Pronunciation Problems Among KUIS Students</b:Title>
    <b:Year>2017</b:Year>
    <b:Publisher>International Islamic University College Selangor</b:Publisher>
    <b:RefOrder>35</b:RefOrder>
  </b:Source>
  <b:Source>
    <b:Tag>Sar19</b:Tag>
    <b:SourceType>InternetSite</b:SourceType>
    <b:Guid>{C2EA547C-387C-4B17-AD38-A38B9832AB71}</b:Guid>
    <b:Title>Speech Disorders </b:Title>
    <b:Year>2019</b:Year>
    <b:Author>
      <b:Author>
        <b:NameList>
          <b:Person>
            <b:Last>Minnis</b:Last>
            <b:First>Sara</b:First>
          </b:Person>
        </b:NameList>
      </b:Author>
    </b:Author>
    <b:InternetSiteTitle>Healthline</b:InternetSiteTitle>
    <b:Month>September</b:Month>
    <b:Day>20</b:Day>
    <b:URL>https://www.healthline.com/health/speech-disorders</b:URL>
    <b:RefOrder>36</b:RefOrder>
  </b:Source>
  <b:Source>
    <b:Tag>Kar19</b:Tag>
    <b:SourceType>Book</b:SourceType>
    <b:Guid>{EC48E9A0-D76D-4403-BA30-0A05CAE70E12}</b:Guid>
    <b:Author>
      <b:Author>
        <b:NameList>
          <b:Person>
            <b:Last>Ritcher</b:Last>
            <b:First>Karin</b:First>
          </b:Person>
        </b:NameList>
      </b:Author>
    </b:Author>
    <b:Title>English-Medium Instruction and Pronunciation: Exposure and Skills Development</b:Title>
    <b:Year>2019</b:Year>
    <b:City>Poland</b:City>
    <b:Publisher>Multilingual Matters</b:Publisher>
    <b:RefOrder>37</b:RefOrder>
  </b:Source>
  <b:Source>
    <b:Tag>Sus18</b:Tag>
    <b:SourceType>Book</b:SourceType>
    <b:Guid>{F21C8BF5-B77C-4BBC-A28C-FFD48CD51743}</b:Guid>
    <b:Title>Exploring Language Aptitude: Views from Psychology, the Language Sciences, and Cognitive Neuroscience Vol 16</b:Title>
    <b:Year>2018</b:Year>
    <b:Author>
      <b:Author>
        <b:NameList>
          <b:Person>
            <b:Last>Reiterer</b:Last>
            <b:First>Susanne</b:First>
            <b:Middle>M.</b:Middle>
          </b:Person>
        </b:NameList>
      </b:Author>
    </b:Author>
    <b:Publisher>Springer</b:Publisher>
    <b:RefOrder>38</b:RefOrder>
  </b:Source>
  <b:Source>
    <b:Tag>Zos15</b:Tag>
    <b:SourceType>JournalArticle</b:SourceType>
    <b:Guid>{5F4A1562-CA43-45E1-B6C8-783CBE8845C6}</b:Guid>
    <b:Title>Adult English Learners' Perceptions of Their Pronunciation and Linguistic Self-Confidence</b:Title>
    <b:Year>2015</b:Year>
    <b:Author>
      <b:Author>
        <b:NameList>
          <b:Person>
            <b:Last>Zoss</b:Last>
            <b:First>Jennifer</b:First>
            <b:Middle>Marie</b:Middle>
          </b:Person>
        </b:NameList>
      </b:Author>
    </b:Author>
    <b:JournalName>School of Education Student Capstone Theses and Dissertations</b:JournalName>
    <b:Pages>259</b:Pages>
    <b:RefOrder>39</b:RefOrder>
  </b:Source>
  <b:Source>
    <b:Tag>Mar16</b:Tag>
    <b:SourceType>Book</b:SourceType>
    <b:Guid>{8C425DB9-556C-4140-A9DF-F2F5CB4864C1}</b:Guid>
    <b:Title>Beyond Repeat After Me: Teaching Pronunciation to English</b:Title>
    <b:Year>2016</b:Year>
    <b:Author>
      <b:Author>
        <b:NameList>
          <b:Person>
            <b:Last>Yoshida</b:Last>
            <b:First>Marla</b:First>
            <b:Middle>Tritch</b:Middle>
          </b:Person>
        </b:NameList>
      </b:Author>
    </b:Author>
    <b:Publisher>TESOL International Association</b:Publisher>
    <b:RefOrder>40</b:RefOrder>
  </b:Source>
  <b:Source>
    <b:Tag>Yam14</b:Tag>
    <b:SourceType>JournalArticle</b:SourceType>
    <b:Guid>{0D3C71AA-0D2D-491C-817F-962671EA79D2}</b:Guid>
    <b:Author>
      <b:Author>
        <b:NameList>
          <b:Person>
            <b:Last>Yamaguchi</b:Last>
            <b:First>Toshiko</b:First>
          </b:Person>
        </b:NameList>
      </b:Author>
    </b:Author>
    <b:Title>The pronunciation of TH in word-initial position in Malaysian English.</b:Title>
    <b:Year>2014</b:Year>
    <b:JournalName>English Today, Volume 30, Issue 03</b:JournalName>
    <b:Pages>13-21</b:Pages>
    <b:RefOrder>41</b:RefOrder>
  </b:Source>
  <b:Source>
    <b:Tag>Man14</b:Tag>
    <b:SourceType>JournalArticle</b:SourceType>
    <b:Guid>{1241AEEC-B1E2-41AA-A9F5-BA18ED2AA5BF}</b:Guid>
    <b:Author>
      <b:Author>
        <b:NameList>
          <b:Person>
            <b:Last>Yadav</b:Last>
            <b:First>Manoj</b:First>
            <b:Middle>Kumar</b:Middle>
          </b:Person>
        </b:NameList>
      </b:Author>
    </b:Author>
    <b:Title>Role of Mother Tongue in Second Language Learning</b:Title>
    <b:JournalName>International Journal of Research</b:JournalName>
    <b:Year>2014</b:Year>
    <b:Pages>572-582</b:Pages>
    <b:RefOrder>42</b:RefOrder>
  </b:Source>
  <b:Source>
    <b:Tag>DrD12</b:Tag>
    <b:SourceType>DocumentFromInternetSite</b:SourceType>
    <b:Guid>{C0E50AD4-3345-4B75-9886-D90689FDCB3A}</b:Guid>
    <b:Title>The Language of (Future) Scientific Communication</b:Title>
    <b:Year>2012</b:Year>
    <b:Author>
      <b:Author>
        <b:NameList>
          <b:Person>
            <b:Last>Weijen</b:Last>
            <b:First>Dr</b:First>
            <b:Middle>Daphne van</b:Middle>
          </b:Person>
        </b:NameList>
      </b:Author>
    </b:Author>
    <b:InternetSiteTitle>Research Trends</b:InternetSiteTitle>
    <b:Month>May</b:Month>
    <b:URL>https://www.researchtrends.com/issue-31-november-2012/the-language-of-future-scientific-communication/</b:URL>
    <b:RefOrder>43</b:RefOrder>
  </b:Source>
  <b:Source>
    <b:Tag>Agu18</b:Tag>
    <b:SourceType>Report</b:SourceType>
    <b:Guid>{CC1036CA-EC91-4D78-BFF0-417EB0926BB5}</b:Guid>
    <b:Title>The Analysis of Junior High School Students' Pronunciation Difficulties in Pronouncing English Consonant Sounds in Private Course in Jambi City</b:Title>
    <b:Year>2018</b:Year>
    <b:Author>
      <b:Author>
        <b:NameList>
          <b:Person>
            <b:Last>Utami</b:Last>
            <b:First>Agustina</b:First>
            <b:Middle>Luli</b:Middle>
          </b:Person>
        </b:NameList>
      </b:Author>
    </b:Author>
    <b:Publisher>Jambi University</b:Publisher>
    <b:City>Jambi</b:City>
    <b:RefOrder>44</b:RefOrder>
  </b:Source>
  <b:Source>
    <b:Tag>Zak18</b:Tag>
    <b:SourceType>JournalArticle</b:SourceType>
    <b:Guid>{CC10331B-CEB0-4BBB-823E-006C73A7D252}</b:Guid>
    <b:Title>Transformation of English Language in Amitav Ghosh’s The Hungry Tide</b:Title>
    <b:Year>2018</b:Year>
    <b:Author>
      <b:Author>
        <b:NameList>
          <b:Person>
            <b:Last>Tasnim</b:Last>
            <b:First>Zakiyah</b:First>
          </b:Person>
        </b:NameList>
      </b:Author>
    </b:Author>
    <b:JournalName>Advances in Language and Literary Studies Volume: 9 Issue: 3</b:JournalName>
    <b:Pages>145-150</b:Pages>
    <b:RefOrder>45</b:RefOrder>
  </b:Source>
  <b:Source>
    <b:Tag>Ash14</b:Tag>
    <b:SourceType>JournalArticle</b:SourceType>
    <b:Guid>{65BE44AF-0BC9-4C93-A753-8F734B5B030D}</b:Guid>
    <b:Title>The Interference of Mother Tongue/Native Language in One's English Language Speech Production</b:Title>
    <b:Year>2014</b:Year>
    <b:Author>
      <b:Author>
        <b:NameList>
          <b:Person>
            <b:Last>Suliman</b:Last>
            <b:First>Ashairi</b:First>
          </b:Person>
        </b:NameList>
      </b:Author>
    </b:Author>
    <b:JournalName>International Journal of English and Education Volume 3(Issue 3)</b:JournalName>
    <b:Pages>356 - 366</b:Pages>
    <b:RefOrder>46</b:RefOrder>
  </b:Source>
  <b:Source>
    <b:Tag>Sud08</b:Tag>
    <b:SourceType>Book</b:SourceType>
    <b:Guid>{3F303DEF-AE32-4DFD-93D6-8340A4DAAA48}</b:Guid>
    <b:Author>
      <b:Author>
        <b:NameList>
          <b:Person>
            <b:Last>Sudijono</b:Last>
            <b:First>Anas</b:First>
          </b:Person>
        </b:NameList>
      </b:Author>
    </b:Author>
    <b:Title> Pengantar Statistik Pendidikan</b:Title>
    <b:Year>2008</b:Year>
    <b:City>Jakarta</b:City>
    <b:Publisher>RajaGrafindo Persada</b:Publisher>
    <b:RefOrder>47</b:RefOrder>
  </b:Source>
  <b:Source>
    <b:Tag>Mas20</b:Tag>
    <b:SourceType>JournalArticle</b:SourceType>
    <b:Guid>{F5E00A38-2432-472E-AD3B-F56A81ABB1E2}</b:Guid>
    <b:Author>
      <b:Author>
        <b:NameList>
          <b:Person>
            <b:Last>Siregar</b:Last>
            <b:First>Masitowarni</b:First>
          </b:Person>
          <b:Person>
            <b:Last>Eswarny</b:Last>
            <b:First>Ratna</b:First>
          </b:Person>
        </b:NameList>
      </b:Author>
    </b:Author>
    <b:Title>Improving Students’ Achievement in Speaking Monologue Text by Using Video </b:Title>
    <b:JournalName>Budapest International Research and Critics Institute-Journal (BIRCI-Journal) Volume 3, No 2,</b:JournalName>
    <b:Year>2020</b:Year>
    <b:Pages>1343-1351</b:Pages>
    <b:RefOrder>48</b:RefOrder>
  </b:Source>
  <b:Source>
    <b:Tag>LPG11</b:Tag>
    <b:SourceType>Report</b:SourceType>
    <b:Guid>{393B044E-62F4-4C2E-ABE2-A87D44A9AEA0}</b:Guid>
    <b:Author>
      <b:Author>
        <b:NameList>
          <b:Person>
            <b:Last>Silva</b:Last>
            <b:First>Gamboa</b:First>
          </b:Person>
          <b:Person>
            <b:Last>Patricia</b:Last>
            <b:First>Leny</b:First>
          </b:Person>
        </b:NameList>
      </b:Author>
    </b:Author>
    <b:Title>Strategies to improve english pronunciation in young learners (B.S. thesis)</b:Title>
    <b:Year>2011</b:Year>
    <b:Publisher>Pontificia Universidad Católica del Ecuador Sede Ambato</b:Publisher>
    <b:URL>http://repositorio.pucesa.edu.ec/handle/123456789/834</b:URL>
    <b:RefOrder>49</b:RefOrder>
  </b:Source>
  <b:Source>
    <b:Tag>Shi08</b:Tag>
    <b:SourceType>JournalArticle</b:SourceType>
    <b:Guid>{3D10AFA0-3768-4A82-9300-DCD3C2CB293E}</b:Guid>
    <b:Title>L2 acquisition of [β], [ð], and [ ] in Spanish: Impact of experience, linguistic environment, and learner variables</b:Title>
    <b:Year>2008</b:Year>
    <b:Author>
      <b:Author>
        <b:NameList>
          <b:Person>
            <b:Last>Shively</b:Last>
            <b:Middle>L.</b:Middle>
            <b:First>Rachel</b:First>
          </b:Person>
        </b:NameList>
      </b:Author>
    </b:Author>
    <b:JournalName>Southwest Journal of Linguistics Vol. 27, No. 2</b:JournalName>
    <b:Pages>79-114</b:Pages>
    <b:RefOrder>50</b:RefOrder>
  </b:Source>
  <b:Source>
    <b:Tag>Kun19</b:Tag>
    <b:SourceType>JournalArticle</b:SourceType>
    <b:Guid>{FB924735-97BF-403D-A979-B3B69DAB17B5}</b:Guid>
    <b:Author>
      <b:Author>
        <b:NameList>
          <b:Person>
            <b:Last>Setyaningsih</b:Last>
            <b:First>Kuntum</b:First>
            <b:Middle>Palupi</b:Middle>
          </b:Person>
          <b:Person>
            <b:Last>Wijayonto</b:Last>
            <b:First>Agus</b:First>
          </b:Person>
          <b:Person>
            <b:Last>Suparno</b:Last>
          </b:Person>
        </b:NameList>
      </b:Author>
    </b:Author>
    <b:Title>English Vowels and Diphthongs Problems of Sundanese Learners</b:Title>
    <b:JournalName>ELS Journal on Interdisciplinary Studies on Humanities Volume 2 Issue 4, 2019</b:JournalName>
    <b:Year>2019</b:Year>
    <b:Pages>571-581</b:Pages>
    <b:RefOrder>51</b:RefOrder>
  </b:Source>
  <b:Source>
    <b:Tag>Abd17</b:Tag>
    <b:SourceType>JournalArticle</b:SourceType>
    <b:Guid>{A0415A5C-D077-4FD7-ACC2-6917326964EF}</b:Guid>
    <b:Title>Factors Affecting Efl Learners in Learning English Pronunciation</b:Title>
    <b:Year>2017</b:Year>
    <b:Author>
      <b:Author>
        <b:NameList>
          <b:Person>
            <b:Last>Rosyid</b:Last>
            <b:First>Abdul</b:First>
          </b:Person>
        </b:NameList>
      </b:Author>
    </b:Author>
    <b:JournalName>Pedagogia Vol 8 (2)</b:JournalName>
    <b:Pages>436-443</b:Pages>
    <b:RefOrder>52</b:RefOrder>
  </b:Source>
  <b:Source>
    <b:Tag>Ren16</b:Tag>
    <b:SourceType>JournalArticle</b:SourceType>
    <b:Guid>{41276CF3-1760-473E-AC33-24449387DFDB}</b:Guid>
    <b:Title>Phonological Difficulties Faced by Students in Learning English</b:Title>
    <b:JournalName>The Fourth International Seminar on English Language and Teaching 4, Volume 1</b:JournalName>
    <b:Year>2016</b:Year>
    <b:Pages>97-100</b:Pages>
    <b:Author>
      <b:Author>
        <b:NameList>
          <b:Person>
            <b:Last>Renaldi</b:Last>
            <b:First>Ahmad</b:First>
          </b:Person>
          <b:Person>
            <b:Last>Stefani</b:Last>
            <b:Middle>Putri</b:Middle>
            <b:First>Ranni</b:First>
          </b:Person>
          <b:Person>
            <b:Last>Gulö</b:Last>
            <b:First>Ingatan</b:First>
          </b:Person>
        </b:NameList>
      </b:Author>
    </b:Author>
    <b:RefOrder>53</b:RefOrder>
  </b:Source>
  <b:Source>
    <b:Tag>Rad17</b:Tag>
    <b:SourceType>JournalArticle</b:SourceType>
    <b:Guid>{423AEC71-9196-4B36-9A2E-A2087D3E494E}</b:Guid>
    <b:Author>
      <b:Author>
        <b:NameList>
          <b:Person>
            <b:Last>Rashid</b:Last>
            <b:First>Radzuwan</b:First>
            <b:Middle>Ab</b:Middle>
          </b:Person>
          <b:Person>
            <b:Last>Basree</b:Last>
            <b:First>Shireena</b:First>
          </b:Person>
          <b:Person>
            <b:Last>Yunus</b:Last>
            <b:First>Kamariah</b:First>
          </b:Person>
        </b:NameList>
      </b:Author>
    </b:Author>
    <b:Title>Reforms in the policy of English language teaching in Malaysia</b:Title>
    <b:JournalName>Policy Futures in Education 15(1)</b:JournalName>
    <b:Year>2017</b:Year>
    <b:Pages>100-112</b:Pages>
    <b:RefOrder>54</b:RefOrder>
  </b:Source>
  <b:Source>
    <b:Tag>PAR19</b:Tag>
    <b:SourceType>JournalArticle</b:SourceType>
    <b:Guid>{3F642408-7ABD-4ED2-8C76-4F03BBA53A0B}</b:Guid>
    <b:Title>The Role of English as A Global Language</b:Title>
    <b:Year>2019</b:Year>
    <b:Author>
      <b:Author>
        <b:NameList>
          <b:Person>
            <b:Last>Rao</b:Last>
            <b:Middle>Parupalli</b:Middle>
            <b:First>Srinivas</b:First>
          </b:Person>
        </b:NameList>
      </b:Author>
    </b:Author>
    <b:JournalName>Research Journal Of English (RJOE)</b:JournalName>
    <b:Pages>Vol-4, Issue-1</b:Pages>
    <b:RefOrder>55</b:RefOrder>
  </b:Source>
  <b:Source>
    <b:Tag>Joa07</b:Tag>
    <b:SourceType>JournalArticle</b:SourceType>
    <b:Guid>{9EFD1F93-9397-4A85-85CD-FE0865C27612}</b:Guid>
    <b:Title>Intelligible Pronunciation:</b:Title>
    <b:Year>2007</b:Year>
    <b:Author>
      <b:Author>
        <b:NameList>
          <b:Person>
            <b:Last>Rajadurai</b:Last>
            <b:First>Joanne</b:First>
          </b:Person>
        </b:NameList>
      </b:Author>
    </b:Author>
    <b:JournalName>THE JOURNAL OF ASIA TEFL Vol. 4, No. 1</b:JournalName>
    <b:Pages>1-25</b:Pages>
    <b:RefOrder>56</b:RefOrder>
  </b:Source>
  <b:Source>
    <b:Tag>Pus17</b:Tag>
    <b:SourceType>Report</b:SourceType>
    <b:Guid>{7684D322-9DE5-4F94-BB14-08F36328CAC5}</b:Guid>
    <b:Author>
      <b:Author>
        <b:NameList>
          <b:Person>
            <b:Last>Puspita</b:Last>
            <b:First>Sudarsono,</b:First>
            <b:Middle>Endang Susilawati</b:Middle>
          </b:Person>
        </b:NameList>
      </b:Author>
    </b:Author>
    <b:Title>Interference of Sambas Malay in Pronouncing English Consonant Sounds</b:Title>
    <b:JournalName>Interference of Sambas Malay in Pronouncing English Consonant Sounds</b:JournalName>
    <b:Year>2017</b:Year>
    <b:Publisher>Tanjungpura University</b:Publisher>
    <b:RefOrder>57</b:RefOrder>
  </b:Source>
  <b:Source>
    <b:Tag>Pri20</b:Tag>
    <b:SourceType>JournalArticle</b:SourceType>
    <b:Guid>{C84C9203-13FB-4C5F-80BD-76B8581398BF}</b:Guid>
    <b:Title>Teaching Phonetics to Enhance Pronunciation in an ESL Classroom</b:Title>
    <b:JournalName>Journal of Critical Reviews Vol 7, Issue 2</b:JournalName>
    <b:Year>2020</b:Year>
    <b:Pages>669-672</b:Pages>
    <b:Author>
      <b:Author>
        <b:NameList>
          <b:Person>
            <b:Last>Priya</b:Last>
            <b:Middle>Swarna</b:Middle>
            <b:First>M. Lekha</b:First>
          </b:Person>
          <b:Person>
            <b:Last>N S</b:Last>
            <b:Middle>Kumar</b:Middle>
            <b:First>Dr. Prasantha</b:First>
          </b:Person>
        </b:NameList>
      </b:Author>
    </b:Author>
    <b:RefOrder>58</b:RefOrder>
  </b:Source>
  <b:Source>
    <b:Tag>Pri16</b:Tag>
    <b:SourceType>JournalArticle</b:SourceType>
    <b:Guid>{F5509847-539E-44A0-B44C-4EE720766E6C}</b:Guid>
    <b:Author>
      <b:Author>
        <b:NameList>
          <b:Person>
            <b:Last>Priscilla Shak</b:Last>
            <b:First>Chang</b:First>
            <b:Middle>Siew Lee, Jeannet Stephen</b:Middle>
          </b:Person>
        </b:NameList>
      </b:Author>
    </b:Author>
    <b:Title>Pronunciation Problems: A Case Study on English Pronunciation Errors of Low Proficient Students</b:Title>
    <b:Year>2016</b:Year>
    <b:Pages>Vol. 4, 25-35</b:Pages>
    <b:JournalName> International Journal of Language Education and Applied Linguistics (IJLEAL) </b:JournalName>
    <b:RefOrder>59</b:RefOrder>
  </b:Source>
  <b:Source>
    <b:Tag>Pla80</b:Tag>
    <b:SourceType>Book</b:SourceType>
    <b:Guid>{EC9A21F3-9B13-4FD6-82E4-ADA38F4E02B9}</b:Guid>
    <b:Author>
      <b:Author>
        <b:NameList>
          <b:Person>
            <b:Last>Platt</b:Last>
            <b:First>John</b:First>
          </b:Person>
          <b:Person>
            <b:Last>Weber</b:Last>
            <b:First>Heidi</b:First>
          </b:Person>
        </b:NameList>
      </b:Author>
    </b:Author>
    <b:Title>English in Singapore and Malaysia</b:Title>
    <b:Year>1980</b:Year>
    <b:City>Kuala Lumpur</b:City>
    <b:Publisher>Oxford University Press</b:Publisher>
    <b:RefOrder>60</b:RefOrder>
  </b:Source>
  <b:Source>
    <b:Tag>Ste</b:Tag>
    <b:SourceType>JournalArticle</b:SourceType>
    <b:Guid>{7D26067D-87B7-4537-9C32-12D8EBD2DD6C}</b:Guid>
    <b:Title>English(es) in Malaysia</b:Title>
    <b:Author>
      <b:Author>
        <b:NameList>
          <b:Person>
            <b:Last>Pillai</b:Last>
            <b:First>Stefanie</b:First>
          </b:Person>
          <b:Person>
            <b:Last>Ong</b:Last>
            <b:First>Lok</b:First>
            <b:Middle>Tik</b:Middle>
          </b:Person>
        </b:NameList>
      </b:Author>
    </b:Author>
    <b:JournalName>Asian Englishes 20 (2)</b:JournalName>
    <b:Year>2018</b:Year>
    <b:Pages>147-157</b:Pages>
    <b:RefOrder>61</b:RefOrder>
  </b:Source>
  <b:Source>
    <b:Tag>Soc17</b:Tag>
    <b:SourceType>JournalArticle</b:SourceType>
    <b:Guid>{2BA87C48-FC1D-42A3-9E1E-0878CC3ED6AA}</b:Guid>
    <b:Author>
      <b:Author>
        <b:NameList>
          <b:Person>
            <b:Last>Phng</b:Last>
            <b:First>Sock</b:First>
            <b:Middle>Wun</b:Middle>
          </b:Person>
        </b:NameList>
      </b:Author>
    </b:Author>
    <b:Title>Vowel variations among speakers of Malaysian English</b:Title>
    <b:JournalName>Graduate Theses and Dissertations</b:JournalName>
    <b:Year>2017</b:Year>
    <b:RefOrder>62</b:RefOrder>
  </b:Source>
  <b:Source>
    <b:Tag>Ols06</b:Tag>
    <b:SourceType>JournalArticle</b:SourceType>
    <b:Guid>{66B231E1-3BE6-4BE6-BF1F-E351E36C7961}</b:Guid>
    <b:Title>Factors Predicting Success in EFL Among Culturally Different Learners</b:Title>
    <b:JournalName> Language Learning 40(1)</b:JournalName>
    <b:Year>2006</b:Year>
    <b:Pages>23 - 44</b:Pages>
    <b:Author>
      <b:Author>
        <b:NameList>
          <b:Person>
            <b:Last>Olshtain</b:Last>
            <b:First>Elite</b:First>
          </b:Person>
          <b:Person>
            <b:Last>Shohamy</b:Last>
            <b:First>Elana</b:First>
          </b:Person>
          <b:Person>
            <b:Last>Kernp</b:Last>
            <b:First>Judy</b:First>
          </b:Person>
          <b:Person>
            <b:Last>Chatow</b:Last>
            <b:First>Rivka</b:First>
          </b:Person>
        </b:NameList>
      </b:Author>
    </b:Author>
    <b:RefOrder>63</b:RefOrder>
  </b:Source>
  <b:Source>
    <b:Tag>DrR19</b:Tag>
    <b:SourceType>InternetSite</b:SourceType>
    <b:Guid>{723CDE4D-BDAA-449B-B61D-5361645A1C1D}</b:Guid>
    <b:Title>Basic Grammar: What Is a Diphthong?</b:Title>
    <b:Year>2019</b:Year>
    <b:Author>
      <b:Author>
        <b:NameList>
          <b:Person>
            <b:Last>Nordquist</b:Last>
            <b:First>Dr.</b:First>
            <b:Middle>Richard</b:Middle>
          </b:Person>
        </b:NameList>
      </b:Author>
    </b:Author>
    <b:InternetSiteTitle>ThoughtCo.</b:InternetSiteTitle>
    <b:Month>November</b:Month>
    <b:Day>04</b:Day>
    <b:URL>https://www.thoughtco.com/diphthong-phonetics-term-1690456</b:URL>
    <b:RefOrder>64</b:RefOrder>
  </b:Source>
  <b:Source>
    <b:Tag>Tse12</b:Tag>
    <b:SourceType>InternetSite</b:SourceType>
    <b:Guid>{726EBE47-C97B-4B69-9F7E-0B03B6DD589D}</b:Guid>
    <b:Author>
      <b:Author>
        <b:NameList>
          <b:Person>
            <b:Last>Neeley</b:Last>
            <b:First>Tsedal</b:First>
          </b:Person>
        </b:NameList>
      </b:Author>
    </b:Author>
    <b:Title>Global Business Speaks English</b:Title>
    <b:InternetSiteTitle>Harvard Business Review</b:InternetSiteTitle>
    <b:Year>2012</b:Year>
    <b:Month>May</b:Month>
    <b:URL>https://hbr.org/2012/05/global-business-speaks-english</b:URL>
    <b:RefOrder>65</b:RefOrder>
  </b:Source>
  <b:Source>
    <b:Tag>Uma17</b:Tag>
    <b:SourceType>JournalArticle</b:SourceType>
    <b:Guid>{14C9F887-80ED-4119-9B3F-EAE5AB456321}</b:Guid>
    <b:Title>Malaysian English: attitudes and awareness in the Malaysian context. </b:Title>
    <b:Year>2017</b:Year>
    <b:Author>
      <b:Author>
        <b:NameList>
          <b:Person>
            <b:Last>Nair</b:Last>
            <b:First>Umavathy</b:First>
            <b:Middle>Govendan</b:Middle>
          </b:Person>
        </b:NameList>
      </b:Author>
    </b:Author>
    <b:JournalName>Journal of Modern Languages Vol. 12 No. 1</b:JournalName>
    <b:Pages>19-40</b:Pages>
    <b:RefOrder>66</b:RefOrder>
  </b:Source>
  <b:Source>
    <b:Tag>Muf13</b:Tag>
    <b:SourceType>JournalArticle</b:SourceType>
    <b:Guid>{8FD8585A-9E82-46E8-A34F-C23627CC2B7A}</b:Guid>
    <b:Title>Language Learning Motivation among Malaysian Pre-University Students</b:Title>
    <b:JournalName>English Language Teaching; Vol. 6, No. 3</b:JournalName>
    <b:Year>2013</b:Year>
    <b:Pages>92-103</b:Pages>
    <b:Author>
      <b:Author>
        <b:NameList>
          <b:Person>
            <b:Last>Muftah</b:Last>
            <b:First>Muneera</b:First>
          </b:Person>
          <b:Person>
            <b:Last>Rafik-Galea</b:Last>
            <b:First>Shameem</b:First>
          </b:Person>
        </b:NameList>
      </b:Author>
    </b:Author>
    <b:RefOrder>67</b:RefOrder>
  </b:Source>
  <b:Source>
    <b:Tag>Dar14</b:Tag>
    <b:SourceType>JournalArticle</b:SourceType>
    <b:Guid>{4A43F2E2-EA98-4362-B60F-A0380E4734D4}</b:Guid>
    <b:Author>
      <b:Author>
        <b:NameList>
          <b:Person>
            <b:Last>Mizza</b:Last>
            <b:First>Daria</b:First>
          </b:Person>
        </b:NameList>
      </b:Author>
    </b:Author>
    <b:Title>The First Language (L1) or Mother Tongue Model Vs. The Second Language (L2) Model of Literacy Instruction</b:Title>
    <b:JournalName>Journal of Education and Human Development  Vol. 3, No. 3</b:JournalName>
    <b:Year>2014</b:Year>
    <b:Pages>101-109</b:Pages>
    <b:RefOrder>68</b:RefOrder>
  </b:Source>
  <b:Source>
    <b:Tag>Bin13</b:Tag>
    <b:SourceType>JournalArticle</b:SourceType>
    <b:Guid>{8FD09F78-A209-482E-9E61-60ADB760FA8F}</b:Guid>
    <b:Author>
      <b:Author>
        <b:NameList>
          <b:Person>
            <b:Last>Ma</b:Last>
            <b:First>Bingjun</b:First>
          </b:Person>
        </b:NameList>
      </b:Author>
    </b:Author>
    <b:Title>What Is the Role of L1 in L2 Acquisition? </b:Title>
    <b:JournalName>Studies in Literature and Language Vol. 7, No. 2</b:JournalName>
    <b:Year>2013</b:Year>
    <b:Pages>31-39</b:Pages>
    <b:RefOrder>69</b:RefOrder>
  </b:Source>
  <b:Source>
    <b:Tag>Lon13</b:Tag>
    <b:SourceType>JournalArticle</b:SourceType>
    <b:Guid>{F13E6496-2831-4353-92A6-7F734A5484C5}</b:Guid>
    <b:Title>The Study of Student Motivation on English Learning in Junior Middle School -- A Case Study of No.5 Middle School in Gejiu</b:Title>
    <b:JournalName>English Language Teaching Vol. 6, No. 9</b:JournalName>
    <b:Year>2013</b:Year>
    <b:Pages>136-145</b:Pages>
    <b:Author>
      <b:Author>
        <b:NameList>
          <b:Person>
            <b:Last>Long</b:Last>
            <b:First>Chunmei</b:First>
          </b:Person>
          <b:Person>
            <b:Last>Chen</b:Last>
            <b:First>Liping</b:First>
          </b:Person>
          <b:Person>
            <b:Last>Ming</b:Last>
            <b:First>Zhu</b:First>
          </b:Person>
        </b:NameList>
      </b:Author>
    </b:Author>
    <b:RefOrder>70</b:RefOrder>
  </b:Source>
  <b:Source>
    <b:Tag>Deb18</b:Tag>
    <b:SourceType>JournalArticle</b:SourceType>
    <b:Guid>{92DE91B5-3662-4A51-A9D4-40BB89CFB4DB}</b:Guid>
    <b:Author>
      <b:Author>
        <b:NameList>
          <b:Person>
            <b:Last>Lin</b:Last>
            <b:First>Debbita</b:First>
            <b:Middle>Tan Ai</b:Middle>
          </b:Person>
          <b:Person>
            <b:Last>Choo</b:Last>
            <b:First>Lee</b:First>
            <b:Middle>Bee</b:Middle>
          </b:Person>
          <b:Person>
            <b:Last>Kasuma</b:Last>
            <b:First>Shaidatul</b:First>
            <b:Middle>Akma Adi</b:Middle>
          </b:Person>
          <b:Person>
            <b:Last>Ganapathy</b:Last>
            <b:First>Malini</b:First>
          </b:Person>
        </b:NameList>
      </b:Author>
    </b:Author>
    <b:Title>Like That Lah: Malaysian Undergraduates’ Attitudes Towards Localised English</b:Title>
    <b:JournalName>Gema Online Journal of Language Studies  Vol 18, No 2</b:JournalName>
    <b:Year>2018</b:Year>
    <b:Pages>80-92</b:Pages>
    <b:RefOrder>71</b:RefOrder>
  </b:Source>
  <b:Source>
    <b:Tag>Lee15</b:Tag>
    <b:SourceType>Report</b:SourceType>
    <b:Guid>{800F71C6-18C9-4C2B-9E5A-11932078BEF8}</b:Guid>
    <b:Author>
      <b:Author>
        <b:NameList>
          <b:Person>
            <b:Last>Lee</b:Last>
            <b:First>Zhia</b:First>
            <b:Middle>Ee</b:Middle>
          </b:Person>
        </b:NameList>
      </b:Author>
    </b:Author>
    <b:Title>Colloquial Malaysian English (CMalE): A problem or a cool phenomenon?</b:Title>
    <b:Year>2015</b:Year>
    <b:Publisher>Repositori Universitat Jaume I</b:Publisher>
    <b:RefOrder>72</b:RefOrder>
  </b:Source>
  <b:Source>
    <b:Tag>Lat18</b:Tag>
    <b:SourceType>Report</b:SourceType>
    <b:Guid>{6E74B3BF-F717-4AFC-B79F-00AC26768FE6}</b:Guid>
    <b:Title>English Phonological Assimilation Applied in "English With Lucy" Channel on YouTube</b:Title>
    <b:Year>2018</b:Year>
    <b:Publisher>Faculty of Humanities, Universitas Islam Negeri Maulana Malik Ibrahim Malang</b:Publisher>
    <b:Author>
      <b:Author>
        <b:NameList>
          <b:Person>
            <b:Last>Lathifah</b:Last>
            <b:Middle>Nur</b:Middle>
            <b:First>Nadiah</b:First>
          </b:Person>
        </b:NameList>
      </b:Author>
    </b:Author>
    <b:RefOrder>73</b:RefOrder>
  </b:Source>
  <b:Source>
    <b:Tag>Ele19</b:Tag>
    <b:SourceType>JournalArticle</b:SourceType>
    <b:Guid>{BD1710D3-075B-4434-957D-0E97281E753E}</b:Guid>
    <b:Author>
      <b:Author>
        <b:NameList>
          <b:Person>
            <b:Last>Kozhevnikova</b:Last>
            <b:First>Elena</b:First>
          </b:Person>
        </b:NameList>
      </b:Author>
    </b:Author>
    <b:Title>The Impact of Language Exposure and Artificial Linguistic Environment on Students' Vocabulary Acquisition</b:Title>
    <b:JournalName>PEOPLE: International Journal of Social Sciences Volume 5 Issue 1</b:JournalName>
    <b:Year>2019</b:Year>
    <b:Pages>430-439</b:Pages>
    <b:RefOrder>74</b:RefOrder>
  </b:Source>
  <b:Source>
    <b:Tag>Kir12</b:Tag>
    <b:SourceType>JournalArticle</b:SourceType>
    <b:Guid>{2B60B131-ADC6-4707-A884-D8BB524F16F9}</b:Guid>
    <b:Author>
      <b:Author>
        <b:NameList>
          <b:Person>
            <b:Last>Kirkpatrick</b:Last>
            <b:First>Andy</b:First>
          </b:Person>
        </b:NameList>
      </b:Author>
    </b:Author>
    <b:Title>English as an Asian Lingua Franca: the ‘Lingua Franca Approach’ and implications for language education policy</b:Title>
    <b:Year>2012</b:Year>
    <b:JournalName>Journal of English as a Lingua Franca 1(1)</b:JournalName>
    <b:Pages>121-139</b:Pages>
    <b:RefOrder>75</b:RefOrder>
  </b:Source>
  <b:Source>
    <b:Tag>Ivy11</b:Tag>
    <b:SourceType>Report</b:SourceType>
    <b:Guid>{B991135E-347E-499E-9748-34D67B52B25F}</b:Guid>
    <b:Author>
      <b:Author>
        <b:NameList>
          <b:Person>
            <b:Last>Kho</b:Last>
            <b:Middle>Chiann Yiing</b:Middle>
            <b:First>Ivy </b:First>
          </b:Person>
        </b:NameList>
      </b:Author>
    </b:Author>
    <b:Title>An Analysis of Pronounciation Errors in English of Six UTAR Chinese Studies Undergraduates</b:Title>
    <b:Year>2011</b:Year>
    <b:Publisher>Universiti Tunku Abdul Rahman</b:Publisher>
    <b:RefOrder>76</b:RefOrder>
  </b:Source>
  <b:Source>
    <b:Tag>Kac08</b:Tag>
    <b:SourceType>Book</b:SourceType>
    <b:Guid>{DAC79FCB-5CD8-4947-B2E6-83E7F906F94E}</b:Guid>
    <b:Author>
      <b:Author>
        <b:NameList>
          <b:Person>
            <b:Last>Kachru</b:Last>
            <b:First>Yamuna</b:First>
          </b:Person>
          <b:Person>
            <b:Last>Smith</b:Last>
            <b:First>Larry</b:First>
            <b:Middle>E</b:Middle>
          </b:Person>
        </b:NameList>
      </b:Author>
    </b:Author>
    <b:Title>Cultures, contexts and world Englishes</b:Title>
    <b:Year>2008</b:Year>
    <b:City>London</b:City>
    <b:Publisher>Rouledge</b:Publisher>
    <b:RefOrder>77</b:RefOrder>
  </b:Source>
  <b:Source>
    <b:Tag>Bra86</b:Tag>
    <b:SourceType>Book</b:SourceType>
    <b:Guid>{1F30E7B1-DF6A-4E1F-85DC-F67C514A4792}</b:Guid>
    <b:Title>The Alchemy of English</b:Title>
    <b:Year>1986</b:Year>
    <b:Author>
      <b:Author>
        <b:NameList>
          <b:Person>
            <b:Last>Kachru</b:Last>
            <b:First>Braj</b:First>
            <b:Middle>B.</b:Middle>
          </b:Person>
        </b:NameList>
      </b:Author>
    </b:Author>
    <b:City>US</b:City>
    <b:Publisher>Pergamon Press</b:Publisher>
    <b:RefOrder>78</b:RefOrder>
  </b:Source>
  <b:Source>
    <b:Tag>Kac06</b:Tag>
    <b:SourceType>BookSection</b:SourceType>
    <b:Guid>{CDE28279-4634-4B93-9013-27A92CD046C9}</b:Guid>
    <b:Author>
      <b:Author>
        <b:NameList>
          <b:Person>
            <b:Last>Kachru</b:Last>
            <b:First>Braj</b:First>
            <b:Middle>B.</b:Middle>
          </b:Person>
        </b:NameList>
      </b:Author>
      <b:BookAuthor>
        <b:NameList>
          <b:Person>
            <b:Last>Brown</b:Last>
            <b:First>Keith</b:First>
          </b:Person>
        </b:NameList>
      </b:BookAuthor>
    </b:Author>
    <b:Title>English: World Englishes</b:Title>
    <b:Year>2006</b:Year>
    <b:Publisher>Elsevier Ltd.</b:Publisher>
    <b:BookTitle>Encyclopedia of Language &amp; Linguistics</b:BookTitle>
    <b:RefOrder>79</b:RefOrder>
  </b:Source>
  <b:Source>
    <b:Tag>Jos19</b:Tag>
    <b:SourceType>InternetSite</b:SourceType>
    <b:Guid>{1E424DAE-8DA6-40A6-9F10-A77A34D3C151}</b:Guid>
    <b:Title>Manners of articulation</b:Title>
    <b:Year>2019</b:Year>
    <b:Author>
      <b:Author>
        <b:NameList>
          <b:Person>
            <b:Last>Josh</b:Last>
          </b:Person>
        </b:NameList>
      </b:Author>
    </b:Author>
    <b:InternetSiteTitle>Linguistics Study Guide</b:InternetSiteTitle>
    <b:Month>April</b:Month>
    <b:Day>25</b:Day>
    <b:URL>https://linguisticsstudyguide.com/manners-of-articulation/</b:URL>
    <b:RefOrder>80</b:RefOrder>
  </b:Source>
  <b:Source>
    <b:Tag>And09</b:Tag>
    <b:SourceType>Report</b:SourceType>
    <b:Guid>{600744C2-D4D1-4FEB-A95B-649BEEA02827}</b:Guid>
    <b:Title>The Students Mastery in Pronuncing English Plosive Consonant  [p, t, k, b, d, g] </b:Title>
    <b:Year>2009</b:Year>
    <b:Author>
      <b:Author>
        <b:NameList>
          <b:Person>
            <b:Last>Jaya</b:Last>
            <b:First>Andi</b:First>
            <b:Middle>Retna</b:Middle>
          </b:Person>
        </b:NameList>
      </b:Author>
    </b:Author>
    <b:Publisher>Semarang State University</b:Publisher>
    <b:RefOrder>81</b:RefOrder>
  </b:Source>
  <b:Source>
    <b:Tag>Zai14</b:Tag>
    <b:SourceType>JournalArticle</b:SourceType>
    <b:Guid>{355E2BED-0F8E-4181-AAA6-A52F2C8C26B2}</b:Guid>
    <b:Author>
      <b:Author>
        <b:NameList>
          <b:Person>
            <b:Last>Jassem</b:Last>
            <b:First>Zaidan</b:First>
            <b:Middle>Ali</b:Middle>
          </b:Person>
        </b:NameList>
      </b:Author>
    </b:Author>
    <b:Title>English and Malaysian English Vowels: Theoretical and Applied Perspectives</b:Title>
    <b:JournalName>Journal of ELT and Poetry; A Peer reviewed International Research Journal Vol.2. Issue.1</b:JournalName>
    <b:Year>2014</b:Year>
    <b:Pages>5-11</b:Pages>
    <b:RefOrder>82</b:RefOrder>
  </b:Source>
  <b:Source>
    <b:Tag>Ann19</b:Tag>
    <b:SourceType>Book</b:SourceType>
    <b:Guid>{FE247B5D-E21B-4987-A994-BED155FE0AED}</b:Guid>
    <b:Title>English Pronunciation in L2 Instruction: The Case of Secondary School Learners</b:Title>
    <b:Year>2019</b:Year>
    <b:Author>
      <b:Author>
        <b:NameList>
          <b:Person>
            <b:Last>Jarosz</b:Last>
            <b:First>Anna</b:First>
          </b:Person>
        </b:NameList>
      </b:Author>
    </b:Author>
    <b:City>Switzerland</b:City>
    <b:Publisher>Springer</b:Publisher>
    <b:RefOrder>83</b:RefOrder>
  </b:Source>
  <b:Source>
    <b:Tag>Kha07</b:Tag>
    <b:SourceType>InternetSite</b:SourceType>
    <b:Guid>{F917B25B-9015-43B6-9F20-80BE61CE6B93}</b:Guid>
    <b:Title>Teaching  of Science and  Mathematics –  Phase in  English at Secondary Level. </b:Title>
    <b:Year>2007</b:Year>
    <b:InternetSiteTitle>The Malaysian Bar</b:InternetSiteTitle>
    <b:URL>http:// www.malaysianbar.org.my/index2.php?option=com_content&amp;do_pdf=1&amp;id=12619.</b:URL>
    <b:Author>
      <b:Author>
        <b:NameList>
          <b:Person>
            <b:Last>Jamaluddin</b:Last>
            <b:First>Khairy</b:First>
          </b:Person>
        </b:NameList>
      </b:Author>
    </b:Author>
    <b:RefOrder>84</b:RefOrder>
  </b:Source>
  <b:Source>
    <b:Tag>Yuk11</b:Tag>
    <b:SourceType>JournalArticle</b:SourceType>
    <b:Guid>{22C98687-F27D-41C8-BE4E-AC9853E0B3AF}</b:Guid>
    <b:Title>The Effects of Metacognitive Reading Strategies: Pedagogical Implications for EFL/ESL Teachers [J]</b:Title>
    <b:Year>2011</b:Year>
    <b:Author>
      <b:Author>
        <b:NameList>
          <b:Person>
            <b:Last>Iwai</b:Last>
            <b:First>Yuko</b:First>
          </b:Person>
        </b:NameList>
      </b:Author>
    </b:Author>
    <b:JournalName>The Reading Matrix</b:JournalName>
    <b:Pages>150-159</b:Pages>
    <b:RefOrder>85</b:RefOrder>
  </b:Source>
  <b:Source>
    <b:Tag>Sye20</b:Tag>
    <b:SourceType>JournalArticle</b:SourceType>
    <b:Guid>{1A73BB0C-2745-4760-BC15-B83F963133F6}</b:Guid>
    <b:Title>Segmental Errors in English Pronunciation of Non-Native English Speakers</b:Title>
    <b:Year>2020</b:Year>
    <b:Author>
      <b:Author>
        <b:NameList>
          <b:Person>
            <b:Last>Islam</b:Last>
            <b:First>Syed</b:First>
            <b:Middle>Mazharul</b:Middle>
          </b:Person>
        </b:NameList>
      </b:Author>
    </b:Author>
    <b:JournalName>Journal of Education and Social Sciences, Vol. 16, Issue 1</b:JournalName>
    <b:Pages>14-24</b:Pages>
    <b:RefOrder>86</b:RefOrder>
  </b:Source>
  <b:Source>
    <b:Tag>Muh17</b:Tag>
    <b:SourceType>JournalArticle</b:SourceType>
    <b:Guid>{D2960AE7-790F-4989-8560-BC7B46D78574}</b:Guid>
    <b:Author>
      <b:Author>
        <b:NameList>
          <b:Person>
            <b:Last>Ikhsan</b:Last>
            <b:First>Muhammad</b:First>
            <b:Middle>Khairi</b:Middle>
          </b:Person>
        </b:NameList>
      </b:Author>
    </b:Author>
    <b:Title>Factors Influencing Students` Pronunciation Mastery at English Department of STKIP PGRI West Sumatera </b:Title>
    <b:Year>2017</b:Year>
    <b:JournalName>Al-Ta'lim Journal, 24 (2)</b:JournalName>
    <b:Pages>110-117</b:Pages>
    <b:RefOrder>87</b:RefOrder>
  </b:Source>
  <b:Source>
    <b:Tag>Ruy16</b:Tag>
    <b:SourceType>JournalArticle</b:SourceType>
    <b:Guid>{FEA5C549-FCD7-4453-B591-3C9C51FF5940}</b:Guid>
    <b:Title>The Age Factor in Second Language Learning</b:Title>
    <b:Year>2016</b:Year>
    <b:Author>
      <b:Author>
        <b:NameList>
          <b:Person>
            <b:Last>Hu</b:Last>
            <b:First>Ruyun</b:First>
          </b:Person>
        </b:NameList>
      </b:Author>
    </b:Author>
    <b:JournalName>Theory and Practice in Language Studies, Vol. 6, No. 11</b:JournalName>
    <b:Pages>2164-2168</b:Pages>
    <b:RefOrder>88</b:RefOrder>
  </b:Source>
  <b:Source>
    <b:Tag>Ros21</b:Tag>
    <b:SourceType>JournalArticle</b:SourceType>
    <b:Guid>{82CAAEC8-8A0A-4C0A-BDDD-82A18588E35A}</b:Guid>
    <b:Title>Errors in Long Vowel Pronunciation: A case of English Language Education Department Students</b:Title>
    <b:JournalName>Magister Scientiae, Vol 49 (1)</b:JournalName>
    <b:Year>2021</b:Year>
    <b:Pages>45-51</b:Pages>
    <b:Author>
      <b:Author>
        <b:NameList>
          <b:Person>
            <b:Last>Gusdian</b:Last>
            <b:First>Rosalin</b:First>
            <b:Middle>Ismayoeng</b:Middle>
          </b:Person>
        </b:NameList>
      </b:Author>
    </b:Author>
    <b:RefOrder>89</b:RefOrder>
  </b:Source>
  <b:Source>
    <b:Tag>Abb11</b:Tag>
    <b:SourceType>JournalArticle</b:SourceType>
    <b:Guid>{34C776F0-EFDB-4F36-8A56-7452B0AEC502}</b:Guid>
    <b:Author>
      <b:Author>
        <b:NameList>
          <b:Person>
            <b:Last>Gilakjani</b:Last>
            <b:Middle>Pourhossein </b:Middle>
            <b:First>Abbas</b:First>
          </b:Person>
          <b:Person>
            <b:Last>Ahmadi</b:Last>
            <b:Middle>Reza</b:Middle>
            <b:First>Mohammad</b:First>
          </b:Person>
        </b:NameList>
      </b:Author>
    </b:Author>
    <b:Title>Why is Pronunciation So Difficult to Learn?</b:Title>
    <b:JournalName>English Language Teaching Vol. 4, No. 3</b:JournalName>
    <b:Year>2011</b:Year>
    <b:Pages>74-83</b:Pages>
    <b:RefOrder>90</b:RefOrder>
  </b:Source>
  <b:Source>
    <b:Tag>Abb16</b:Tag>
    <b:SourceType>JournalArticle</b:SourceType>
    <b:Guid>{BEF9D201-F83E-41D9-ACF8-96E5903B25CA}</b:Guid>
    <b:Title>How can EFL teachers help EFL learners improve their english pronunciation?</b:Title>
    <b:Year>2016</b:Year>
    <b:Publisher>Academy Publication Co., LTD</b:Publisher>
    <b:Author>
      <b:Author>
        <b:NameList>
          <b:Person>
            <b:Last>Gilakjani</b:Last>
            <b:Middle>Pourhosein</b:Middle>
            <b:First>Abbas</b:First>
          </b:Person>
          <b:Person>
            <b:Last>Sabouri</b:Last>
            <b:Middle>Banou</b:Middle>
            <b:First>Narjes</b:First>
          </b:Person>
        </b:NameList>
      </b:Author>
    </b:Author>
    <b:JournalName>Journal of Language Teaching and Research (Vol. 7, Issue 5)</b:JournalName>
    <b:Pages>967+</b:Pages>
    <b:RefOrder>91</b:RefOrder>
  </b:Source>
  <b:Source>
    <b:Tag>Abb161</b:Tag>
    <b:SourceType>JournalArticle</b:SourceType>
    <b:Guid>{C3086257-41A9-43D3-B2D1-F5C818F027DB}</b:Guid>
    <b:Title>English Pronunciation Instruction: A Literature Review</b:Title>
    <b:Year>2016</b:Year>
    <b:Author>
      <b:Author>
        <b:NameList>
          <b:Person>
            <b:Last>Gilakjani</b:Last>
            <b:First>Abbas</b:First>
            <b:Middle>Pourhosein</b:Middle>
          </b:Person>
        </b:NameList>
      </b:Author>
    </b:Author>
    <b:JournalName>International Journal of Research in English Education Vol. 1, No. 1; 2016 </b:JournalName>
    <b:RefOrder>92</b:RefOrder>
  </b:Source>
  <b:Source>
    <b:Tag>Gil11</b:Tag>
    <b:SourceType>JournalArticle</b:SourceType>
    <b:Guid>{8157D1A6-8D5E-4C9B-9970-1018D6F0C34C}</b:Guid>
    <b:Author>
      <b:Author>
        <b:NameList>
          <b:Person>
            <b:Last>Gilakjani</b:Last>
            <b:First>Abbas</b:First>
            <b:Middle>Pourhossein</b:Middle>
          </b:Person>
        </b:NameList>
      </b:Author>
    </b:Author>
    <b:Title>A study on the situation of pronunciation instruction in ESL/EFL classrooms</b:Title>
    <b:Year>2011</b:Year>
    <b:JournalName>Journal of Studies in Education, 1(1)</b:JournalName>
    <b:Pages>1-15</b:Pages>
    <b:RefOrder>93</b:RefOrder>
  </b:Source>
  <b:Source>
    <b:Tag>Far20</b:Tag>
    <b:SourceType>InternetSite</b:SourceType>
    <b:Guid>{1E8DE4CA-2E06-49FD-9FAF-F51149956358}</b:Guid>
    <b:Title>Languages In Malaysia: Learn More About Malaysia</b:Title>
    <b:Year>2020</b:Year>
    <b:Author>
      <b:Author>
        <b:NameList>
          <b:Person>
            <b:Last>Farheen</b:Last>
          </b:Person>
        </b:NameList>
      </b:Author>
    </b:Author>
    <b:InternetSiteTitle>Pickyourtrail </b:InternetSiteTitle>
    <b:Month>August</b:Month>
    <b:Day>24</b:Day>
    <b:URL>https://pickyourtrail.com/blog/languages-in-malaysia/</b:URL>
    <b:RefOrder>94</b:RefOrder>
  </b:Source>
  <b:Source>
    <b:Tag>Sar12</b:Tag>
    <b:SourceType>JournalArticle</b:SourceType>
    <b:Guid>{7498B6A7-C27E-4E61-B2E9-113EB5366319}</b:Guid>
    <b:Author>
      <b:Author>
        <b:NameList>
          <b:Person>
            <b:Last>Enxhi</b:Last>
            <b:First>Sarah</b:First>
            <b:Middle>Yong</b:Middle>
          </b:Person>
          <b:Person>
            <b:Last>Hoon</b:Last>
            <b:First>Tan</b:First>
            <b:Middle>Bee</b:Middle>
          </b:Person>
          <b:Person>
            <b:Last>Fung</b:Last>
            <b:First>Yong</b:First>
            <b:Middle>Mei</b:Middle>
          </b:Person>
        </b:NameList>
      </b:Author>
    </b:Author>
    <b:Title>Speech disfluencies and mispronunciations in English oral communication among Malaysian undergraduates</b:Title>
    <b:JournalName>International Journal of Applied Linguistics &amp; English Literature, 1(7)</b:JournalName>
    <b:Year>2012</b:Year>
    <b:Pages>19-32</b:Pages>
    <b:RefOrder>95</b:RefOrder>
  </b:Source>
  <b:Source>
    <b:Tag>Ebe20</b:Tag>
    <b:SourceType>Book</b:SourceType>
    <b:Guid>{A35ED2FC-3FE3-48D7-A1DB-9FE8A353F64E}</b:Guid>
    <b:Title>Ethnologue: Languages of the World. Twenty-third edition</b:Title>
    <b:Year>2020</b:Year>
    <b:City>Dallas, Texas</b:City>
    <b:Publisher>SIL International.</b:Publisher>
    <b:Author>
      <b:Author>
        <b:NameList>
          <b:Person>
            <b:Last>Eberhard</b:Last>
            <b:Middle>M.</b:Middle>
            <b:First>David</b:First>
          </b:Person>
          <b:Person>
            <b:Last>Simons</b:Last>
            <b:Middle>F.</b:Middle>
            <b:First>Gary</b:First>
          </b:Person>
          <b:Person>
            <b:Last>Fennig</b:Last>
            <b:Middle>D.</b:Middle>
            <b:First>Charles</b:First>
          </b:Person>
        </b:NameList>
      </b:Author>
    </b:Author>
    <b:RefOrder>96</b:RefOrder>
  </b:Source>
  <b:Source>
    <b:Tag>Put17</b:Tag>
    <b:SourceType>JournalArticle</b:SourceType>
    <b:Guid>{F1A454FB-2645-4529-BAA5-338017EA2D6C}</b:Guid>
    <b:Title>Production of English Diphthongs: A Speech Study</b:Title>
    <b:Year>2017</b:Year>
    <b:Pages>21-35</b:Pages>
    <b:Author>
      <b:Author>
        <b:NameList>
          <b:Person>
            <b:Last>Dosia</b:Last>
            <b:First>Putri</b:First>
            <b:Middle>Ayu</b:Middle>
          </b:Person>
          <b:Person>
            <b:Last>Rido</b:Last>
            <b:First>Akhyar</b:First>
          </b:Person>
        </b:NameList>
      </b:Author>
    </b:Author>
    <b:JournalName>Teknostatik Volume 15 (1)</b:JournalName>
    <b:RefOrder>97</b:RefOrder>
  </b:Source>
  <b:Source>
    <b:Tag>Dör10</b:Tag>
    <b:SourceType>BookSection</b:SourceType>
    <b:Guid>{B9E74209-4327-4AC3-81D5-1C578CB3B40D}</b:Guid>
    <b:Author>
      <b:Author>
        <b:NameList>
          <b:Person>
            <b:Last>Dörnyei</b:Last>
            <b:First>Zoltán</b:First>
          </b:Person>
        </b:NameList>
      </b:Author>
      <b:BookAuthor>
        <b:NameList>
          <b:Person>
            <b:Last>Dörnyei</b:Last>
            <b:First>Zoltán</b:First>
          </b:Person>
          <b:Person>
            <b:Last>Ushioda</b:Last>
            <b:First>Ema</b:First>
          </b:Person>
        </b:NameList>
      </b:BookAuthor>
    </b:Author>
    <b:Title>The L2 Motivational Self System</b:Title>
    <b:Year>2010</b:Year>
    <b:Pages>9-42</b:Pages>
    <b:Publisher>Bristol (UK): Multilingual Matters</b:Publisher>
    <b:BookTitle>Motivation, language identity and the L2 self</b:BookTitle>
    <b:RefOrder>98</b:RefOrder>
  </b:Source>
  <b:Source>
    <b:Tag>Mir20</b:Tag>
    <b:SourceType>Book</b:SourceType>
    <b:Guid>{E363332B-9BEA-4637-8055-3FDE54187F26}</b:Guid>
    <b:Title>The SAGE Encyclopedia of Higher Education</b:Title>
    <b:Year>2020</b:Year>
    <b:Author>
      <b:Author>
        <b:NameList>
          <b:Person>
            <b:Last>David</b:Last>
            <b:Middle>E.</b:Middle>
            <b:First>Miriam</b:First>
          </b:Person>
          <b:Person>
            <b:Last>Amey</b:Last>
            <b:Middle>J.</b:Middle>
            <b:First>Marilyn</b:First>
          </b:Person>
        </b:NameList>
      </b:Author>
    </b:Author>
    <b:City>London</b:City>
    <b:Publisher>SAGE Publications Ltd</b:Publisher>
    <b:RefOrder>99</b:RefOrder>
  </b:Source>
  <b:Source>
    <b:Tag>Joh13</b:Tag>
    <b:SourceType>Book</b:SourceType>
    <b:Guid>{772E693A-825E-4024-852F-253F9BCA96CE}</b:Guid>
    <b:Title>Qualitative Inquiry and Research Design : Choosing Among Five Approaches</b:Title>
    <b:Year>2013</b:Year>
    <b:Author>
      <b:Author>
        <b:NameList>
          <b:Person>
            <b:Last>Creswell</b:Last>
            <b:First>John</b:First>
            <b:Middle>W.</b:Middle>
          </b:Person>
        </b:NameList>
      </b:Author>
    </b:Author>
    <b:City>e United States of America</b:City>
    <b:Publisher>SAGE Publications</b:Publisher>
    <b:RefOrder>100</b:RefOrder>
  </b:Source>
  <b:Source>
    <b:Tag>Bur18</b:Tag>
    <b:SourceType>Book</b:SourceType>
    <b:Guid>{70EA151F-ECA7-4FBE-BC63-9B4702E5496B}</b:Guid>
    <b:Title>The Cambridge Guide to Learning English as a Second Language</b:Title>
    <b:Year>2018</b:Year>
    <b:Author>
      <b:Author>
        <b:NameList>
          <b:Person>
            <b:Last>Burns</b:Last>
            <b:First>Anne</b:First>
          </b:Person>
          <b:Person>
            <b:Last>Richards</b:Last>
            <b:Middle>C.</b:Middle>
            <b:First>Jack</b:First>
          </b:Person>
        </b:NameList>
      </b:Author>
    </b:Author>
    <b:Publisher>Cambridge University Press</b:Publisher>
    <b:RefOrder>101</b:RefOrder>
  </b:Source>
  <b:Source>
    <b:Tag>Azm16</b:Tag>
    <b:SourceType>JournalArticle</b:SourceType>
    <b:Guid>{19D0B0CB-B38A-469C-81D6-D44AD42794F2}</b:Guid>
    <b:Author>
      <b:Author>
        <b:NameList>
          <b:Person>
            <b:Last>Azmi</b:Last>
            <b:First>Mohd</b:First>
            <b:Middle>Nazri Latiff</b:Middle>
          </b:Person>
          <b:Person>
            <b:Last>Ching</b:Last>
            <b:First>Lidwina</b:First>
            <b:Middle>Teo Pik</b:Middle>
          </b:Person>
          <b:Person>
            <b:Last>Jamaludin</b:Last>
            <b:First>Norbahyah</b:First>
            <b:Middle>Binti</b:Middle>
          </b:Person>
          <b:Person>
            <b:Last>Ramli</b:Last>
            <b:First>Muhammad</b:First>
            <b:Middle>Nur Haziq Bin</b:Middle>
          </b:Person>
          <b:Person>
            <b:Last>Razali</b:Last>
            <b:First>Muhammad</b:First>
            <b:Middle>Habibbullah Bin</b:Middle>
          </b:Person>
          <b:Person>
            <b:Last>Amram</b:Last>
            <b:First>Muhammad</b:First>
            <b:Middle>Ammar Yasser Bin</b:Middle>
          </b:Person>
          <b:Person>
            <b:Last>Jayakumar</b:Last>
            <b:First>Kauselya</b:First>
            <b:Middle>A/P</b:Middle>
          </b:Person>
        </b:NameList>
      </b:Author>
    </b:Author>
    <b:Title>The comparison and contrasts between English and Malay languages</b:Title>
    <b:Year>2016</b:Year>
    <b:JournalName>Journal of English Education Vol. 4, Issue 2</b:JournalName>
    <b:Pages>209-218</b:Pages>
    <b:RefOrder>102</b:RefOrder>
  </b:Source>
  <b:Source>
    <b:Tag>Azi21</b:Tag>
    <b:SourceType>ArticleInAPeriodical</b:SourceType>
    <b:Guid>{9CD9331D-247D-4DF0-9981-956F93D6FB0B}</b:Guid>
    <b:Title>An Error Analysis of English Monophthongs Pronunciation in Speaking</b:Title>
    <b:Year>2021</b:Year>
    <b:Author>
      <b:Author>
        <b:NameList>
          <b:Person>
            <b:Last>Aziz</b:Last>
            <b:First>Muhyiddin</b:First>
          </b:Person>
          <b:Person>
            <b:Last>Rahayu</b:Last>
            <b:First>Titik</b:First>
          </b:Person>
          <b:Person>
            <b:Last>Permatasari </b:Last>
            <b:First>Ita</b:First>
          </b:Person>
          <b:Person>
            <b:Last>Maftuh</b:Last>
            <b:Middle>Farid</b:Middle>
            <b:First>Moh.</b:First>
          </b:Person>
          <b:Person>
            <b:Last>Ridho</b:Last>
            <b:First>Muarief</b:First>
          </b:Person>
        </b:NameList>
      </b:Author>
    </b:Author>
    <b:Publisher>EAI</b:Publisher>
    <b:PeriodicalTitle>Proceedings of the First International Conference on Economics, Business and Social Humanities, ICONEBS 2020</b:PeriodicalTitle>
    <b:Month>February</b:Month>
    <b:Day>4-5</b:Day>
    <b:DOI>10.4108/eai.4-11-2020.2304542</b:DOI>
    <b:RefOrder>103</b:RefOrder>
  </b:Source>
  <b:Source>
    <b:Tag>Sop09</b:Tag>
    <b:SourceType>Book</b:SourceType>
    <b:Guid>{D67ABE15-56C9-4917-841C-BD1DEA3B2A75}</b:Guid>
    <b:Author>
      <b:Author>
        <b:NameList>
          <b:Person>
            <b:Last>Arkoudis</b:Last>
            <b:First>Sophie</b:First>
          </b:Person>
          <b:Person>
            <b:Last>Hawthorne</b:Last>
            <b:First>Lesleyanne</b:First>
          </b:Person>
          <b:Person>
            <b:Last>Baik</b:Last>
            <b:First>Chi</b:First>
          </b:Person>
          <b:Person>
            <b:Last>Hawthorne</b:Last>
            <b:First>Graeme</b:First>
          </b:Person>
          <b:Person>
            <b:Last>O'Loughlin</b:Last>
            <b:First>Kieran</b:First>
          </b:Person>
          <b:Person>
            <b:Last>Leach</b:Last>
            <b:First>Dan</b:First>
          </b:Person>
          <b:Person>
            <b:Last>Bexley</b:Last>
            <b:First>Emmaline</b:First>
          </b:Person>
        </b:NameList>
      </b:Author>
    </b:Author>
    <b:Title>The impact of English language proficiency and workplace readiness on employment outcomes and performance of tertiary international students</b:Title>
    <b:Year>2009</b:Year>
    <b:City>Melbourne</b:City>
    <b:Publisher>The University of Melbourne</b:Publisher>
    <b:RefOrder>104</b:RefOrder>
  </b:Source>
  <b:Source>
    <b:Tag>And18</b:Tag>
    <b:SourceType>Book</b:SourceType>
    <b:Guid>{70227ED8-136A-4607-8C1D-77EA6E58398D}</b:Guid>
    <b:Author>
      <b:Author>
        <b:NameList>
          <b:Person>
            <b:Last>Anderson</b:Last>
            <b:First>Catherine</b:First>
          </b:Person>
        </b:NameList>
      </b:Author>
    </b:Author>
    <b:Title>Essentials of Linguistics Open textbook library</b:Title>
    <b:Year>2018</b:Year>
    <b:Publisher>McMaster University</b:Publisher>
    <b:City>Canada</b:City>
    <b:InternetSiteTitle>Pressbooks</b:InternetSiteTitle>
    <b:RefOrder>105</b:RefOrder>
  </b:Source>
  <b:Source>
    <b:Tag>Amb18</b:Tag>
    <b:SourceType>JournalArticle</b:SourceType>
    <b:Guid>{A50363C8-1A76-480E-A5AB-C77B74E2EBA5}</b:Guid>
    <b:Title>Mother Tongue Affecting the English Vowel Pronounciation of Batak Toba Adults</b:Title>
    <b:JournalName>KnE Social Sciences, 3(4)</b:JournalName>
    <b:Year>2018</b:Year>
    <b:Pages>78-86</b:Pages>
    <b:Author>
      <b:Author>
        <b:NameList>
          <b:Person>
            <b:Last>Ambalegin</b:Last>
          </b:Person>
          <b:Person>
            <b:Last>Suryani</b:Last>
            <b:Middle>Siska</b:Middle>
            <b:First>Melly</b:First>
          </b:Person>
        </b:NameList>
      </b:Author>
    </b:Author>
    <b:RefOrder>106</b:RefOrder>
  </b:Source>
  <b:Source>
    <b:Tag>Sha12</b:Tag>
    <b:SourceType>JournalArticle</b:SourceType>
    <b:Guid>{6A97EF9C-5CD3-4688-8E95-5321AFC1C55C}</b:Guid>
    <b:Author>
      <b:Author>
        <b:NameList>
          <b:Person>
            <b:Last>Aman</b:Last>
            <b:First>Rahim</b:First>
          </b:Person>
          <b:Person>
            <b:Last>Kechot</b:Last>
            <b:First>Ab.Samad</b:First>
          </b:Person>
          <b:Person>
            <b:Last>A.H.</b:Last>
            <b:First>Shahidi</b:First>
          </b:Person>
        </b:NameList>
      </b:Author>
    </b:Author>
    <b:Title>Production And Perception Of English Word Final Stops By Malay Speakers</b:Title>
    <b:JournalName>GEMA Online™ Journal of Language Studies Volume 12(4)</b:JournalName>
    <b:Year>2012</b:Year>
    <b:Pages>1109-1124</b:Pages>
    <b:RefOrder>107</b:RefOrder>
  </b:Source>
  <b:Source>
    <b:Tag>Moh16</b:Tag>
    <b:SourceType>JournalArticle</b:SourceType>
    <b:Guid>{74D92FF5-AFC5-4A90-BE6A-D97786D601EA}</b:Guid>
    <b:Author>
      <b:Author>
        <b:NameList>
          <b:Person>
            <b:Last>Al-Khresheh</b:Last>
            <b:First>Mohammad</b:First>
            <b:Middle>Hamad</b:Middle>
          </b:Person>
        </b:NameList>
      </b:Author>
    </b:Author>
    <b:Title>A Review Study of Error Analysis Theory</b:Title>
    <b:JournalName>International Journal of Humanities and Social Science Research Vol 2</b:JournalName>
    <b:Year>2016</b:Year>
    <b:Pages>49-59</b:Pages>
    <b:RefOrder>108</b:RefOrder>
  </b:Source>
  <b:Source>
    <b:Tag>Jas17</b:Tag>
    <b:SourceType>InternetSite</b:SourceType>
    <b:Guid>{B4E9C62C-319C-4C39-AB2C-B2E3385C6753}</b:Guid>
    <b:Title>The 3 Levels of English Pronunciation Mistakes</b:Title>
    <b:Year>2017</b:Year>
    <b:Author>
      <b:Author>
        <b:NameList>
          <b:Person>
            <b:Last>Alić</b:Last>
            <b:First>Jasmin</b:First>
          </b:Person>
        </b:NameList>
      </b:Author>
    </b:Author>
    <b:InternetSiteTitle>Speechling</b:InternetSiteTitle>
    <b:Month>November</b:Month>
    <b:Day>2</b:Day>
    <b:URL>https://speechling.com/blog/the-3-levels-of-english-pronunciation-mistakes/</b:URL>
    <b:RefOrder>109</b:RefOrder>
  </b:Source>
  <b:Source>
    <b:Tag>Asp14</b:Tag>
    <b:SourceType>InternetSite</b:SourceType>
    <b:Guid>{8523C76A-8560-4ED2-B253-37920CB403C1}</b:Guid>
    <b:Author>
      <b:Author>
        <b:Corporate>Aspiring Minds</b:Corporate>
      </b:Author>
    </b:Author>
    <b:Title>National Spoken English Skills Report</b:Title>
    <b:InternetSiteTitle>Aspiring Minds</b:InternetSiteTitle>
    <b:Year>2014</b:Year>
    <b:URL>http://www.aspiringminds.com/sites/default/files/National%20Spoken%20English%20Skills%20%28NSES%29%20Report.pdf</b:URL>
    <b:RefOrder>110</b:RefOrder>
  </b:Source>
  <b:Source>
    <b:Tag>TEd10</b:Tag>
    <b:SourceType>InternetSite</b:SourceType>
    <b:Guid>{374DFAE9-4078-4D4D-AA74-B819BF431116}</b:Guid>
    <b:Title>Johor Bahru</b:Title>
    <b:Year>2010</b:Year>
    <b:Author>
      <b:Author>
        <b:Corporate>T. Editors of Encyclopaedia</b:Corporate>
      </b:Author>
    </b:Author>
    <b:InternetSiteTitle>Britannica</b:InternetSiteTitle>
    <b:Month>July</b:Month>
    <b:Day>29</b:Day>
    <b:URL> https://www.britannica.com/place/Johor-Bahru</b:URL>
    <b:RefOrder>111</b:RefOrder>
  </b:Source>
  <b:Source>
    <b:Tag>Ism21</b:Tag>
    <b:SourceType>Report</b:SourceType>
    <b:Guid>{CD5B1B0C-536D-4719-A7AB-5ADCF1B34DDF}</b:Guid>
    <b:Author>
      <b:Author>
        <b:NameList>
          <b:Person>
            <b:Last>Ismael</b:Last>
            <b:First>Rekan</b:First>
            <b:Middle>Rashid</b:Middle>
          </b:Person>
        </b:NameList>
      </b:Author>
    </b:Author>
    <b:Title>The Impact of Assimilation and Some Phonetic Patterns on English Language Pronunciation</b:Title>
    <b:Year>2021</b:Year>
    <b:Publisher>Salahaddin University-Erbil</b:Publisher>
    <b:City>Iraq</b:City>
    <b:RefOrder>112</b:RefOrder>
  </b:Source>
  <b:Source>
    <b:Tag>Bha16</b:Tag>
    <b:SourceType>JournalArticle</b:SourceType>
    <b:Guid>{3461CC4B-4038-4BA6-8D57-369BBDC22C10}</b:Guid>
    <b:Title>A Survey of the Empirical Literature on U.S. Unconventional Monetary Policy</b:Title>
    <b:Year>2016</b:Year>
    <b:JournalName>Federal Reserve Bank of St. Louis Working Paper Series No.2016-21</b:JournalName>
    <b:Pages>1-49</b:Pages>
    <b:Author>
      <b:Author>
        <b:NameList>
          <b:Person>
            <b:Last>Bhattarai</b:Last>
            <b:First>Saroj</b:First>
          </b:Person>
          <b:Person>
            <b:Last>Neely</b:Last>
            <b:First>Christopher</b:First>
          </b:Person>
        </b:NameList>
      </b:Author>
    </b:Author>
    <b:RefOrder>1</b:RefOrder>
  </b:Source>
  <b:Source>
    <b:Tag>Placeholder2</b:Tag>
    <b:SourceType>DocumentFromInternetSite</b:SourceType>
    <b:Guid>{6E364FC1-E839-4632-BACD-6BEE50702143}</b:Guid>
    <b:Title>Publication </b:Title>
    <b:InternetSiteTitle>Bank Negara Malaysia</b:InternetSiteTitle>
    <b:Year>2017</b:Year>
    <b:URL>https://www.bnm.gov.my/files/publication/qb/2017/Q2/p5_ba1.pdf</b:URL>
    <b:Author>
      <b:Author>
        <b:NameList>
          <b:Person>
            <b:Last>Abdullah</b:Last>
            <b:Middle>Sabri</b:Middle>
            <b:First>Azizul</b:First>
          </b:Person>
          <b:Person>
            <b:Last> Razali</b:Last>
            <b:Middle> Mohamad</b:Middle>
            <b:First>Norasyikin</b:First>
          </b:Person>
        </b:NameList>
      </b:Author>
    </b:Author>
    <b:RefOrder>2</b:RefOrder>
  </b:Source>
  <b:Source>
    <b:Tag>Ban09</b:Tag>
    <b:SourceType>Report</b:SourceType>
    <b:Guid>{EE0A8D53-89F7-406B-9744-32FCEBCC3073}</b:Guid>
    <b:Title>Bank Negara Annual Report 2009</b:Title>
    <b:Year>2009</b:Year>
    <b:City>Kuala Lumpur </b:City>
    <b:Publisher>Bank Negara Malaysia </b:Publisher>
    <b:Author>
      <b:Author>
        <b:Corporate>Bank Negara Malaysia</b:Corporate>
      </b:Author>
    </b:Author>
    <b:RefOrder>5</b:RefOrder>
  </b:Source>
  <b:Source>
    <b:Tag>Ban14</b:Tag>
    <b:SourceType>Report</b:SourceType>
    <b:Guid>{2C4084A5-2C1F-41AF-AADE-DE1BF60B4900}</b:Guid>
    <b:Author>
      <b:Author>
        <b:Corporate>Bank Negara Malaysia</b:Corporate>
      </b:Author>
    </b:Author>
    <b:Title>Bank Negara Malaysia Annual Report 2014</b:Title>
    <b:Year>2014</b:Year>
    <b:Publisher>Bank Negara Malaysia</b:Publisher>
    <b:City>Kuala Lumpur</b:City>
    <b:RefOrder>6</b:RefOrder>
  </b:Source>
  <b:Source>
    <b:Tag>Boa09</b:Tag>
    <b:SourceType>Report</b:SourceType>
    <b:Guid>{F039EF6F-30D3-45A3-9134-04D1D36BC8CF}</b:Guid>
    <b:Author>
      <b:Author>
        <b:Corporate>Board of Governors of the Federal Reserve System</b:Corporate>
      </b:Author>
    </b:Author>
    <b:Title>96th Annual Report </b:Title>
    <b:Year>2009</b:Year>
    <b:Publisher>Board of Governors of the Federal Reserve System</b:Publisher>
    <b:City>Washington DC</b:City>
    <b:RefOrder>7</b:RefOrder>
  </b:Source>
  <b:Source>
    <b:Tag>Nko16</b:Tag>
    <b:SourceType>JournalArticle</b:SourceType>
    <b:Guid>{12E60885-3D00-4F97-A83E-E38A2493DE3F}</b:Guid>
    <b:Title>Autoregressive Distributed Lag (ARDL) cointegration technique: application and interpretation</b:Title>
    <b:JournalName>Journal of Statistical and Econometric Methods</b:JournalName>
    <b:Year>2016</b:Year>
    <b:Pages>63-91</b:Pages>
    <b:Author>
      <b:Author>
        <b:NameList>
          <b:Person>
            <b:Last>Nkoro</b:Last>
            <b:First>Emeka</b:First>
          </b:Person>
          <b:Person>
            <b:Last>Uko </b:Last>
            <b:First>Kelvin </b:First>
          </b:Person>
        </b:NameList>
      </b:Author>
    </b:Author>
    <b:Volume>5</b:Volume>
    <b:Issue>4</b:Issue>
    <b:RefOrder>9</b:RefOrder>
  </b:Source>
  <b:Source>
    <b:Tag>Ban17</b:Tag>
    <b:SourceType>Report</b:SourceType>
    <b:Guid>{42BB8EBD-8033-4AB9-AEED-9430A408AB85}</b:Guid>
    <b:Author>
      <b:Author>
        <b:Corporate>Bank Negara Malaysia</b:Corporate>
      </b:Author>
    </b:Author>
    <b:Title>Bank Negara Annual Report 2017</b:Title>
    <b:Year>2017</b:Year>
    <b:Publisher>Bank Negara Malaysia</b:Publisher>
    <b:City>Kuala Lumpur</b:City>
    <b:RefOrder>12</b:RefOrder>
  </b:Source>
  <b:Source>
    <b:Tag>Ban86</b:Tag>
    <b:SourceType>Book</b:SourceType>
    <b:Guid>{9572B4C2-BABF-42D8-80F4-581D1FB9A610}</b:Guid>
    <b:Title>Social foundations of thought and action</b:Title>
    <b:Year>1986</b:Year>
    <b:Author>
      <b:Author>
        <b:NameList>
          <b:Person>
            <b:Last>Bandura</b:Last>
            <b:First>A</b:First>
          </b:Person>
        </b:NameList>
      </b:Author>
    </b:Author>
    <b:City> Englewood Cliffs, NJ</b:City>
    <b:Publisher>Prentice Hall</b:Publisher>
    <b:RefOrder>1</b:RefOrder>
  </b:Source>
  <b:Source>
    <b:Tag>Ban03</b:Tag>
    <b:SourceType>Book</b:SourceType>
    <b:Guid>{7B743EA9-3D79-4F02-9C1A-9D4A08299628}</b:Guid>
    <b:Author>
      <b:Author>
        <b:NameList>
          <b:Person>
            <b:Last>Bandura</b:Last>
            <b:First>A</b:First>
          </b:Person>
        </b:NameList>
      </b:Author>
    </b:Author>
    <b:Title>Self efficacy: The exercise of control</b:Title>
    <b:Year>2003</b:Year>
    <b:City>New York</b:City>
    <b:Publisher>Freeman and Company</b:Publisher>
    <b:RefOrder>2</b:RefOrder>
  </b:Source>
  <b:Source>
    <b:Tag>Bet96</b:Tag>
    <b:SourceType>JournalArticle</b:SourceType>
    <b:Guid>{32480B1B-62E9-4A3F-A550-A86D01EBF2A8}</b:Guid>
    <b:Title>Career assessment and the Career Decision-Making SelfEfficacy Scale</b:Title>
    <b:Year>1996</b:Year>
    <b:Author>
      <b:Author>
        <b:NameList>
          <b:Person>
            <b:Last>Betz</b:Last>
            <b:First>N.</b:First>
            <b:Middle>E., &amp; Luzzo, D</b:Middle>
          </b:Person>
        </b:NameList>
      </b:Author>
    </b:Author>
    <b:JournalName>Journal of Career Assessment</b:JournalName>
    <b:Pages> 4, 313-328</b:Pages>
    <b:RefOrder>3</b:RefOrder>
  </b:Source>
  <b:Source>
    <b:Tag>Bou98</b:Tag>
    <b:SourceType>JournalArticle</b:SourceType>
    <b:Guid>{16FC2D66-CBEF-48DE-B5F8-01B3248A2D15}</b:Guid>
    <b:Author>
      <b:Author>
        <b:NameList>
          <b:Person>
            <b:Last>Boundreaux</b:Last>
            <b:First>E.,</b:First>
            <b:Middle>Carmark, C.L., Scarinci, I.C. &amp; Brantley, P.L</b:Middle>
          </b:Person>
        </b:NameList>
      </b:Author>
    </b:Author>
    <b:Year>1998</b:Year>
    <b:Title>Predicting smoking stage of change among sample of low socio-economic status, primary care outpatients: Replication and extension using decisional balance and self-efficacy theories</b:Title>
    <b:JournalName>International Journal of Behavior Medicine </b:JournalName>
    <b:Pages>5: 148-165</b:Pages>
    <b:RefOrder>4</b:RefOrder>
  </b:Source>
  <b:Source>
    <b:Tag>KPM131</b:Tag>
    <b:SourceType>Book</b:SourceType>
    <b:Guid>{61B545D4-2FC3-47F0-9347-985A745485DF}</b:Guid>
    <b:Title>Malaysia Education Blueprint 2013 - 2025</b:Title>
    <b:Year>2013</b:Year>
    <b:Author>
      <b:Author>
        <b:NameList>
          <b:Person>
            <b:Last>KPM</b:Last>
          </b:Person>
        </b:NameList>
      </b:Author>
    </b:Author>
    <b:RefOrder>5</b:RefOrder>
  </b:Source>
  <b:Source>
    <b:Tag>Yah11</b:Tag>
    <b:SourceType>JournalArticle</b:SourceType>
    <b:Guid>{BB2297DE-3CC9-4297-8BD8-0D9DC0EA7F0D}</b:Guid>
    <b:Title>Tahap Kecergasan Emosi Dan Hubungannya dengan Komitmen Guru Dalam Bekerja Dalam Kalangan Guru Mata Pelajaran Teras Tahun Enam</b:Title>
    <b:Year>2011</b:Year>
    <b:Author>
      <b:Author>
        <b:NameList>
          <b:Person>
            <b:Last>Yahzanon Tahir</b:Last>
            <b:First>Yusof</b:First>
            <b:Middle>Boon</b:Middle>
          </b:Person>
        </b:NameList>
      </b:Author>
    </b:Author>
    <b:JournalName>Journal of Edupres Universiti Teknologi Malaysia</b:JournalName>
    <b:Pages>1,187-196</b:Pages>
    <b:RefOrder>6</b:RefOrder>
  </b:Source>
  <b:Source>
    <b:Tag>YuC111</b:Tag>
    <b:SourceType>JournalArticle</b:SourceType>
    <b:Guid>{2AB053F9-4E8A-44DD-997F-9DF20E8FDC53}</b:Guid>
    <b:Author>
      <b:Author>
        <b:NameList>
          <b:Person>
            <b:Last>Yu</b:Last>
            <b:First>C.</b:First>
            <b:Middle>W</b:Middle>
          </b:Person>
        </b:NameList>
      </b:Author>
    </b:Author>
    <b:Title>Job Stress dan Job Performance Among Employees in the Taiwanese Finance Sector: The Role Emotional Intelligence</b:Title>
    <b:Year>2011</b:Year>
    <b:JournalName>Social Behavior and Personality an International Journal </b:JournalName>
    <b:Pages>39 (1):21-31</b:Pages>
    <b:RefOrder>7</b:RefOrder>
  </b:Source>
  <b:Source>
    <b:Tag>Juh20</b:Tag>
    <b:SourceType>JournalArticle</b:SourceType>
    <b:Guid>{A9A13E92-51CF-4D74-87B3-E5CE7506AAB3}</b:Guid>
    <b:Author>
      <b:Author>
        <b:NameList>
          <b:Person>
            <b:Last>Juhumin</b:Last>
            <b:First>H.</b:First>
            <b:Middle>S., Nazarudin, M. N., Noordin, Z., Juati, N. A., &amp; Musa, J</b:Middle>
          </b:Person>
        </b:NameList>
      </b:Author>
    </b:Author>
    <b:Title>Investigating Motivation, Emotional Intelligence, Work Satisfaction and Organizations Commitment among Primary School Islamic Education Teacher</b:Title>
    <b:Year>2020</b:Year>
    <b:JournalName>International Journal of Education, Psychology and Counseling</b:JournalName>
    <b:Pages>5 (35), 225-236</b:Pages>
    <b:RefOrder>8</b:RefOrder>
  </b:Source>
  <b:Source>
    <b:Tag>Roh171</b:Tag>
    <b:SourceType>Book</b:SourceType>
    <b:Guid>{59ECDBBF-9045-4E7C-9B9D-3D5BD3A87B3F}</b:Guid>
    <b:Title>Self-Eficacy Attitude, Readiness And Challenges In Executing The Guidance And Counseling Service With Special Need Clients</b:Title>
    <b:Year>2017</b:Year>
    <b:Author>
      <b:Author>
        <b:NameList>
          <b:Person>
            <b:Last>Bakar</b:Last>
            <b:First>Rohaida</b:First>
          </b:Person>
        </b:NameList>
      </b:Author>
    </b:Author>
    <b:Publisher> Universiti Sultan Zainal Abidin</b:Publisher>
    <b:RefOrder>9</b:RefOrder>
  </b:Source>
  <b:Source>
    <b:Tag>Hop351</b:Tag>
    <b:SourceType>Book</b:SourceType>
    <b:Guid>{8CB8823A-0B67-4024-BC14-8AE5C89DE567}</b:Guid>
    <b:Author>
      <b:Author>
        <b:NameList>
          <b:Person>
            <b:Last>Hoppock</b:Last>
            <b:First>R</b:First>
          </b:Person>
        </b:NameList>
      </b:Author>
    </b:Author>
    <b:Title>Job Satisfaction</b:Title>
    <b:Year>1935</b:Year>
    <b:City>New York</b:City>
    <b:Publisher>Harper &amp; Brothers</b:Publisher>
    <b:RefOrder>10</b:RefOrder>
  </b:Source>
  <b:Source>
    <b:Tag>Vro641</b:Tag>
    <b:SourceType>Book</b:SourceType>
    <b:Guid>{CD484F0D-D43D-4C4F-8DA9-555DF148861F}</b:Guid>
    <b:Author>
      <b:Author>
        <b:NameList>
          <b:Person>
            <b:Last>Vroom</b:Last>
            <b:First>V.H</b:First>
          </b:Person>
        </b:NameList>
      </b:Author>
    </b:Author>
    <b:Title>Work and Motivation</b:Title>
    <b:Year>1964</b:Year>
    <b:City>New York</b:City>
    <b:Publisher>John Willey And Sons</b:Publisher>
    <b:RefOrder>11</b:RefOrder>
  </b:Source>
  <b:Source>
    <b:Tag>Gol951</b:Tag>
    <b:SourceType>Book</b:SourceType>
    <b:Guid>{CBC76DBF-CD12-4204-953A-4A0CC89B00C8}</b:Guid>
    <b:Author>
      <b:Author>
        <b:NameList>
          <b:Person>
            <b:Last>Goleman</b:Last>
            <b:First>D</b:First>
          </b:Person>
        </b:NameList>
      </b:Author>
    </b:Author>
    <b:Title>Emotional Intelligence</b:Title>
    <b:Year>1995</b:Year>
    <b:City>New York</b:City>
    <b:Publisher>Bantam</b:Publisher>
    <b:RefOrder>12</b:RefOrder>
  </b:Source>
  <b:Source>
    <b:Tag>Sta981</b:Tag>
    <b:SourceType>JournalArticle</b:SourceType>
    <b:Guid>{E3D82E74-E9C4-47B0-A4A9-808CCBFF764C}</b:Guid>
    <b:Author>
      <b:Author>
        <b:NameList>
          <b:Person>
            <b:Last>Stajkovic</b:Last>
            <b:First>A.</b:First>
            <b:Middle>D., &amp; Luthans, F</b:Middle>
          </b:Person>
        </b:NameList>
      </b:Author>
    </b:Author>
    <b:Title>Self-efficacy and work-related performance: A meta-analysis Psychological Bulletin</b:Title>
    <b:Year>1998</b:Year>
    <b:Pages>124, 240–261</b:Pages>
    <b:RefOrder>13</b:RefOrder>
  </b:Source>
  <b:Source>
    <b:Tag>Zim951</b:Tag>
    <b:SourceType>Book</b:SourceType>
    <b:Guid>{E1086968-85AB-4858-904A-5B93365C27EE}</b:Guid>
    <b:Title>Self-efficacy and educational development. Dlm. A. Bandura (pnyt.). Self-efficacy in changing societies, hlm. 10-15</b:Title>
    <b:Year>1995</b:Year>
    <b:Author>
      <b:Author>
        <b:NameList>
          <b:Person>
            <b:Last>Zimmerman</b:Last>
            <b:First>B.J</b:First>
          </b:Person>
        </b:NameList>
      </b:Author>
    </b:Author>
    <b:City>New York</b:City>
    <b:Publisher>Cambridge University Press</b:Publisher>
    <b:RefOrder>14</b:RefOrder>
  </b:Source>
  <b:Source>
    <b:Tag>Orp99</b:Tag>
    <b:SourceType>JournalArticle</b:SourceType>
    <b:Guid>{1D9A8E1C-FD8A-403B-8F6A-9F4A98361910}</b:Guid>
    <b:Title>The impact of self-efficacy on the effectiveness of employee training</b:Title>
    <b:Year>1999</b:Year>
    <b:Author>
      <b:Author>
        <b:NameList>
          <b:Person>
            <b:Last>Orpen</b:Last>
            <b:First>C</b:First>
          </b:Person>
        </b:NameList>
      </b:Author>
    </b:Author>
    <b:JournalName>Journal of Workplace Learning</b:JournalName>
    <b:Pages>11, 119-122</b:Pages>
    <b:RefOrder>15</b:RefOrder>
  </b:Source>
  <b:Source>
    <b:Tag>Loc762</b:Tag>
    <b:SourceType>Book</b:SourceType>
    <b:Guid>{6841D180-1758-40E1-AD90-58F5398BF969}</b:Guid>
    <b:Title>What is Job Satisfaction? Organizational Behavior nad Human Performance</b:Title>
    <b:Year>1976</b:Year>
    <b:Author>
      <b:Author>
        <b:NameList>
          <b:Person>
            <b:Last>Locke</b:Last>
            <b:First>E.A</b:First>
          </b:Person>
        </b:NameList>
      </b:Author>
    </b:Author>
    <b:Publisher>4: 309-336</b:Publisher>
    <b:RefOrder>16</b:RefOrder>
  </b:Source>
  <b:Source>
    <b:Tag>Sta791</b:Tag>
    <b:SourceType>Book</b:SourceType>
    <b:Guid>{BB589412-15CF-4564-A41E-8563B8BFCA31}</b:Guid>
    <b:Title>American workers evaluate the quality of their jobs.</b:Title>
    <b:Year>1979</b:Year>
    <b:Publisher>Monthly Labor Review, 102, 3-12</b:Publisher>
    <b:Author>
      <b:Author>
        <b:NameList>
          <b:Person>
            <b:Last>Staines</b:Last>
            <b:First>G.</b:First>
            <b:Middle>L, &amp; Quinn, R. P</b:Middle>
          </b:Person>
        </b:NameList>
      </b:Author>
    </b:Author>
    <b:RefOrder>17</b:RefOrder>
  </b:Source>
  <b:Source>
    <b:Tag>Smi851</b:Tag>
    <b:SourceType>Book</b:SourceType>
    <b:Guid>{E4542E86-BE4D-4203-BC70-1226391664BC}</b:Guid>
    <b:Author>
      <b:Author>
        <b:NameList>
          <b:Person>
            <b:Last>Smith</b:Last>
            <b:First>P.</b:First>
            <b:Middle>C., Kendall, L. M., &amp; Hulin, C. L</b:Middle>
          </b:Person>
        </b:NameList>
      </b:Author>
    </b:Author>
    <b:Title>The Revised Job Descriptive Index. Bowling Green,</b:Title>
    <b:Year>1985</b:Year>
    <b:Publisher>OH: Department of Psychology, Bowling Green State University</b:Publisher>
    <b:RefOrder>18</b:RefOrder>
  </b:Source>
  <b:Source>
    <b:Tag>Lin981</b:Tag>
    <b:SourceType>InternetSite</b:SourceType>
    <b:Guid>{889039E6-40F5-4C1F-AF62-36B6FCBC2B33}</b:Guid>
    <b:Title>Bridging Positivist and Interpretivist Approaches to Qualitative Methods</b:Title>
    <b:Year>1998</b:Year>
    <b:Author>
      <b:Author>
        <b:NameList>
          <b:Person>
            <b:Last>Lin</b:Last>
            <b:First>A.</b:First>
            <b:Middle>C</b:Middle>
          </b:Person>
        </b:NameList>
      </b:Author>
    </b:Author>
    <b:InternetSiteTitle>Policy Studies Journal, 26, 162- 180</b:InternetSiteTitle>
    <b:URL>http://dx.doi.org/10.1111/j.1541-0072.1998.tb01931</b:URL>
    <b:RefOrder>19</b:RefOrder>
  </b:Source>
  <b:Source>
    <b:Tag>UNI19</b:Tag>
    <b:SourceType>InternetSite</b:SourceType>
    <b:Guid>{C2E45585-5852-4526-BB93-545C1254A1C8}</b:Guid>
    <b:Title>Investing in Early Childhood Development as an imperative for every society</b:Title>
    <b:InternetSiteTitle>United Nations International Children's Emergency Fund (UNICEF)</b:InternetSiteTitle>
    <b:Year>2019</b:Year>
    <b:Month>October</b:Month>
    <b:Day>22</b:Day>
    <b:URL>https://www.unicef.org/montenegro/en/stories/investing-early-childhood-development-imperative-every-society</b:URL>
    <b:Author>
      <b:Author>
        <b:NameList>
          <b:Person>
            <b:Last>UNICEF</b:Last>
          </b:Person>
        </b:NameList>
      </b:Author>
    </b:Author>
    <b:RefOrder>1</b:RefOrder>
  </b:Source>
  <b:Source>
    <b:Tag>Bar17</b:Tag>
    <b:SourceType>JournalArticle</b:SourceType>
    <b:Guid>{13879F43-6A9E-4A37-B262-63C9AC36F602}</b:Guid>
    <b:Title>Parental involvement in the Philippines: A review of lieratures.</b:Title>
    <b:Year>2017</b:Year>
    <b:JournalName>International journal of Early Childhood Education Care,</b:JournalName>
    <b:Author>
      <b:Author>
        <b:NameList>
          <b:Person>
            <b:Last>Bartolome</b:Last>
            <b:Middle>T</b:Middle>
            <b:First>Melissa </b:First>
          </b:Person>
          <b:Person>
            <b:Last>Mamat</b:Last>
            <b:First>Nordin </b:First>
          </b:Person>
          <b:Person>
            <b:Last>Masnan</b:Last>
            <b:Middle>Halim</b:Middle>
            <b:First>Abdul</b:First>
          </b:Person>
        </b:NameList>
      </b:Author>
    </b:Author>
    <b:RefOrder>2</b:RefOrder>
  </b:Source>
  <b:Source>
    <b:Tag>Rah211</b:Tag>
    <b:SourceType>JournalArticle</b:SourceType>
    <b:Guid>{29DF4507-8053-401C-80CF-7A7A2B91A496}</b:Guid>
    <b:Title>Overview of early childhood care and education in Malaysia</b:Title>
    <b:JournalName>Hungarian Educational Research Journal 11 (4)</b:JournalName>
    <b:Year>2021</b:Year>
    <b:Pages>396-412</b:Pages>
    <b:Author>
      <b:Author>
        <b:NameList>
          <b:Person>
            <b:Last>Rahmatullah</b:Last>
            <b:First>Bahbibi</b:First>
          </b:Person>
          <b:Person>
            <b:Last>Rawai</b:Last>
            <b:Middle>Muhamad</b:Middle>
            <b:First>Norshakila</b:First>
          </b:Person>
          <b:Person>
            <b:Last>Samuri</b:Last>
            <b:Middle>Mohamad</b:Middle>
            <b:First>Suzani</b:First>
          </b:Person>
          <b:Person>
            <b:Last>Yassin</b:Last>
            <b:Middle>MD</b:Middle>
            <b:First>Sopia</b:First>
          </b:Person>
        </b:NameList>
      </b:Author>
    </b:Author>
    <b:RefOrder>6</b:RefOrder>
  </b:Source>
  <b:Source>
    <b:Tag>Bro74</b:Tag>
    <b:SourceType>JournalArticle</b:SourceType>
    <b:Guid>{AAB765DC-E2E7-433C-ACDC-559F23D0B673}</b:Guid>
    <b:Title>Developmental research, public policy, and the ecology of childhood.</b:Title>
    <b:JournalName>Child Development</b:JournalName>
    <b:Year>1974</b:Year>
    <b:Author>
      <b:Author>
        <b:NameList>
          <b:Person>
            <b:Last>Bronfenbrenner</b:Last>
            <b:First>Uri</b:First>
          </b:Person>
        </b:NameList>
      </b:Author>
    </b:Author>
    <b:RefOrder>10</b:RefOrder>
  </b:Source>
  <b:Source>
    <b:Tag>Yam17</b:Tag>
    <b:SourceType>JournalArticle</b:SourceType>
    <b:Guid>{94324B59-5DBA-4B79-B8ED-C099361605EB}</b:Guid>
    <b:Title>Theoretical and Conceptual Frameworks Used in Research on Family-School Partnerships.</b:Title>
    <b:JournalName>School Community Journal. Vol.27, No.2</b:JournalName>
    <b:Year>2017</b:Year>
    <b:Author>
      <b:Author>
        <b:NameList>
          <b:Person>
            <b:Last>Yamauchi</b:Last>
            <b:First>Louis</b:First>
            <b:Middle>A.</b:Middle>
          </b:Person>
          <b:Person>
            <b:Last>Ponte</b:Last>
            <b:First>Eva</b:First>
          </b:Person>
          <b:Person>
            <b:Last>Ratliffe</b:Last>
            <b:First>Katherine</b:First>
            <b:Middle>T</b:Middle>
          </b:Person>
          <b:Person>
            <b:Last>Traynor</b:Last>
            <b:First>Kevin</b:First>
          </b:Person>
        </b:NameList>
      </b:Author>
    </b:Author>
    <b:RefOrder>11</b:RefOrder>
  </b:Source>
  <b:Source>
    <b:Tag>Ros13</b:Tag>
    <b:SourceType>JournalArticle</b:SourceType>
    <b:Guid>{9AE42B67-2CC0-42A3-92DF-325A22A4F280}</b:Guid>
    <b:Title>Urie Bronfenbrenner's theory of human development: Is evolution from ecology to bioecology.</b:Title>
    <b:JournalName>Journal of Family Theory &amp; Review</b:JournalName>
    <b:Year>2013</b:Year>
    <b:Pages>5(4), 243-258</b:Pages>
    <b:Author>
      <b:Author>
        <b:NameList>
          <b:Person>
            <b:Last>Rosa</b:Last>
            <b:Middle>Maria</b:Middle>
            <b:First>Edinete </b:First>
          </b:Person>
          <b:Person>
            <b:Last>Tudge</b:Last>
            <b:First>Jonathan</b:First>
          </b:Person>
        </b:NameList>
      </b:Author>
    </b:Author>
    <b:RefOrder>12</b:RefOrder>
  </b:Source>
  <b:Source>
    <b:Tag>She19</b:Tag>
    <b:SourceType>Book</b:SourceType>
    <b:Guid>{F0C3FD5A-D6FB-4F4F-A905-DF8C99805350}</b:Guid>
    <b:Title>The Bronfenbrenner Primer A Guide to Develecology</b:Title>
    <b:Year>2019</b:Year>
    <b:City>New York &amp; London</b:City>
    <b:Publisher>Routledge Taylor &amp; Francis Group</b:Publisher>
    <b:Author>
      <b:Author>
        <b:NameList>
          <b:Person>
            <b:Last>Shelton</b:Last>
            <b:Middle>G</b:Middle>
            <b:First>Lawrence</b:First>
          </b:Person>
        </b:NameList>
      </b:Author>
    </b:Author>
    <b:RefOrder>14</b:RefOrder>
  </b:Source>
  <b:Source>
    <b:Tag>Zaa22</b:Tag>
    <b:SourceType>JournalArticle</b:SourceType>
    <b:Guid>{D55C309F-15E4-4589-8F86-CC26227C1F1A}</b:Guid>
    <b:Title>How the Bronfenbrenner Bio-ecological System Theory Explains the Development of Students' Sense of Belonging to School?</b:Title>
    <b:JournalName>Sage</b:JournalName>
    <b:Year>2022</b:Year>
    <b:Pages>1-18</b:Pages>
    <b:Author>
      <b:Author>
        <b:NameList>
          <b:Person>
            <b:Last>Zaatari</b:Last>
            <b:Middle>El</b:Middle>
            <b:First>Wafaa</b:First>
          </b:Person>
          <b:Person>
            <b:Last>Maalouf</b:Last>
            <b:First>Imad</b:First>
          </b:Person>
        </b:NameList>
      </b:Author>
    </b:Author>
    <b:RefOrder>15</b:RefOrder>
  </b:Source>
  <b:Source>
    <b:Tag>Des19</b:Tag>
    <b:SourceType>JournalArticle</b:SourceType>
    <b:Guid>{E3DD6758-EAFF-48EC-8768-70AA2E77AA2B}</b:Guid>
    <b:Title>A framework for school-family collaboration integrating some relevant factors and processes</b:Title>
    <b:Year>2019</b:Year>
    <b:JournalName>University of Oviedo</b:JournalName>
    <b:Author>
      <b:Author>
        <b:NameList>
          <b:Person>
            <b:Last>Deslandes</b:Last>
            <b:First>Rollande</b:First>
          </b:Person>
        </b:NameList>
      </b:Author>
    </b:Author>
    <b:RefOrder>16</b:RefOrder>
  </b:Source>
  <b:Source>
    <b:Tag>Ott20</b:Tag>
    <b:SourceType>JournalArticle</b:SourceType>
    <b:Guid>{727AE227-FC49-4134-A434-4AE92EC7BA0E}</b:Guid>
    <b:Title>Parental Involvement</b:Title>
    <b:JournalName>Oxford Research Encyclopedias, Education</b:JournalName>
    <b:Year>2020</b:Year>
    <b:Pages>1-22</b:Pages>
    <b:Author>
      <b:Author>
        <b:NameList>
          <b:Person>
            <b:Last>Otto</b:Last>
            <b:First>Barbara</b:First>
          </b:Person>
          <b:Person>
            <b:Last>Landau</b:Last>
            <b:First>Koblenz</b:First>
          </b:Person>
          <b:Person>
            <b:Last>Karbach</b:Last>
            <b:First>Julai</b:First>
          </b:Person>
        </b:NameList>
      </b:Author>
    </b:Author>
    <b:RefOrder>3</b:RefOrder>
  </b:Source>
  <b:Source>
    <b:Tag>San09</b:Tag>
    <b:SourceType>Book</b:SourceType>
    <b:Guid>{55D4650A-EBCB-45FA-8A6C-E42A8A7AEBCB}</b:Guid>
    <b:Title>Principals matter. A guide to school, family, and community partnerships.</b:Title>
    <b:Year>2009</b:Year>
    <b:Publisher>Corwin</b:Publisher>
    <b:Author>
      <b:Author>
        <b:NameList>
          <b:Person>
            <b:Last>Sanders</b:Last>
            <b:Middle>G.</b:Middle>
            <b:First>Mavis</b:First>
          </b:Person>
          <b:Person>
            <b:Last>Sheldon</b:Last>
            <b:Middle>B.</b:Middle>
            <b:First>Steven</b:First>
          </b:Person>
        </b:NameList>
      </b:Author>
    </b:Author>
    <b:RefOrder>17</b:RefOrder>
  </b:Source>
  <b:Source>
    <b:Tag>Whi19</b:Tag>
    <b:SourceType>JournalArticle</b:SourceType>
    <b:Guid>{BCA93BE0-05ED-4A63-86F8-1B09ACE01DD6}</b:Guid>
    <b:Title>The Hoover-Dempsey and Sandler Model of the Parent Involvement Process</b:Title>
    <b:JournalName>The Wiley Handbook of Family, School, and Community Relationships in Education, First Edition.</b:JournalName>
    <b:Year>2019</b:Year>
    <b:Author>
      <b:Author>
        <b:NameList>
          <b:Person>
            <b:Last>Whitaker</b:Last>
            <b:Middle>C.</b:Middle>
            <b:First>Manya</b:First>
          </b:Person>
        </b:NameList>
      </b:Author>
    </b:Author>
    <b:RefOrder>18</b:RefOrder>
  </b:Source>
  <b:Source>
    <b:Tag>Aud17</b:Tag>
    <b:SourceType>JournalArticle</b:SourceType>
    <b:Guid>{6107C10D-464D-49C0-9327-E0828B0F08B1}</b:Guid>
    <b:Author>
      <b:Author>
        <b:NameList>
          <b:Person>
            <b:Last>Newchurch</b:Last>
            <b:First>Audric</b:First>
          </b:Person>
        </b:NameList>
      </b:Author>
    </b:Author>
    <b:Title>"THE IMPACT OF PARENTAL INVOLVEMENT ON STUDENT SUCCESS: SCHOOL AND FAMILY PARTNERSHOP FROM THE PERSPECTIVE OF PARNES AND TEACHERS'</b:Title>
    <b:JournalName>Doctor of Education in Teacher Leadership Dissetations. 21</b:JournalName>
    <b:Year>2017</b:Year>
    <b:RefOrder>19</b:RefOrder>
  </b:Source>
  <b:Source>
    <b:Tag>Eps16</b:Tag>
    <b:SourceType>JournalArticle</b:SourceType>
    <b:Guid>{F297C180-C12F-4FB9-B963-599857CE9A3F}</b:Guid>
    <b:Title>Necessary but not sufficient: The role of policy for advancing programs of school, family, and community partnerships</b:Title>
    <b:JournalName>Russell Sage Foundation Journal of the Social Sciences 2(5)</b:JournalName>
    <b:Year>2016</b:Year>
    <b:Pages>202-219</b:Pages>
    <b:Author>
      <b:Author>
        <b:NameList>
          <b:Person>
            <b:Last>Epstein</b:Last>
            <b:Middle>L.</b:Middle>
            <b:First>Joyce</b:First>
          </b:Person>
          <b:Person>
            <b:Last>Sheldon</b:Last>
            <b:Middle>B.</b:Middle>
            <b:First>S.</b:First>
          </b:Person>
        </b:NameList>
      </b:Author>
    </b:Author>
    <b:RefOrder>20</b:RefOrder>
  </b:Source>
  <b:Source>
    <b:Tag>Nay16</b:Tag>
    <b:SourceType>JournalArticle</b:SourceType>
    <b:Guid>{FA555E27-35DD-4BCE-A7C6-4D0AE8EB4FEE}</b:Guid>
    <b:Title>Teacher-Parent Collaboration in Two Primary Schools' Special Education Integrated Programmes: Application of Epstein's Framework</b:Title>
    <b:JournalName>Doctoral Dissertation</b:JournalName>
    <b:Year>2016</b:Year>
    <b:Author>
      <b:Author>
        <b:NameList>
          <b:Person>
            <b:Last>Nayor</b:Last>
            <b:First>Girija</b:First>
          </b:Person>
        </b:NameList>
      </b:Author>
    </b:Author>
    <b:RefOrder>21</b:RefOrder>
  </b:Source>
  <b:Source>
    <b:Tag>Eps02</b:Tag>
    <b:SourceType>Book</b:SourceType>
    <b:Guid>{7BB49E21-64DA-44AC-8153-8168CFADC0FA}</b:Guid>
    <b:Title>School, Family and Community Partnerships Your Handbook for Action</b:Title>
    <b:Year>2002</b:Year>
    <b:City>California</b:City>
    <b:Publisher>Corwin Press, Inc</b:Publisher>
    <b:Author>
      <b:Author>
        <b:NameList>
          <b:Person>
            <b:Last>Epstein</b:Last>
            <b:Middle>L</b:Middle>
            <b:First>Joyce</b:First>
          </b:Person>
          <b:Person>
            <b:Last>Sanders</b:Last>
            <b:Middle>G</b:Middle>
            <b:First>Mavis</b:First>
          </b:Person>
          <b:Person>
            <b:Last>Simon</b:Last>
            <b:Middle>S.</b:Middle>
            <b:First>Beth</b:First>
          </b:Person>
          <b:Person>
            <b:Last>Salinas</b:Last>
            <b:Middle>Clark</b:Middle>
            <b:First>Karen</b:First>
          </b:Person>
          <b:Person>
            <b:Last>Jansorn</b:Last>
            <b:Middle>Rodrihuez</b:Middle>
            <b:First>Natalie</b:First>
          </b:Person>
          <b:Person>
            <b:Last>Voorhis</b:Last>
            <b:Middle>L. Van</b:Middle>
            <b:First>Frances</b:First>
          </b:Person>
        </b:NameList>
      </b:Author>
    </b:Author>
    <b:RefOrder>22</b:RefOrder>
  </b:Source>
  <b:Source>
    <b:Tag>Bel22</b:Tag>
    <b:SourceType>JournalArticle</b:SourceType>
    <b:Guid>{F9322681-ACF7-44BB-ACEE-7C4749C6AFDD}</b:Guid>
    <b:Title>Parental involvement in their children's education</b:Title>
    <b:Year>2022</b:Year>
    <b:JournalName>Professional Paper</b:JournalName>
    <b:Pages>95-113</b:Pages>
    <b:Author>
      <b:Author>
        <b:NameList>
          <b:Person>
            <b:Last>Belaic</b:Last>
            <b:First>Zlatka</b:First>
            <b:Middle>Gregorovic</b:Middle>
          </b:Person>
        </b:NameList>
      </b:Author>
    </b:Author>
    <b:RefOrder>7</b:RefOrder>
  </b:Source>
  <b:Source>
    <b:Tag>Ora22</b:Tag>
    <b:SourceType>JournalArticle</b:SourceType>
    <b:Guid>{8AAD4098-0F68-4B69-BFDA-8D8136AF0DA6}</b:Guid>
    <b:Title>Barriers to Parental Involvement in the Education of Learners with Intellectual Disabilities</b:Title>
    <b:JournalName>Open Journal of Social Science, Vol.10, No.2</b:JournalName>
    <b:Year>2022</b:Year>
    <b:Author>
      <b:Author>
        <b:NameList>
          <b:Person>
            <b:Last>Oranga</b:Last>
            <b:First>Jospehine </b:First>
          </b:Person>
          <b:Person>
            <b:Last>Obuba</b:Last>
            <b:First>Enock</b:First>
          </b:Person>
          <b:Person>
            <b:Last>Boinett</b:Last>
            <b:Middle>J.</b:Middle>
            <b:First>Florence</b:First>
          </b:Person>
        </b:NameList>
      </b:Author>
    </b:Author>
    <b:RefOrder>8</b:RefOrder>
  </b:Source>
  <b:Source>
    <b:Tag>Oli19</b:Tag>
    <b:SourceType>JournalArticle</b:SourceType>
    <b:Guid>{992D8FE6-48B5-45DF-92EE-B755B03C7EE4}</b:Guid>
    <b:Title>Parental Engagement in Children's Learning: A Holistic Approach to Teacher-Parents' Partnerships</b:Title>
    <b:JournalName>IntechOpen</b:JournalName>
    <b:Year>2019</b:Year>
    <b:Pages>1-15</b:Pages>
    <b:Author>
      <b:Author>
        <b:NameList>
          <b:Person>
            <b:Last>Kuusisto</b:Last>
            <b:First>Elina</b:First>
          </b:Person>
          <b:Person>
            <b:Last>Lima</b:Last>
            <b:Middle>Levinthal De Oliveira</b:Middle>
            <b:First>Christiana </b:First>
          </b:Person>
        </b:NameList>
      </b:Author>
    </b:Author>
    <b:RefOrder>9</b:RefOrder>
  </b:Source>
  <b:Source>
    <b:Tag>Pan19</b:Tag>
    <b:SourceType>JournalArticle</b:SourceType>
    <b:Guid>{888F9C6E-1C9D-4E7D-B4AA-783B21AF7E5C}</b:Guid>
    <b:Title>Case Study Research</b:Title>
    <b:JournalName>ResearchGate</b:JournalName>
    <b:Year>2019</b:Year>
    <b:Pages>1-18</b:Pages>
    <b:Author>
      <b:Author>
        <b:NameList>
          <b:Person>
            <b:Last>Pandey</b:Last>
            <b:Middle>C</b:Middle>
            <b:First>Satyendra</b:First>
          </b:Person>
        </b:NameList>
      </b:Author>
    </b:Author>
    <b:RefOrder>10</b:RefOrder>
  </b:Source>
  <b:Source>
    <b:Tag>Lau19</b:Tag>
    <b:SourceType>JournalArticle</b:SourceType>
    <b:Guid>{7A9679B7-558A-4042-B73D-DD82562A8292}</b:Guid>
    <b:Title>Are they ready for home-school partnership? Perspectives of kindergarten principlals, teachers and parents</b:Title>
    <b:JournalName>Children and Youth Services Review 99 </b:JournalName>
    <b:Year>2019</b:Year>
    <b:Pages>10-17</b:Pages>
    <b:Author>
      <b:Author>
        <b:NameList>
          <b:Person>
            <b:Last>Lau</b:Last>
            <b:Middle>Yi Hung</b:Middle>
            <b:First>Eva</b:First>
          </b:Person>
          <b:Person>
            <b:Last>Ng</b:Last>
            <b:Middle>Lee</b:Middle>
            <b:First>Mei </b:First>
          </b:Person>
        </b:NameList>
      </b:Author>
    </b:Author>
    <b:RefOrder>64</b:RefOrder>
  </b:Source>
  <b:Source>
    <b:Tag>Ged21</b:Tag>
    <b:SourceType>JournalArticle</b:SourceType>
    <b:Guid>{7827E981-6F65-4CB5-85C8-CDD6C43F8D9A}</b:Guid>
    <b:Title>Promoting a Traditional Home-School Partnership: A Teacher's efforts to Involve Families in a Turkish Urban School</b:Title>
    <b:JournalName>School Community Journal, 2021, Vol.31, No.1</b:JournalName>
    <b:Year>2021</b:Year>
    <b:Pages>283-312</b:Pages>
    <b:Author>
      <b:Author>
        <b:NameList>
          <b:Person>
            <b:Last>Gedik</b:Last>
            <b:First>Serafettin</b:First>
          </b:Person>
        </b:NameList>
      </b:Author>
    </b:Author>
    <b:RefOrder>65</b:RefOrder>
  </b:Source>
  <b:Source>
    <b:Tag>Sch21</b:Tag>
    <b:SourceType>JournalArticle</b:SourceType>
    <b:Guid>{9ED2573B-8ED4-4E85-A7C9-C3540E605973}</b:Guid>
    <b:Title>Parental Involvement in Education</b:Title>
    <b:Year>2021</b:Year>
    <b:Author>
      <b:Author>
        <b:NameList>
          <b:Person>
            <b:Last>Schnekloth</b:Last>
            <b:First>Molly</b:First>
          </b:Person>
        </b:NameList>
      </b:Author>
    </b:Author>
    <b:JournalName>Northwestern College-Orange City</b:JournalName>
    <b:Pages>1-29</b:Pages>
    <b:RefOrder>66</b:RefOrder>
  </b:Source>
  <b:Source>
    <b:Tag>Här02</b:Tag>
    <b:SourceType>JournalArticle</b:SourceType>
    <b:Guid>{8074EC9C-393E-4167-83BE-2BBB87935496}</b:Guid>
    <b:Author>
      <b:Author>
        <b:NameList>
          <b:Person>
            <b:Last>Härkönen</b:Last>
            <b:First>Ulla</b:First>
          </b:Person>
        </b:NameList>
      </b:Author>
    </b:Author>
    <b:Title>DEFINING EARLY CHILDHOOD EDUCATION THROUGH SYSTEMS THEORY</b:Title>
    <b:JournalName>University of Joensuu, Finland</b:JournalName>
    <b:Year>2002</b:Year>
    <b:Pages>1-10</b:Pages>
    <b:RefOrder>16</b:RefOrder>
  </b:Source>
  <b:Source>
    <b:Tag>Web21</b:Tag>
    <b:SourceType>JournalArticle</b:SourceType>
    <b:Guid>{E58B69DE-8979-45BD-B931-C5F141CE079A}</b:Guid>
    <b:Title>The Benefit of Inclusion in Early Childhood Classrooms</b:Title>
    <b:Year>2021</b:Year>
    <b:Pages>1-37</b:Pages>
    <b:Author>
      <b:Author>
        <b:NameList>
          <b:Person>
            <b:Last>Webb</b:Last>
            <b:First>Taylor</b:First>
          </b:Person>
        </b:NameList>
      </b:Author>
    </b:Author>
    <b:JournalName>Northwestern College, Iowa </b:JournalName>
    <b:RefOrder>17</b:RefOrder>
  </b:Source>
  <b:Source>
    <b:Tag>Tya16</b:Tag>
    <b:SourceType>JournalArticle</b:SourceType>
    <b:Guid>{58DE5BF5-37E4-4808-A866-7C0756A3821D}</b:Guid>
    <b:Author>
      <b:Author>
        <b:NameList>
          <b:Person>
            <b:Last>Tyagi</b:Last>
            <b:First>Gunjan</b:First>
          </b:Person>
        </b:NameList>
      </b:Author>
    </b:Author>
    <b:Title>Role of Teacher in Inclusive Education</b:Title>
    <b:JournalName>International Journal of Education and applied research</b:JournalName>
    <b:Year>2016</b:Year>
    <b:Pages>115-116</b:Pages>
    <b:RefOrder>12</b:RefOrder>
  </b:Source>
  <b:Source>
    <b:Tag>Dor18</b:Tag>
    <b:SourceType>Report</b:SourceType>
    <b:Guid>{16ADA79F-8045-4A13-882A-8455035AC4EE}</b:Guid>
    <b:Title>Challenges Faced by Teachers in Implementing Inclusive Education: A Case from Changangkha Middle Secondary School, Thimphu.</b:Title>
    <b:Year>2018</b:Year>
    <b:Author>
      <b:Author>
        <b:NameList>
          <b:Person>
            <b:Last>Dorji</b:Last>
            <b:First>Sonam</b:First>
          </b:Person>
        </b:NameList>
      </b:Author>
    </b:Author>
    <b:Publisher>Royal Institute of Management</b:Publisher>
    <b:City>Thimpu, Bhutan</b:City>
    <b:RefOrder>18</b:RefOrder>
  </b:Source>
  <b:Source>
    <b:Tag>Ton22</b:Tag>
    <b:SourceType>InternetSite</b:SourceType>
    <b:Guid>{EB9B5FC1-DFA2-4C9F-879C-B629483876FC}</b:Guid>
    <b:Title>https://wehavekids.com/@tonimarieramos</b:Title>
    <b:Year>2022</b:Year>
    <b:Author>
      <b:Author>
        <b:NameList>
          <b:Person>
            <b:Last>Ramos</b:Last>
            <b:First>Toni-Marie</b:First>
          </b:Person>
        </b:NameList>
      </b:Author>
    </b:Author>
    <b:InternetSiteTitle>wehavekids.com</b:InternetSiteTitle>
    <b:Month>March</b:Month>
    <b:Day>8</b:Day>
    <b:URL>https://wehavekids.com/@tonimarieramos</b:URL>
    <b:RefOrder>19</b:RefOrder>
  </b:Source>
  <b:Source>
    <b:Tag>Thw15</b:Tag>
    <b:SourceType>JournalArticle</b:SourceType>
    <b:Guid>{C6419B0E-163E-4B6E-A727-1C879D8045EC}</b:Guid>
    <b:Title>Challenges Encountered by Teachers in Managing Inclusive Classrooms in Swaziland</b:Title>
    <b:Year>2015</b:Year>
    <b:Author>
      <b:Author>
        <b:NameList>
          <b:Person>
            <b:Last>Thwala</b:Last>
            <b:First>S’lungile</b:First>
          </b:Person>
        </b:NameList>
      </b:Author>
    </b:Author>
    <b:JournalName>Mediterranean Journal of Social Sciences</b:JournalName>
    <b:Pages>495-500</b:Pages>
    <b:Volume>6</b:Volume>
    <b:Issue>1</b:Issue>
    <b:DOI>Doi:10.5901/mjss.2015.v6n1p495</b:DOI>
    <b:RefOrder>20</b:RefOrder>
  </b:Source>
  <b:Source>
    <b:Tag>Anw21</b:Tag>
    <b:SourceType>InternetSite</b:SourceType>
    <b:Guid>{7C378D57-9DE9-41F3-8716-AEF369599B04}</b:Guid>
    <b:Title>Educare</b:Title>
    <b:Year>2021</b:Year>
    <b:Author>
      <b:Author>
        <b:NameList>
          <b:Person>
            <b:Last>Gulzar</b:Last>
            <b:First>Anwaar</b:First>
            <b:Middle>Ahmad</b:Middle>
          </b:Person>
        </b:NameList>
      </b:Author>
    </b:Author>
    <b:InternetSiteTitle>educarepk.com</b:InternetSiteTitle>
    <b:Month>February</b:Month>
    <b:Day>27</b:Day>
    <b:URL>https://educarepk.com/challenges-and-barriers-to-inclusive-education.html</b:URL>
    <b:RefOrder>21</b:RefOrder>
  </b:Source>
  <b:Source>
    <b:Tag>Par18</b:Tag>
    <b:SourceType>JournalArticle</b:SourceType>
    <b:Guid>{7C3777C8-4316-4E52-A531-3E828DDC1EFB}</b:Guid>
    <b:Title>Inclusive education and the challenges</b:Title>
    <b:Year>2018</b:Year>
    <b:URL>https://www.researchgate.net/publication/339302326_Inclusive_education_and_the_challenges</b:URL>
    <b:Author>
      <b:Author>
        <b:NameList>
          <b:Person>
            <b:Last>Parveen</b:Last>
            <b:First>Amina</b:First>
          </b:Person>
          <b:Person>
            <b:Last>Qounsar</b:Last>
            <b:First>Tamheeda</b:First>
          </b:Person>
        </b:NameList>
      </b:Author>
    </b:Author>
    <b:JournalName>National Journal of Multidisciplinary Research and Development</b:JournalName>
    <b:Pages>64-68</b:Pages>
    <b:RefOrder>22</b:RefOrder>
  </b:Source>
  <b:Source>
    <b:Tag>She20</b:Tag>
    <b:SourceType>JournalArticle</b:SourceType>
    <b:Guid>{620A1923-988B-4690-854F-5D5CEFAACDBC}</b:Guid>
    <b:Title>The Role of Teachers in the Organization of Inclusive Education of Primary School Pupils</b:Title>
    <b:Year>2020</b:Year>
    <b:Author>
      <b:Author>
        <b:NameList>
          <b:Person>
            <b:Last>Shevchenko</b:Last>
            <b:First>Yuliia</b:First>
            <b:Middle>M</b:Middle>
          </b:Person>
          <b:Person>
            <b:Last>Dubiaha</b:Last>
            <b:First>Svitlana</b:First>
            <b:Middle>M</b:Middle>
          </b:Person>
          <b:Person>
            <b:Last>Melash</b:Last>
            <b:First>Valentyna</b:First>
            <b:Middle>D</b:Middle>
          </b:Person>
          <b:Person>
            <b:Last>Fefilova</b:Last>
            <b:First>Tetyana</b:First>
            <b:Middle>V</b:Middle>
          </b:Person>
          <b:Person>
            <b:Last>Saenko</b:Last>
            <b:First>Yulia</b:First>
            <b:Middle>О.</b:Middle>
          </b:Person>
        </b:NameList>
      </b:Author>
    </b:Author>
    <b:JournalName>International Journal of Higher Education</b:JournalName>
    <b:Pages>207-216</b:Pages>
    <b:Volume>Vol. 9</b:Volume>
    <b:Issue>No. 7</b:Issue>
    <b:URL>https://doi.org/10.5430/ijhe.v9n7p207</b:URL>
    <b:DOI>10.5430/ijhe.v9n7p207</b:DOI>
    <b:RefOrder>23</b:RefOrder>
  </b:Source>
  <b:Source>
    <b:Tag>Uta17</b:Tag>
    <b:SourceType>DocumentFromInternetSite</b:SourceType>
    <b:Guid>{3A3432AD-24E8-4E45-9856-FFBCBBAAAD35}</b:Guid>
    <b:Title>Utah Valley University</b:Title>
    <b:Year>2017</b:Year>
    <b:Author>
      <b:Author>
        <b:NameList>
          <b:Person>
            <b:Last>University</b:Last>
            <b:First>Utah</b:First>
            <b:Middle>Valley</b:Middle>
          </b:Person>
        </b:NameList>
      </b:Author>
    </b:Author>
    <b:InternetSiteTitle>UVU</b:InternetSiteTitle>
    <b:URL>https://www.uvu.edu/otl/docs/inclusion_tips_and_strategies_to_create_an_inclusive_classroom.pdf</b:URL>
    <b:RefOrder>24</b:RefOrder>
  </b:Source>
  <b:Source>
    <b:Tag>Pol15</b:Tag>
    <b:SourceType>JournalArticle</b:SourceType>
    <b:Guid>{430B1B11-DD3A-47C6-B0EF-09461670A485}</b:Guid>
    <b:Title>Classroom Management Strategies for Inclusive Classrooms</b:Title>
    <b:Year>2015</b:Year>
    <b:Author>
      <b:Author>
        <b:NameList>
          <b:Person>
            <b:Last>Polirstok</b:Last>
            <b:First>Susan</b:First>
          </b:Person>
        </b:NameList>
      </b:Author>
    </b:Author>
    <b:JournalName>Creative Education</b:JournalName>
    <b:Pages>927-933</b:Pages>
    <b:RefOrder>25</b:RefOrder>
  </b:Source>
  <b:Source>
    <b:Tag>Gre19</b:Tag>
    <b:SourceType>JournalArticle</b:SourceType>
    <b:Guid>{745121AF-C322-4610-A6E7-36BE0B5E158F}</b:Guid>
    <b:Title>Phenomenological Research Methodology</b:Title>
    <b:Year>2019</b:Year>
    <b:Author>
      <b:Author>
        <b:NameList>
          <b:Person>
            <b:Last>Greening</b:Last>
            <b:First>Neville</b:First>
          </b:Person>
        </b:NameList>
      </b:Author>
    </b:Author>
    <b:JournalName>Scientific Research Journal (SCIRJ)</b:JournalName>
    <b:Pages>88-92</b:Pages>
    <b:RefOrder>26</b:RefOrder>
  </b:Source>
  <b:Source>
    <b:Tag>Nad17</b:Tag>
    <b:SourceType>JournalArticle</b:SourceType>
    <b:Guid>{E3FC7523-F88D-4115-9D13-4130C879FEA0}</b:Guid>
    <b:Author>
      <b:Author>
        <b:NameList>
          <b:Person>
            <b:Last>Naderifar</b:Last>
            <b:First>Mahin</b:First>
          </b:Person>
          <b:Person>
            <b:Last>Goli</b:Last>
            <b:First>Hamideh</b:First>
          </b:Person>
          <b:Person>
            <b:Last>Ghaljaie</b:Last>
            <b:First>Fereshteh</b:First>
          </b:Person>
        </b:NameList>
      </b:Author>
    </b:Author>
    <b:Title>Snowball Sampling: A Purposeful Method of Sampling in Qualitative Research</b:Title>
    <b:JournalName>Strides Dev Med Educ.</b:JournalName>
    <b:Year>2017</b:Year>
    <b:Pages>1-4</b:Pages>
    <b:DOI>doi: 10.5812/sdme.67670</b:DOI>
    <b:RefOrder>27</b:RefOrder>
  </b:Source>
  <b:Source>
    <b:Tag>Fat18</b:Tag>
    <b:SourceType>JournalArticle</b:SourceType>
    <b:Guid>{CD5E9FFE-A26E-4BF2-987D-2229C4860AA2}</b:Guid>
    <b:Author>
      <b:Author>
        <b:NameList>
          <b:Person>
            <b:Last>Nishan</b:Last>
            <b:First>Fathmah</b:First>
          </b:Person>
        </b:NameList>
      </b:Author>
    </b:Author>
    <b:Title>CHALLENGES OF REGULAR TEACHERS IN IMPLEMENTING INCLUSIVE EDUCATION IN SCHOOLS OF MALDIVES</b:Title>
    <b:JournalName>International Journal of Education, Psychology and Counseling</b:JournalName>
    <b:Year>2018</b:Year>
    <b:Pages>88-102</b:Pages>
    <b:RefOrder>13</b:RefOrder>
  </b:Source>
  <b:Source>
    <b:Tag>Ric17</b:Tag>
    <b:SourceType>JournalArticle</b:SourceType>
    <b:Guid>{CE3E479D-0140-44A9-9B5D-E5B3814F489D}</b:Guid>
    <b:Author>
      <b:Author>
        <b:NameList>
          <b:Person>
            <b:Last>Ricardo</b:Last>
            <b:First>Moreno-Rodríguez</b:First>
          </b:Person>
          <b:Person>
            <b:Last>José</b:Last>
            <b:First>Luis</b:First>
            <b:Middle>Lopez</b:Middle>
          </b:Person>
          <b:Person>
            <b:Last>José</b:Last>
            <b:First>David</b:First>
            <b:Middle>Carnicero</b:Middle>
          </b:Person>
          <b:Person>
            <b:Last>Inmaculada</b:Last>
            <b:First>Garrote</b:First>
          </b:Person>
          <b:Person>
            <b:Last>Sergio</b:Last>
            <b:First>Sánchez</b:First>
          </b:Person>
        </b:NameList>
      </b:Author>
    </b:Author>
    <b:Title>Teachers’ Perception on the Inclusion of Students with Disabilities in the Regular Education Classroom in Ecuador</b:Title>
    <b:JournalName>Journal of Education and Training Studies</b:JournalName>
    <b:Year>2017</b:Year>
    <b:Pages>45-53</b:Pages>
    <b:RefOrder>14</b:RefOrder>
  </b:Source>
  <b:Source>
    <b:Tag>ANW21</b:Tag>
    <b:SourceType>InternetSite</b:SourceType>
    <b:Guid>{72F16F12-0004-48B9-8505-E1B92B901823}</b:Guid>
    <b:Title>Educare</b:Title>
    <b:Year>2021</b:Year>
    <b:Author>
      <b:Author>
        <b:NameList>
          <b:Person>
            <b:Last>GULZAR</b:Last>
            <b:First>ANWAAR</b:First>
            <b:Middle>AHMAD</b:Middle>
          </b:Person>
        </b:NameList>
      </b:Author>
    </b:Author>
    <b:InternetSiteTitle>educarepk.com</b:InternetSiteTitle>
    <b:Month>February</b:Month>
    <b:Day>27</b:Day>
    <b:URL>https://educarepk.com/challenges-and-barriers-to-inclusive-education.html</b:URL>
    <b:RefOrder>28</b:RefOrder>
  </b:Source>
  <b:Source>
    <b:Tag>Mas17</b:Tag>
    <b:SourceType>JournalArticle</b:SourceType>
    <b:Guid>{99ED99D5-A6DF-424F-AF06-EEFBE7F192D3}</b:Guid>
    <b:Title>New Preschool Teachers and Implementation of Inclusive Classes Issues in Malaysia</b:Title>
    <b:Year>2017</b:Year>
    <b:Author>
      <b:Author>
        <b:NameList>
          <b:Person>
            <b:Last>Masnan</b:Last>
            <b:First>Abdul</b:First>
            <b:Middle>Halim</b:Middle>
          </b:Person>
          <b:Person>
            <b:Last>Che Mustafa</b:Last>
            <b:First>Masliza</b:First>
          </b:Person>
          <b:Person>
            <b:Last>Hosshan</b:Last>
            <b:First>Hasrul</b:First>
          </b:Person>
        </b:NameList>
      </b:Author>
    </b:Author>
    <b:JournalName>International Journal of Academic Research in Business and Social Sciences</b:JournalName>
    <b:Pages>644-652</b:Pages>
    <b:RefOrder>15</b:RefOrder>
  </b:Source>
  <b:Source>
    <b:Tag>NAO</b:Tag>
    <b:SourceType>Report</b:SourceType>
    <b:Guid>{BDC68D3C-0768-4EDF-B842-DB9208ECF5BD}</b:Guid>
    <b:Title>OVERCOMING INCLUSIVE CLASSROOM CHALLENGES FOR TEACHERS: A LESOTHO CASE-STUDY</b:Title>
    <b:Author>
      <b:Author>
        <b:NameList>
          <b:Person>
            <b:Last>NAONG</b:Last>
            <b:First>M.N</b:First>
          </b:Person>
          <b:Person>
            <b:Last>MATEUSI</b:Last>
            <b:First>C.M.</b:First>
          </b:Person>
        </b:NameList>
      </b:Author>
    </b:Author>
    <b:Publisher>Journal for New Generation Sciences</b:Publisher>
    <b:City>Lesotho</b:City>
    <b:RefOrder>29</b:RefOrder>
  </b:Source>
  <b:Source>
    <b:Tag>Gro13</b:Tag>
    <b:SourceType>JournalArticle</b:SourceType>
    <b:Guid>{964D17E8-BECE-40BF-9253-D9447E54D62D}</b:Guid>
    <b:Title>Parental involvement in learning. In J.Hattie &amp; E.M. Andermas (Eds.)</b:Title>
    <b:JournalName>International guide to student achievement</b:JournalName>
    <b:Year>2013</b:Year>
    <b:Pages>101-103</b:Pages>
    <b:Author>
      <b:Author>
        <b:NameList>
          <b:Person>
            <b:Last>Grolnick</b:Last>
            <b:Middle>S.</b:Middle>
            <b:First>W.</b:First>
          </b:Person>
          <b:Person>
            <b:Last>Kurowski</b:Last>
            <b:Middle>O.</b:Middle>
            <b:First>C.</b:First>
          </b:Person>
          <b:Person>
            <b:Last>Dunlap</b:Last>
            <b:Middle>G.</b:Middle>
            <b:First>K.</b:First>
          </b:Person>
          <b:Person>
            <b:Last>Hevey</b:Last>
            <b:First>C.</b:First>
          </b:Person>
        </b:NameList>
      </b:Author>
    </b:Author>
    <b:RefOrder>4</b:RefOrder>
  </b:Source>
  <b:Source>
    <b:Tag>htt1</b:Tag>
    <b:SourceType>JournalArticle</b:SourceType>
    <b:Guid>{0C9ED541-35B5-4BA2-814F-260E8536B30D}</b:Guid>
    <b:DOI>https://doi.org/10.1016/j.ecresq.2011.05.004</b:DOI>
    <b:Title>School and Home Connections and Children's Kindergarten Achievement Gains: The Mediating Role of Family Involvement</b:Title>
    <b:JournalName>Early Childhood Research Quarterly</b:JournalName>
    <b:Year>2012</b:Year>
    <b:Pages>90-103</b:Pages>
    <b:Author>
      <b:Author>
        <b:NameList>
          <b:Person>
            <b:Last>Galindo</b:Last>
            <b:First>C.</b:First>
          </b:Person>
          <b:Person>
            <b:Last>Sheldon</b:Last>
            <b:First>S.B.</b:First>
          </b:Person>
        </b:NameList>
      </b:Author>
    </b:Author>
    <b:Volume>27</b:Volume>
    <b:Issue>1</b:Issue>
    <b:RefOrder>5</b:RefOrder>
  </b:Source>
  <b:Source>
    <b:Tag>Moo99</b:Tag>
    <b:SourceType>JournalArticle</b:SourceType>
    <b:Guid>{1AF24774-454F-4DB4-B575-CF4F965FEDFC}</b:Guid>
    <b:Title>Parents Involvement in Education: Models, Strategies and Contexts.</b:Title>
    <b:JournalName>Building Bridges between Home and School, 9</b:JournalName>
    <b:Year>1999</b:Year>
    <b:Pages>13-18</b:Pages>
    <b:Author>
      <b:Author>
        <b:NameList>
          <b:Person>
            <b:Last>Moore</b:Last>
            <b:First>S.</b:First>
          </b:Person>
          <b:Person>
            <b:Last>Lasky</b:Last>
            <b:First>S.</b:First>
          </b:Person>
        </b:NameList>
      </b:Author>
    </b:Author>
    <b:RefOrder>30</b:RefOrder>
  </b:Source>
  <b:Source>
    <b:Tag>Placeholder3</b:Tag>
    <b:SourceType>JournalArticle</b:SourceType>
    <b:Guid>{17B1B9E5-D297-4FB6-B3D2-35288C7179C3}</b:Guid>
    <b:Title>Snowball Sampling: A Purposeful Method of Sampling in Qualitative Research</b:Title>
    <b:JournalName>Strides in Development of Medicine Education</b:JournalName>
    <b:Year>2017</b:Year>
    <b:Author>
      <b:Author>
        <b:NameList>
          <b:Person>
            <b:Last>Naderifar</b:Last>
            <b:First>Mahin</b:First>
          </b:Person>
          <b:Person>
            <b:Last>Goli</b:Last>
            <b:First>Hamideh</b:First>
          </b:Person>
          <b:Person>
            <b:Last>Ghalijaie</b:Last>
            <b:First>Fereshteh</b:First>
          </b:Person>
        </b:NameList>
      </b:Author>
    </b:Author>
    <b:RefOrder>11</b:RefOrder>
  </b:Source>
  <b:Source>
    <b:Tag>Eps91</b:Tag>
    <b:SourceType>JournalArticle</b:SourceType>
    <b:Guid>{C9DE922A-FD1C-4610-897C-1316A75744DE}</b:Guid>
    <b:Title>School Programs and Teacher Practices of Parent Involvement in Inner-City Elementary and Middle Schools.</b:Title>
    <b:Year>1991</b:Year>
    <b:Author>
      <b:Author>
        <b:NameList>
          <b:Person>
            <b:Last>Epstein</b:Last>
            <b:First>J.</b:First>
            <b:Middle>L</b:Middle>
          </b:Person>
          <b:Person>
            <b:Last>Dauber</b:Last>
            <b:First>S.</b:First>
            <b:Middle>L</b:Middle>
          </b:Person>
        </b:NameList>
      </b:Author>
    </b:Author>
    <b:Pages>289-305</b:Pages>
    <b:JournalName>The Elementary School Journal</b:JournalName>
    <b:RefOrder>6</b:RefOrder>
  </b:Source>
  <b:Source>
    <b:Tag>Dur171</b:Tag>
    <b:SourceType>JournalArticle</b:SourceType>
    <b:Guid>{08F20238-6EA0-4136-9CEA-F53B445C73BF}</b:Guid>
    <b:Title>Parental Involvement as an Important Factor for Successful Education</b:Title>
    <b:JournalName>C.E.P.S Journal Vol.7</b:JournalName>
    <b:Year>2017</b:Year>
    <b:Author>
      <b:Author>
        <b:NameList>
          <b:Person>
            <b:Last>Durisic</b:Last>
            <b:First>Masa</b:First>
          </b:Person>
          <b:Person>
            <b:Last>Bunijevac</b:Last>
            <b:First>Mila </b:First>
          </b:Person>
        </b:NameList>
      </b:Author>
    </b:Author>
    <b:RefOrder>7</b:RefOrder>
  </b:Source>
  <b:Source>
    <b:Tag>Hin</b:Tag>
    <b:SourceType>ArticleInAPeriodical</b:SourceType>
    <b:Guid>{FEC2CC49-4121-41DE-9993-2C5B6E369161}</b:Guid>
    <b:Title>Journal of Instructional Pedagogies</b:Title>
    <b:PeriodicalTitle>An overview of Head Start Program studies</b:PeriodicalTitle>
    <b:Author>
      <b:Author>
        <b:NameList>
          <b:Person>
            <b:Last>Hines</b:Last>
            <b:Middle>Morris</b:Middle>
            <b:First>Jeanne</b:First>
          </b:Person>
        </b:NameList>
      </b:Author>
    </b:Author>
    <b:Year>2017</b:Year>
    <b:Month>March</b:Month>
    <b:RefOrder>8</b:RefOrder>
  </b:Source>
  <b:Source>
    <b:Tag>Hay17</b:Tag>
    <b:SourceType>Book</b:SourceType>
    <b:Guid>{F51DAE6D-A3EA-4DC7-BECD-1393B891C1DF}</b:Guid>
    <b:Title>Introducing Bronfenbrenner a Guide for Practitioners and Students in Early Years Education</b:Title>
    <b:Year>2017</b:Year>
    <b:Publisher>Routledge</b:Publisher>
    <b:Author>
      <b:Author>
        <b:NameList>
          <b:Person>
            <b:Last>Hayes</b:Last>
            <b:First>Noirin</b:First>
          </b:Person>
          <b:Person>
            <b:Last>O'Toole</b:Last>
            <b:First>Leah</b:First>
          </b:Person>
          <b:Person>
            <b:Last>Halpenny</b:Last>
            <b:Middle>Marie</b:Middle>
            <b:First>Ann </b:First>
          </b:Person>
        </b:NameList>
      </b:Author>
    </b:Author>
    <b:RefOrder>13</b:RefOrder>
  </b:Source>
  <b:Source>
    <b:Tag>New19</b:Tag>
    <b:SourceType>JournalArticle</b:SourceType>
    <b:Guid>{DE4C25A2-E5A5-49EA-A374-291AC6132741}</b:Guid>
    <b:Title>Epstein’s Model of Parental Involvement: Parent Perceptions in Urban Schools</b:Title>
    <b:JournalName>Language Teaching and Educational Research (LATER)</b:JournalName>
    <b:Year>2019</b:Year>
    <b:Pages>81-100</b:Pages>
    <b:Author>
      <b:Author>
        <b:NameList>
          <b:Person>
            <b:Last>Newman</b:Last>
            <b:First>Nicole </b:First>
          </b:Person>
          <b:Person>
            <b:Last>Northcutt</b:Last>
            <b:First>Alesha </b:First>
          </b:Person>
          <b:Person>
            <b:Last>Farmer</b:Last>
            <b:First>Aarek </b:First>
          </b:Person>
          <b:Person>
            <b:Last>Black</b:Last>
            <b:First>Bryan </b:First>
          </b:Person>
        </b:NameList>
      </b:Author>
    </b:Author>
    <b:Volume>2</b:Volume>
    <b:Issue>2</b:Issue>
    <b:URL>https://dergipark.org.tr/en/download/article-file/897553</b:URL>
    <b:DOI>10.35207/later.559732</b:DOI>
    <b:RefOrder>23</b:RefOrder>
  </b:Source>
  <b:Source>
    <b:Tag>Stu19</b:Tag>
    <b:SourceType>JournalArticle</b:SourceType>
    <b:Guid>{0350C05B-1D2B-432D-9E88-C351BFF4F835}</b:Guid>
    <b:Title>Impact of Parental Involvement on Literacy Skills in Early Childhood</b:Title>
    <b:JournalName>NWCommons: Institutional Repository of Northwestern College</b:JournalName>
    <b:Year>2019</b:Year>
    <b:Pages>1-34</b:Pages>
    <b:Author>
      <b:Author>
        <b:NameList>
          <b:Person>
            <b:Last>Stutzel</b:Last>
            <b:First>Megan</b:First>
          </b:Person>
        </b:NameList>
      </b:Author>
    </b:Author>
    <b:RefOrder>24</b:RefOrder>
  </b:Source>
  <b:Source>
    <b:Tag>Ban97</b:Tag>
    <b:SourceType>Book</b:SourceType>
    <b:Guid>{57673EA9-EAFF-4397-A42A-48D7A55F3C50}</b:Guid>
    <b:Title>Self-efficacy: The exercise of control.</b:Title>
    <b:Year>1997</b:Year>
    <b:Author>
      <b:Author>
        <b:NameList>
          <b:Person>
            <b:Last>Bandura</b:Last>
            <b:First>A.</b:First>
          </b:Person>
        </b:NameList>
      </b:Author>
    </b:Author>
    <b:City>New York</b:City>
    <b:Publisher>W.H.Freeman</b:Publisher>
    <b:RefOrder>25</b:RefOrder>
  </b:Source>
  <b:Source>
    <b:Tag>Kou22</b:Tag>
    <b:SourceType>JournalArticle</b:SourceType>
    <b:Guid>{2C25E744-E94A-403A-A9A5-BDB7A3AA92F4}</b:Guid>
    <b:Title>Bandura's Social Learning Theory and Its Importance in the Organizational Psychology Context</b:Title>
    <b:JournalName>Psychology Research, Vol.12, No.6</b:JournalName>
    <b:Year>2022</b:Year>
    <b:Pages>315-322</b:Pages>
    <b:Author>
      <b:Author>
        <b:NameList>
          <b:Person>
            <b:Last>Koutroubas</b:Last>
            <b:First>Virginia</b:First>
          </b:Person>
          <b:Person>
            <b:Last>Galanakis</b:Last>
            <b:First>Michael</b:First>
          </b:Person>
        </b:NameList>
      </b:Author>
    </b:Author>
    <b:RefOrder>26</b:RefOrder>
  </b:Source>
  <b:Source>
    <b:Tag>Bar20</b:Tag>
    <b:SourceType>JournalArticle</b:SourceType>
    <b:Guid>{DD416067-4449-4B66-ABCE-A24E6E97AFD6}</b:Guid>
    <b:Title>Exploring Parental Involvement in Early Childhood Education in Philippines: A Case Study</b:Title>
    <b:Year>2020</b:Year>
    <b:JournalName>The Normal Lights, 14(2)</b:JournalName>
    <b:Pages>1-23</b:Pages>
    <b:Author>
      <b:Author>
        <b:NameList>
          <b:Person>
            <b:Last>Bartolome</b:Last>
            <b:Middle>T.</b:Middle>
            <b:First>Melissa</b:First>
          </b:Person>
          <b:Person>
            <b:Last>Mamat</b:Last>
            <b:Middle>bin</b:Middle>
            <b:First>Nordin</b:First>
          </b:Person>
        </b:NameList>
      </b:Author>
    </b:Author>
    <b:RefOrder>27</b:RefOrder>
  </b:Source>
  <b:Source>
    <b:Tag>Sap14</b:Tag>
    <b:SourceType>JournalArticle</b:SourceType>
    <b:Guid>{E2886172-41A6-4AB0-B292-4610D84CDBB9}</b:Guid>
    <b:Title>Parental involvement in child's education: Importance, barriers and benefits.</b:Title>
    <b:JournalName>Asian Journal of Management Sciences &amp; Education 3(2)</b:JournalName>
    <b:Year>2014</b:Year>
    <b:Pages>42-48</b:Pages>
    <b:Author>
      <b:Author>
        <b:NameList>
          <b:Person>
            <b:Last>Sapungan</b:Last>
            <b:Middle>M.</b:Middle>
            <b:First>G.</b:First>
          </b:Person>
          <b:Person>
            <b:Last>Sapungan</b:Last>
            <b:Middle>M</b:Middle>
            <b:First>R.</b:First>
          </b:Person>
        </b:NameList>
      </b:Author>
    </b:Author>
    <b:RefOrder>28</b:RefOrder>
  </b:Source>
  <b:Source>
    <b:Tag>Kim94</b:Tag>
    <b:SourceType>JournalArticle</b:SourceType>
    <b:Guid>{F85947D1-F22C-42DB-A805-5EE63AF00F0C}</b:Guid>
    <b:Title>Minority parental involvemetn and schoo barriers: Moving the focus away from deficieincies of parents.</b:Title>
    <b:JournalName>Educational Research Review</b:JournalName>
    <b:Year>2009</b:Year>
    <b:Pages>80-102</b:Pages>
    <b:Author>
      <b:Author>
        <b:NameList>
          <b:Person>
            <b:Last>Kim</b:Last>
            <b:First>Yanghee</b:First>
          </b:Person>
        </b:NameList>
      </b:Author>
    </b:Author>
    <b:RefOrder>31</b:RefOrder>
  </b:Source>
  <b:Source>
    <b:Tag>Ram20</b:Tag>
    <b:SourceType>JournalArticle</b:SourceType>
    <b:Guid>{9457E57D-522C-4E9A-90E7-341A791152CC}</b:Guid>
    <b:Title>Teachers' Perspective on the Improtance of Parents' Roles in Students' Academic Achievement Using School ad Family Partnership Model (Epstein): A Qualitative Study</b:Title>
    <b:JournalName>Universal Journal of Educational Research 8(8)</b:JournalName>
    <b:Year>2020</b:Year>
    <b:Pages>2246-3354</b:Pages>
    <b:Author>
      <b:Author>
        <b:NameList>
          <b:Person>
            <b:Last>Ramanlingam</b:Last>
            <b:First>Shanti</b:First>
          </b:Person>
          <b:Person>
            <b:Last>Maniam</b:Last>
            <b:First>Mahendran</b:First>
          </b:Person>
        </b:NameList>
      </b:Author>
    </b:Author>
    <b:RefOrder>32</b:RefOrder>
  </b:Source>
  <b:Source>
    <b:Tag>Gra19</b:Tag>
    <b:SourceType>JournalArticle</b:SourceType>
    <b:Guid>{8AD99E60-0890-4640-BCB9-8D15E758518E}</b:Guid>
    <b:Title>Home, school, and community collaboration 4th edition.</b:Title>
    <b:Year>2019</b:Year>
    <b:Author>
      <b:Author>
        <b:NameList>
          <b:Person>
            <b:Last>Grant</b:Last>
            <b:Middle>B.</b:Middle>
            <b:First>K.</b:First>
          </b:Person>
          <b:Person>
            <b:Last>Ray</b:Last>
            <b:Middle>A.</b:Middle>
            <b:First>J.</b:First>
          </b:Person>
        </b:NameList>
      </b:Author>
    </b:Author>
    <b:JournalName>SAGE Publications, Inc</b:JournalName>
    <b:RefOrder>33</b:RefOrder>
  </b:Source>
  <b:Source>
    <b:Tag>Jan21</b:Tag>
    <b:SourceType>InternetSite</b:SourceType>
    <b:Guid>{53126F09-F54E-4801-A42D-1E6DAD76D1B4}</b:Guid>
    <b:Title>What Iis the Role of a Teacher?</b:Title>
    <b:Year>2021</b:Year>
    <b:Author>
      <b:Author>
        <b:NameList>
          <b:Person>
            <b:Last>Cox</b:Last>
            <b:First>Janelle</b:First>
          </b:Person>
        </b:NameList>
      </b:Author>
    </b:Author>
    <b:InternetSiteTitle>thoughtco.com</b:InternetSiteTitle>
    <b:Month>July</b:Month>
    <b:Day>31</b:Day>
    <b:URL>https://www.thoughtco.com/what-is-the-role-of-a-teacher-2081511</b:URL>
    <b:RefOrder>34</b:RefOrder>
  </b:Source>
  <b:Source>
    <b:Tag>Ecc96</b:Tag>
    <b:SourceType>JournalArticle</b:SourceType>
    <b:Guid>{6BA348E5-1B1A-4091-9303-6513772477AB}</b:Guid>
    <b:Title>Family involvement in children's and adolescents' schooling.</b:Title>
    <b:JournalName>Family-school links: How do they affect educational outcomes?</b:JournalName>
    <b:Year>1996</b:Year>
    <b:Pages>3-34</b:Pages>
    <b:Author>
      <b:Author>
        <b:NameList>
          <b:Person>
            <b:Last>Eccles</b:Last>
            <b:Middle>S.</b:Middle>
            <b:First>J.</b:First>
          </b:Person>
          <b:Person>
            <b:Last>Harold</b:Last>
            <b:Middle>D.</b:Middle>
            <b:First>R.</b:First>
          </b:Person>
        </b:NameList>
      </b:Author>
    </b:Author>
    <b:RefOrder>35</b:RefOrder>
  </b:Source>
  <b:Source>
    <b:Tag>Poy14</b:Tag>
    <b:SourceType>JournalArticle</b:SourceType>
    <b:Guid>{496202C6-6A16-4A71-A42B-D8183A40EB53}</b:Guid>
    <b:Title>Oraganizational training and relationship building for increasing public participation in a public school district.</b:Title>
    <b:JournalName>Administrative Issues Journal: Education, Practice, and Research, 4(1)</b:JournalName>
    <b:Year>2014</b:Year>
    <b:Author>
      <b:Author>
        <b:NameList>
          <b:Person>
            <b:Last>Poynton</b:Last>
            <b:First>John</b:First>
          </b:Person>
          <b:Person>
            <b:Last>Makela</b:Last>
            <b:First>Carole </b:First>
          </b:Person>
          <b:Person>
            <b:Last>Haddad</b:Last>
            <b:First>Dan</b:First>
          </b:Person>
        </b:NameList>
      </b:Author>
    </b:Author>
    <b:RefOrder>36</b:RefOrder>
  </b:Source>
  <b:Source>
    <b:Tag>Can18</b:Tag>
    <b:SourceType>JournalArticle</b:SourceType>
    <b:Guid>{DC81DBA1-CC4D-416A-8C37-143AB4879EEB}</b:Guid>
    <b:Title>Teacher Preparation for Home-School Partnerships in an International School Community</b:Title>
    <b:JournalName>DigitalCommon@CSP Concordia University St. Paul</b:JournalName>
    <b:Year>2018</b:Year>
    <b:Pages>1-166</b:Pages>
    <b:Author>
      <b:Author>
        <b:NameList>
          <b:Person>
            <b:Last>Canadine</b:Last>
            <b:First>Sharon</b:First>
          </b:Person>
        </b:NameList>
      </b:Author>
    </b:Author>
    <b:RefOrder>37</b:RefOrder>
  </b:Source>
  <b:Source>
    <b:Tag>Mut12</b:Tag>
    <b:SourceType>JournalArticle</b:SourceType>
    <b:Guid>{B5C54776-FCE3-4F35-9967-748CE7E9157D}</b:Guid>
    <b:Title>Partners in learning: Schools' engagement with parents, families, and communities in New Zealand.</b:Title>
    <b:JournalName>School Community Journal, 22(1)</b:JournalName>
    <b:Year>2012</b:Year>
    <b:Pages>167-187</b:Pages>
    <b:Author>
      <b:Author>
        <b:NameList>
          <b:Person>
            <b:Last>Mutch</b:Last>
            <b:First>Carol</b:First>
          </b:Person>
          <b:Person>
            <b:Last>Collins</b:Last>
            <b:First>Sandra</b:First>
          </b:Person>
        </b:NameList>
      </b:Author>
    </b:Author>
    <b:RefOrder>38</b:RefOrder>
  </b:Source>
  <b:Source>
    <b:Tag>Dur172</b:Tag>
    <b:SourceType>JournalArticle</b:SourceType>
    <b:Guid>{54973AE5-0DE8-4ECE-BE12-F775A829DD08}</b:Guid>
    <b:Title>Parental Involvement as an Important Factor for Successful Education</b:Title>
    <b:JournalName>C.E.P.S Journal Vol.7</b:JournalName>
    <b:Year>2017</b:Year>
    <b:Pages>137-153</b:Pages>
    <b:Author>
      <b:Author>
        <b:NameList>
          <b:Person>
            <b:Last>Durisic</b:Last>
            <b:First>Masa</b:First>
          </b:Person>
          <b:Person>
            <b:Last>Bunijevac</b:Last>
            <b:First>Mila</b:First>
          </b:Person>
        </b:NameList>
      </b:Author>
    </b:Author>
    <b:RefOrder>39</b:RefOrder>
  </b:Source>
  <b:Source>
    <b:Tag>Eps19</b:Tag>
    <b:SourceType>JournalArticle</b:SourceType>
    <b:Guid>{5DC2A6DD-3E11-4B69-9AE4-BF4752E791B2}</b:Guid>
    <b:Title>The importance of evaluating programs of school, family and community partnerships</b:Title>
    <b:JournalName>Aula Abierta</b:JournalName>
    <b:Year>2019</b:Year>
    <b:Author>
      <b:Author>
        <b:NameList>
          <b:Person>
            <b:Last>Epstein</b:Last>
            <b:Middle>L.</b:Middle>
            <b:First>Joyce</b:First>
          </b:Person>
          <b:Person>
            <b:Last>Sheldon</b:Last>
            <b:Middle>B.</b:Middle>
            <b:First>Steven</b:First>
          </b:Person>
        </b:NameList>
      </b:Author>
    </b:Author>
    <b:Volume>48</b:Volume>
    <b:Issue>1</b:Issue>
    <b:URL>https://reunido.uniovi.es/index.php/AA/article/view/13094/12016</b:URL>
    <b:DOI>0.17811/rifie.48.1.2019.31-42</b:DOI>
    <b:RefOrder>67</b:RefOrder>
  </b:Source>
  <b:Source>
    <b:Tag>Hal20</b:Tag>
    <b:SourceType>JournalArticle</b:SourceType>
    <b:Guid>{3D82E857-90DC-4740-AB3D-F9775717C71F}</b:Guid>
    <b:Title>Teacher-Parent Partnership on Early Childhood Education Curriculum Development</b:Title>
    <b:JournalName>Advances in Social Science, Education and Humanities Research, Volume 487</b:JournalName>
    <b:Year>2020</b:Year>
    <b:Pages>212-222</b:Pages>
    <b:Author>
      <b:Author>
        <b:NameList>
          <b:Person>
            <b:Last>Halimah</b:Last>
            <b:First>Leli</b:First>
          </b:Person>
          <b:Person>
            <b:Last>SY</b:Last>
            <b:First>Margeretha </b:First>
          </b:Person>
          <b:Person>
            <b:Last>Mirawati</b:Last>
          </b:Person>
        </b:NameList>
      </b:Author>
    </b:Author>
    <b:RefOrder>40</b:RefOrder>
  </b:Source>
  <b:Source>
    <b:Tag>Eps04</b:Tag>
    <b:SourceType>JournalArticle</b:SourceType>
    <b:Guid>{DB1BD759-1B11-4E71-B059-8949E2F29CEF}</b:Guid>
    <b:Title>Partnering with families and communities.</b:Title>
    <b:JournalName>School as Learning Communities, 61(8),12-18</b:JournalName>
    <b:Year>2004</b:Year>
    <b:Pages>12-18</b:Pages>
    <b:Author>
      <b:Author>
        <b:NameList>
          <b:Person>
            <b:Last>Epstein</b:Last>
            <b:Middle>L</b:Middle>
            <b:First>Joyce</b:First>
          </b:Person>
          <b:Person>
            <b:Last>Salinas</b:Last>
            <b:Middle>Clark</b:Middle>
            <b:First>Karen</b:First>
          </b:Person>
        </b:NameList>
      </b:Author>
    </b:Author>
    <b:RefOrder>68</b:RefOrder>
  </b:Source>
  <b:Source>
    <b:Tag>Goo22</b:Tag>
    <b:SourceType>JournalArticle</b:SourceType>
    <b:Guid>{5DF23918-3F71-49A7-8CB6-1B7013D05E23}</b:Guid>
    <b:Title>A framework for family engagement: Going beyond the Epstein Framework</b:Title>
    <b:JournalName>Wales Journal of Education</b:JournalName>
    <b:Year>2022</b:Year>
    <b:Pages>74-96</b:Pages>
    <b:Author>
      <b:Author>
        <b:NameList>
          <b:Person>
            <b:Last>Goodall</b:Last>
            <b:First>Janet</b:First>
          </b:Person>
        </b:NameList>
      </b:Author>
    </b:Author>
    <b:RefOrder>41</b:RefOrder>
  </b:Source>
  <b:Source>
    <b:Tag>Lar03</b:Tag>
    <b:SourceType>JournalArticle</b:SourceType>
    <b:Guid>{64AEC453-8AB8-4919-86C4-FEAB9B0FF4AF}</b:Guid>
    <b:Title>Cultural capital in educational research: A critical assessment</b:Title>
    <b:JournalName>Theory and society, 32(5-6)</b:JournalName>
    <b:Year>2003</b:Year>
    <b:Pages>567-606</b:Pages>
    <b:Author>
      <b:Author>
        <b:NameList>
          <b:Person>
            <b:Last>Lareau</b:Last>
            <b:First>Annette </b:First>
          </b:Person>
          <b:Person>
            <b:Last>Weininger</b:Last>
            <b:Middle>B</b:Middle>
            <b:First>Elliot</b:First>
          </b:Person>
        </b:NameList>
      </b:Author>
    </b:Author>
    <b:RefOrder>42</b:RefOrder>
  </b:Source>
  <b:Source>
    <b:Tag>Day18</b:Tag>
    <b:SourceType>JournalArticle</b:SourceType>
    <b:Guid>{4F67FEBF-1CF7-4C42-B1FD-F7390A3793B1}</b:Guid>
    <b:Title>Parental Involvement  and Adolescent Academic Outcomes: Exploring Differences in Beneficial Strategies across Racial/Ethnic Groups</b:Title>
    <b:JournalName>Journal of Youth and Adolescene, 47(6)</b:JournalName>
    <b:Year>2018</b:Year>
    <b:Pages>1132-49</b:Pages>
    <b:Author>
      <b:Author>
        <b:NameList>
          <b:Person>
            <b:Last>Day</b:Last>
            <b:First>Elizabeth </b:First>
          </b:Person>
          <b:Person>
            <b:Last>Dotterer</b:Last>
            <b:Middle>M</b:Middle>
            <b:First>Aryn</b:First>
          </b:Person>
        </b:NameList>
      </b:Author>
    </b:Author>
    <b:RefOrder>43</b:RefOrder>
  </b:Source>
  <b:Source>
    <b:Tag>Faz12</b:Tag>
    <b:SourceType>JournalArticle</b:SourceType>
    <b:Guid>{90BDB40E-4A2E-4490-B9EA-65F3CCE81B49}</b:Guid>
    <b:Title>The Perception of Teachers and Refugee Parents Regarding Refugee Children's Education: A Parent Involvement Study</b:Title>
    <b:JournalName>Educational Doctoral Paper 22</b:JournalName>
    <b:Year>2012</b:Year>
    <b:Author>
      <b:Author>
        <b:NameList>
          <b:Person>
            <b:Last>Fazily</b:Last>
            <b:First>Fawzia</b:First>
          </b:Person>
        </b:NameList>
      </b:Author>
    </b:Author>
    <b:RefOrder>44</b:RefOrder>
  </b:Source>
  <b:Source>
    <b:Tag>Hoo52</b:Tag>
    <b:SourceType>JournalArticle</b:SourceType>
    <b:Guid>{AB6BE82A-324C-4B04-9C2E-E8697AF8020C}</b:Guid>
    <b:Title>Explorations in parent-school relations. </b:Title>
    <b:JournalName>Journal of Educational Research</b:JournalName>
    <b:Year>1992; 85(2)</b:Year>
    <b:Pages>287-294</b:Pages>
    <b:Author>
      <b:Author>
        <b:NameList>
          <b:Person>
            <b:Last>Hoover-Dempsey</b:Last>
            <b:First>K</b:First>
          </b:Person>
          <b:Person>
            <b:Last>Bassler </b:Last>
            <b:First>O</b:First>
          </b:Person>
          <b:Person>
            <b:Last>Brissie</b:Last>
            <b:First>J</b:First>
          </b:Person>
        </b:NameList>
      </b:Author>
    </b:Author>
    <b:RefOrder>45</b:RefOrder>
  </b:Source>
  <b:Source>
    <b:Tag>Mur92</b:Tag>
    <b:SourceType>JournalArticle</b:SourceType>
    <b:Guid>{E5D5B525-6B84-43E1-8C29-A4798C46F376}</b:Guid>
    <b:Title>Constructing the child: Relations between parents' belief and child outcomes.</b:Title>
    <b:JournalName>Developmental Review, 12(2)</b:JournalName>
    <b:Year>1992</b:Year>
    <b:Pages>199-232</b:Pages>
    <b:Author>
      <b:Author>
        <b:NameList>
          <b:Person>
            <b:Last>Murphey</b:Last>
            <b:Middle>A.</b:Middle>
            <b:First>D.</b:First>
          </b:Person>
        </b:NameList>
      </b:Author>
    </b:Author>
    <b:RefOrder>69</b:RefOrder>
  </b:Source>
  <b:Source>
    <b:Tag>Ard01</b:Tag>
    <b:SourceType>JournalArticle</b:SourceType>
    <b:Guid>{2566AB93-5C1E-40EC-B8B0-C00D988AD086}</b:Guid>
    <b:Title>Effects of mothers' parental efficacy beliefs and promotive parenting strategies on inner-city youth.</b:Title>
    <b:Year>2001</b:Year>
    <b:JournalName>Journal of Family Issues 22(8)</b:JournalName>
    <b:Pages>944-972</b:Pages>
    <b:Author>
      <b:Author>
        <b:NameList>
          <b:Person>
            <b:Last>Ardelt</b:Last>
            <b:First>M.</b:First>
          </b:Person>
          <b:Person>
            <b:Last>Eccles</b:Last>
            <b:Middle>S.</b:Middle>
            <b:First>J.</b:First>
          </b:Person>
        </b:NameList>
      </b:Author>
    </b:Author>
    <b:RefOrder>46</b:RefOrder>
  </b:Source>
  <b:Source>
    <b:Tag>Ban96</b:Tag>
    <b:SourceType>JournalArticle</b:SourceType>
    <b:Guid>{D04F9639-D31D-4BF3-919F-105EB4802C68}</b:Guid>
    <b:Title>Multifaceted impact of self-efficacy beliefs on academic functioning.</b:Title>
    <b:JournalName>Child Development 67(3)</b:JournalName>
    <b:Year>1996</b:Year>
    <b:Pages>1206-1222</b:Pages>
    <b:Author>
      <b:Author>
        <b:NameList>
          <b:Person>
            <b:Last>Bandura</b:Last>
            <b:First>A.</b:First>
          </b:Person>
          <b:Person>
            <b:Last>Barbaranelli</b:Last>
            <b:First>C.</b:First>
          </b:Person>
          <b:Person>
            <b:Last>Caprara</b:Last>
            <b:Middle>V.</b:Middle>
            <b:First>G.</b:First>
          </b:Person>
          <b:Person>
            <b:Last>Pastorelli</b:Last>
            <b:First>C.</b:First>
          </b:Person>
        </b:NameList>
      </b:Author>
    </b:Author>
    <b:RefOrder>47</b:RefOrder>
  </b:Source>
  <b:Source>
    <b:Tag>Oli91</b:Tag>
    <b:SourceType>JournalArticle</b:SourceType>
    <b:Guid>{D5EF842E-8F44-4546-9F28-BC2711E23766}</b:Guid>
    <b:Title>Predicting postpartum dysphoria in primiparious mothers: Roles of perceived parenting self-efficacy and self-esteem.</b:Title>
    <b:JournalName>Journal of Cognitive Psychotherapy 5(1)</b:JournalName>
    <b:Year>1991</b:Year>
    <b:Pages>3-14</b:Pages>
    <b:Author>
      <b:Author>
        <b:NameList>
          <b:Person>
            <b:Last>Olioff</b:Last>
            <b:First>M.</b:First>
          </b:Person>
          <b:Person>
            <b:Last>Aboud</b:Last>
            <b:Middle>E.</b:Middle>
            <b:First>F.</b:First>
          </b:Person>
        </b:NameList>
      </b:Author>
    </b:Author>
    <b:RefOrder>48</b:RefOrder>
  </b:Source>
  <b:Source>
    <b:Tag>Hoo62</b:Tag>
    <b:SourceType>JournalArticle</b:SourceType>
    <b:Guid>{25CB679D-3922-44B0-B37D-839E54B30A01}</b:Guid>
    <b:Title>Why do parents become involved? Research findings and implications.</b:Title>
    <b:JournalName>Elementary Schools Journal</b:JournalName>
    <b:Year>2005; 106(2)</b:Year>
    <b:Pages>105-130</b:Pages>
    <b:Author>
      <b:Author>
        <b:NameList>
          <b:Person>
            <b:Last>Hoover-Dempsey</b:Last>
            <b:First>KV</b:First>
          </b:Person>
          <b:Person>
            <b:Last>Walker</b:Last>
            <b:First>JMT</b:First>
          </b:Person>
          <b:Person>
            <b:Last>Sandler</b:Last>
            <b:First>HM</b:First>
          </b:Person>
          <b:Person>
            <b:Last>Whetsel</b:Last>
            <b:First>D</b:First>
          </b:Person>
          <b:Person>
            <b:Last>Greem</b:Last>
            <b:First>CL</b:First>
          </b:Person>
          <b:Person>
            <b:Last>Wilkins</b:Last>
            <b:First>AS</b:First>
          </b:Person>
          <b:Person>
            <b:Last>Closson</b:Last>
            <b:First>Kristen</b:First>
          </b:Person>
        </b:NameList>
      </b:Author>
    </b:Author>
    <b:RefOrder>49</b:RefOrder>
  </b:Source>
  <b:Source>
    <b:Tag>Ber19</b:Tag>
    <b:SourceType>JournalArticle</b:SourceType>
    <b:Guid>{1B3C70D1-334B-4401-9C42-D075FA192BF7}</b:Guid>
    <b:Title>Barriers to Parental Involvement</b:Title>
    <b:JournalName>Scholar Works University of Maine Farmington</b:JournalName>
    <b:Year>2019</b:Year>
    <b:Pages>1-29</b:Pages>
    <b:Author>
      <b:Author>
        <b:NameList>
          <b:Person>
            <b:Last>Berry</b:Last>
            <b:Middle>J.</b:Middle>
            <b:First>Emily</b:First>
          </b:Person>
        </b:NameList>
      </b:Author>
    </b:Author>
    <b:RefOrder>50</b:RefOrder>
  </b:Source>
  <b:Source>
    <b:Tag>Hor11</b:Tag>
    <b:SourceType>JournalArticle</b:SourceType>
    <b:Guid>{F12A5956-242C-42F7-9687-78A9E0C92532}</b:Guid>
    <b:Title>Barriers to parental involvement in education: An explanatory</b:Title>
    <b:JournalName>Educational Review 63(1)</b:JournalName>
    <b:Year>2011</b:Year>
    <b:Pages>37-52</b:Pages>
    <b:Author>
      <b:Author>
        <b:NameList>
          <b:Person>
            <b:Last>Hornby</b:Last>
            <b:First>G</b:First>
          </b:Person>
          <b:Person>
            <b:Last>Lafaele</b:Last>
            <b:First>R</b:First>
          </b:Person>
        </b:NameList>
      </b:Author>
    </b:Author>
    <b:RefOrder>51</b:RefOrder>
  </b:Source>
  <b:Source>
    <b:Tag>XuJ17</b:Tag>
    <b:SourceType>JournalArticle</b:SourceType>
    <b:Guid>{12A0DD9D-CDE0-4D1B-BF64-E6CBCB7EC261}</b:Guid>
    <b:Title>The multideimensional factor structure of parental involvement with adolescent children.</b:Title>
    <b:JournalName>Pscyhology Research, 7(12)</b:JournalName>
    <b:Year>2017</b:Year>
    <b:Pages>605-6019</b:Pages>
    <b:Author>
      <b:Author>
        <b:NameList>
          <b:Person>
            <b:Last>Xu</b:Last>
            <b:First>J.</b:First>
          </b:Person>
        </b:NameList>
      </b:Author>
    </b:Author>
    <b:RefOrder>52</b:RefOrder>
  </b:Source>
  <b:Source>
    <b:Tag>Nik22</b:Tag>
    <b:SourceType>DocumentFromInternetSite</b:SourceType>
    <b:Guid>{D2014C5F-1ACF-40A2-BACE-36E93F873AB4}</b:Guid>
    <b:Title>What is Conveniene Sampling? Definition &amp; Examples</b:Title>
    <b:InternetSiteTitle>Scribbr.com</b:InternetSiteTitle>
    <b:Year>2022</b:Year>
    <b:Month>December</b:Month>
    <b:Day>1</b:Day>
    <b:URL>https://www.scribbr.com/methodology/convenience-sampling/</b:URL>
    <b:Author>
      <b:Author>
        <b:NameList>
          <b:Person>
            <b:Last>Nikolopoulou</b:Last>
            <b:First>Kassiani</b:First>
          </b:Person>
        </b:NameList>
      </b:Author>
    </b:Author>
    <b:RefOrder>57</b:RefOrder>
  </b:Source>
  <b:Source>
    <b:Tag>Sob22</b:Tag>
    <b:SourceType>JournalArticle</b:SourceType>
    <b:Guid>{39688C8E-14F9-4DE6-8923-5EC8706991C2}</b:Guid>
    <b:Title>The Importance of Parental Involvement in Early Childhood Education for Children Under 4-Year Old</b:Title>
    <b:JournalName>Journal of Education and Literacy Studies, Volume 1 (No.1)</b:JournalName>
    <b:Year>2022</b:Year>
    <b:Pages>13-20</b:Pages>
    <b:Author>
      <b:Author>
        <b:NameList>
          <b:Person>
            <b:Last>Sobri</b:Last>
            <b:Middle>Naqiyuddin Ahmad</b:Middle>
            <b:First>Mohd Nizam</b:First>
          </b:Person>
          <b:Person>
            <b:Last>Che Soh</b:Last>
            <b:Middle>Ain</b:Middle>
            <b:First>Nur Farah</b:First>
          </b:Person>
          <b:Person>
            <b:Last>Roziman</b:Last>
            <b:Middle>Liyana Mohd</b:Middle>
            <b:First>Nur Atiqah</b:First>
          </b:Person>
        </b:NameList>
      </b:Author>
    </b:Author>
    <b:RefOrder>58</b:RefOrder>
  </b:Source>
  <b:Source>
    <b:Tag>Mag17</b:Tag>
    <b:SourceType>JournalArticle</b:SourceType>
    <b:Guid>{6928115E-7103-4452-8AFE-7AC41CA99B68}</b:Guid>
    <b:Title>Doing a Thematic Analysis: A Practical, Step-by-Step Guide for Learning and Teaching Scholars</b:Title>
    <b:JournalName>AISHE-J, Volume 3</b:JournalName>
    <b:Year>2017</b:Year>
    <b:Pages>1-14</b:Pages>
    <b:Author>
      <b:Author>
        <b:NameList>
          <b:Person>
            <b:Last>Maguire</b:Last>
            <b:First>Moira</b:First>
          </b:Person>
          <b:Person>
            <b:Last>Delanunt</b:Last>
            <b:First>Brid</b:First>
          </b:Person>
        </b:NameList>
      </b:Author>
    </b:Author>
    <b:RefOrder>59</b:RefOrder>
  </b:Source>
  <b:Source>
    <b:Tag>DrS20</b:Tag>
    <b:SourceType>InternetSite</b:SourceType>
    <b:Guid>{85802845-B529-4745-B030-3B2FE3B06099}</b:Guid>
    <b:Author>
      <b:Author>
        <b:NameList>
          <b:Person>
            <b:Last>Kurt</b:Last>
            <b:First>Dr</b:First>
            <b:Middle>Serhat</b:Middle>
          </b:Person>
        </b:NameList>
      </b:Author>
    </b:Author>
    <b:Title>Lev Vygotsky – Sociocultural Theory of Cognitive Development</b:Title>
    <b:InternetSiteTitle>Educational Technology</b:InternetSiteTitle>
    <b:Year>2020</b:Year>
    <b:Month>July</b:Month>
    <b:Day>11</b:Day>
    <b:URL>https://educationaltechnology.net/lev-vygotsky-sociocultural-theory-of-cognitive-development/</b:URL>
    <b:RefOrder>60</b:RefOrder>
  </b:Source>
  <b:Source>
    <b:Tag>Ler</b:Tag>
    <b:SourceType>JournalArticle</b:SourceType>
    <b:Guid>{689EB5A7-0E0F-48C6-A552-218CCF3FF894}</b:Guid>
    <b:Title>Parental Trust in Teachers and Children's Interest in Reading and Math: A Longitudinal Study</b:Title>
    <b:JournalName>European Education, 53(3-4)</b:JournalName>
    <b:Pages>152-167</b:Pages>
    <b:Author>
      <b:Author>
        <b:NameList>
          <b:Person>
            <b:Last>Lerkkanen</b:Last>
            <b:First>Marja-Kristiina</b:First>
          </b:Person>
          <b:Person>
            <b:Last>Pakarinen</b:Last>
            <b:First>Eija</b:First>
          </b:Person>
        </b:NameList>
      </b:Author>
    </b:Author>
    <b:Year>2022</b:Year>
    <b:RefOrder>61</b:RefOrder>
  </b:Source>
  <b:Source>
    <b:Tag>Sil22</b:Tag>
    <b:SourceType>JournalArticle</b:SourceType>
    <b:Guid>{2FD8C4C0-AA59-4693-AC29-3B9266BD0379}</b:Guid>
    <b:Title>Patterns of children's relationships wih parents and teachers in Grade 1: Links to task persistence and performance</b:Title>
    <b:JournalName>Frontiers in Psychology, Volume 13</b:JournalName>
    <b:Year>2022</b:Year>
    <b:Pages>1-18</b:Pages>
    <b:Author>
      <b:Author>
        <b:NameList>
          <b:Person>
            <b:Last>Silinskas</b:Last>
            <b:First>Gintautas</b:First>
          </b:Person>
          <b:Person>
            <b:Last>Kikas</b:Last>
            <b:First>Eve</b:First>
          </b:Person>
        </b:NameList>
      </b:Author>
    </b:Author>
    <b:RefOrder>62</b:RefOrder>
  </b:Source>
  <b:Source>
    <b:Tag>Onu22</b:Tag>
    <b:SourceType>JournalArticle</b:SourceType>
    <b:Guid>{48045967-6206-487D-B462-0DD938BF8EA5}</b:Guid>
    <b:Title>Home-school Collaboration on the Development of Value Education of Primary School Pupils in Ondo West Local Government Area</b:Title>
    <b:JournalName>West Local Government Area, British Journal of Education, Vol.10, Issue 4</b:JournalName>
    <b:Year>2022</b:Year>
    <b:Pages>22-34</b:Pages>
    <b:Author>
      <b:Author>
        <b:NameList>
          <b:Person>
            <b:Last>Ijeoma E.</b:Last>
            <b:First>Onuegbu </b:First>
          </b:Person>
          <b:Person>
            <b:Last>Monisola O.</b:Last>
            <b:First>Olotu </b:First>
          </b:Person>
          <b:Person>
            <b:Last>Okoroafor N.O.</b:Last>
          </b:Person>
        </b:NameList>
      </b:Author>
    </b:Author>
    <b:RefOrder>63</b:RefOrder>
  </b:Source>
  <b:Source>
    <b:Tag>Maj11</b:Tag>
    <b:SourceType>JournalArticle</b:SourceType>
    <b:Guid>{05E3E123-A25F-4DAF-9729-3D00CC6A62C6}</b:Guid>
    <b:Title>Parental Involvement in selected private preschools in Tangerang, Indonesia</b:Title>
    <b:JournalName>Procedia-Social and Behavioral Sciences, </b:JournalName>
    <b:Year>2011</b:Year>
    <b:Pages>15</b:Pages>
    <b:Author>
      <b:Author>
        <b:NameList>
          <b:Person>
            <b:Last>Majzub</b:Last>
            <b:Middle>Mohd</b:Middle>
            <b:First>Rohaty</b:First>
          </b:Person>
          <b:Person>
            <b:Last>Salim</b:Last>
            <b:Middle>Johannes Hendry</b:Middle>
            <b:First>Elis</b:First>
          </b:Person>
        </b:NameList>
      </b:Author>
    </b:Author>
    <b:RefOrder>70</b:RefOrder>
  </b:Source>
  <b:Source>
    <b:Tag>Eps01</b:Tag>
    <b:SourceType>JournalArticle</b:SourceType>
    <b:Guid>{DA89B70E-2E41-42A3-9A2F-FB2306D4F545}</b:Guid>
    <b:Title>School, Family, and Community Partnerships: Preparing Educators and Improving Schools</b:Title>
    <b:JournalName>Boulder: Westview Press</b:JournalName>
    <b:Year>2001</b:Year>
    <b:Pages>624</b:Pages>
    <b:Author>
      <b:Author>
        <b:NameList>
          <b:Person>
            <b:Last>Epstein</b:Last>
            <b:First>Joyce</b:First>
            <b:Middle>L.</b:Middle>
          </b:Person>
        </b:NameList>
      </b:Author>
    </b:Author>
    <b:RefOrder>71</b:RefOrder>
  </b:Source>
  <b:Source>
    <b:Tag>Des61</b:Tag>
    <b:SourceType>JournalArticle</b:SourceType>
    <b:Guid>{4CEDF732-588A-4918-B03F-57F8A217EF09}</b:Guid>
    <b:Title>Designing and Implementing School, Family, and Community Collaboration Programs in Quebec, Canada</b:Title>
    <b:JournalName>The School Community Journal</b:JournalName>
    <b:Year>2006;16 (1)</b:Year>
    <b:Pages>81-106</b:Pages>
    <b:Author>
      <b:Author>
        <b:NameList>
          <b:Person>
            <b:Last>Deslandes</b:Last>
            <b:First>Rollandes</b:First>
          </b:Person>
        </b:NameList>
      </b:Author>
    </b:Author>
    <b:RefOrder>72</b:RefOrder>
  </b:Source>
  <b:Source>
    <b:Tag>Mor08</b:Tag>
    <b:SourceType>JournalArticle</b:SourceType>
    <b:Guid>{71C9E319-6BC7-4D48-B82B-109134E5DCA6}</b:Guid>
    <b:Title>The need to distinguish between quantity and quality in research on parental involvement: The example of parental help with homework.</b:Title>
    <b:JournalName>Journal of Educational Research</b:JournalName>
    <b:Year>2015;108</b:Year>
    <b:Pages>417-431</b:Pages>
    <b:Author>
      <b:Author>
        <b:NameList>
          <b:Person>
            <b:Last>Moroni</b:Last>
            <b:First>S</b:First>
          </b:Person>
          <b:Person>
            <b:Last>Dumont</b:Last>
            <b:First>H</b:First>
          </b:Person>
          <b:Person>
            <b:Last>Trautwein</b:Last>
            <b:First>U</b:First>
          </b:Person>
          <b:Person>
            <b:Last>Niggli</b:Last>
            <b:First>A</b:First>
          </b:Person>
          <b:Person>
            <b:Last>Baeriswyl</b:Last>
            <b:First>F</b:First>
          </b:Person>
        </b:NameList>
      </b:Author>
    </b:Author>
    <b:RefOrder>73</b:RefOrder>
  </b:Source>
  <b:Source>
    <b:Tag>Nat17</b:Tag>
    <b:SourceType>InternetSite</b:SourceType>
    <b:Guid>{A5972A0C-685F-4881-BAC9-B9A33DA7C171}</b:Guid>
    <b:Title>National Parent Forum of Scotland</b:Title>
    <b:Year>2017</b:Year>
    <b:Author>
      <b:Author>
        <b:NameList>
          <b:Person>
            <b:Last>Scotland</b:Last>
            <b:First>National</b:First>
            <b:Middle>Parent Forum of</b:Middle>
          </b:Person>
        </b:NameList>
      </b:Author>
    </b:Author>
    <b:InternetSiteTitle>Review of the impact of the Scottish Schools (Parental Involvement) Act 2006</b:InternetSiteTitle>
    <b:URL>https://www.npfs.org.uk/downloads/review-of-the-impact-of-the-2009-parental-involvement-act/</b:URL>
    <b:RefOrder>74</b:RefOrder>
  </b:Source>
</b:Sources>
</file>

<file path=customXml/itemProps1.xml><?xml version="1.0" encoding="utf-8"?>
<ds:datastoreItem xmlns:ds="http://schemas.openxmlformats.org/officeDocument/2006/customXml" ds:itemID="{E1ABBA10-B58C-4B57-9BA1-8F95378B1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4020</Words>
  <Characters>22914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Danial</dc:creator>
  <cp:keywords/>
  <dc:description/>
  <cp:lastModifiedBy>Publication Wing</cp:lastModifiedBy>
  <cp:revision>3</cp:revision>
  <cp:lastPrinted>2024-08-05T10:55:00Z</cp:lastPrinted>
  <dcterms:created xsi:type="dcterms:W3CDTF">2024-09-06T06:10:00Z</dcterms:created>
  <dcterms:modified xsi:type="dcterms:W3CDTF">2024-09-06T08:05:00Z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ba0cb17b-fa36-394f-bc74-8c0fe1b74bfa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